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0A0" w:firstRow="1" w:lastRow="0" w:firstColumn="1" w:lastColumn="0" w:noHBand="0" w:noVBand="0"/>
      </w:tblPr>
      <w:tblGrid>
        <w:gridCol w:w="9356"/>
      </w:tblGrid>
      <w:tr w:rsidR="000D38DC" w:rsidRPr="00684DD9" w14:paraId="18BE85E8" w14:textId="77777777" w:rsidTr="113FA067">
        <w:tc>
          <w:tcPr>
            <w:tcW w:w="9356" w:type="dxa"/>
          </w:tcPr>
          <w:p w14:paraId="16CA4104" w14:textId="770349A7" w:rsidR="3E630F13" w:rsidRPr="00684DD9" w:rsidRDefault="544660B7" w:rsidP="113FA067">
            <w:pPr>
              <w:pStyle w:val="Galvene"/>
              <w:ind w:right="147"/>
              <w:jc w:val="right"/>
              <w:rPr>
                <w:rFonts w:ascii="Times New Roman" w:hAnsi="Times New Roman"/>
                <w:i/>
                <w:iCs/>
                <w:noProof/>
              </w:rPr>
            </w:pPr>
            <w:r w:rsidRPr="00684DD9">
              <w:rPr>
                <w:rFonts w:ascii="Times New Roman" w:hAnsi="Times New Roman"/>
                <w:i/>
                <w:iCs/>
                <w:noProof/>
              </w:rPr>
              <w:t>7</w:t>
            </w:r>
            <w:r w:rsidR="3E630F13" w:rsidRPr="00684DD9">
              <w:rPr>
                <w:rFonts w:ascii="Times New Roman" w:hAnsi="Times New Roman"/>
                <w:i/>
                <w:iCs/>
                <w:noProof/>
              </w:rPr>
              <w:t>. pielikums</w:t>
            </w:r>
          </w:p>
          <w:p w14:paraId="7B59425C" w14:textId="77345200" w:rsidR="3E630F13" w:rsidRPr="00684DD9" w:rsidRDefault="3E630F13" w:rsidP="001846D0">
            <w:pPr>
              <w:pStyle w:val="Galvene"/>
              <w:ind w:right="147"/>
              <w:jc w:val="right"/>
              <w:rPr>
                <w:rFonts w:ascii="Times New Roman" w:hAnsi="Times New Roman"/>
                <w:i/>
                <w:iCs/>
                <w:noProof/>
              </w:rPr>
            </w:pPr>
            <w:r w:rsidRPr="00684DD9">
              <w:rPr>
                <w:rFonts w:ascii="Times New Roman" w:hAnsi="Times New Roman"/>
                <w:i/>
                <w:iCs/>
                <w:noProof/>
              </w:rPr>
              <w:t>pētniecības pieteikuma iesniegumam</w:t>
            </w:r>
          </w:p>
          <w:p w14:paraId="18BE85E7" w14:textId="494A76F1" w:rsidR="000D38DC" w:rsidRPr="00684DD9" w:rsidRDefault="000D38DC" w:rsidP="007D17B2">
            <w:pPr>
              <w:pStyle w:val="Galvene"/>
              <w:rPr>
                <w:rFonts w:ascii="Times New Roman" w:hAnsi="Times New Roman"/>
              </w:rPr>
            </w:pPr>
          </w:p>
        </w:tc>
      </w:tr>
    </w:tbl>
    <w:p w14:paraId="18BE85E9" w14:textId="59F04525" w:rsidR="000D38DC" w:rsidRPr="00684DD9" w:rsidRDefault="00B01B08" w:rsidP="00D0558D">
      <w:pPr>
        <w:spacing w:after="0"/>
        <w:jc w:val="center"/>
        <w:rPr>
          <w:rFonts w:ascii="Times New Roman" w:hAnsi="Times New Roman"/>
          <w:sz w:val="24"/>
          <w:szCs w:val="24"/>
          <w:lang w:eastAsia="lv-LV"/>
        </w:rPr>
      </w:pPr>
      <w:r>
        <w:rPr>
          <w:rFonts w:ascii="Times New Roman" w:hAnsi="Times New Roman"/>
          <w:noProof/>
          <w:sz w:val="24"/>
          <w:szCs w:val="24"/>
          <w:lang w:eastAsia="lv-LV"/>
        </w:rPr>
        <w:drawing>
          <wp:inline distT="0" distB="0" distL="0" distR="0" wp14:anchorId="71997441" wp14:editId="5305660C">
            <wp:extent cx="3267075" cy="646150"/>
            <wp:effectExtent l="0" t="0" r="0" b="1905"/>
            <wp:docPr id="1255164518"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164518" name="Picture 1" descr="A black background with numbers and red text&#10;&#10;Description automatically generated"/>
                    <pic:cNvPicPr/>
                  </pic:nvPicPr>
                  <pic:blipFill>
                    <a:blip r:embed="rId10"/>
                    <a:stretch>
                      <a:fillRect/>
                    </a:stretch>
                  </pic:blipFill>
                  <pic:spPr>
                    <a:xfrm>
                      <a:off x="0" y="0"/>
                      <a:ext cx="3326614" cy="657925"/>
                    </a:xfrm>
                    <a:prstGeom prst="rect">
                      <a:avLst/>
                    </a:prstGeom>
                  </pic:spPr>
                </pic:pic>
              </a:graphicData>
            </a:graphic>
          </wp:inline>
        </w:drawing>
      </w:r>
    </w:p>
    <w:p w14:paraId="5CF40F1E" w14:textId="77777777" w:rsidR="00C43B23" w:rsidRPr="00684DD9" w:rsidRDefault="00C43B23" w:rsidP="00D0558D">
      <w:pPr>
        <w:spacing w:after="0"/>
        <w:jc w:val="center"/>
        <w:rPr>
          <w:rFonts w:ascii="Times New Roman" w:hAnsi="Times New Roman"/>
          <w:sz w:val="24"/>
          <w:szCs w:val="24"/>
          <w:lang w:eastAsia="lv-LV"/>
        </w:rPr>
      </w:pPr>
    </w:p>
    <w:p w14:paraId="18BE85EB" w14:textId="257BBF15" w:rsidR="000D38DC" w:rsidRPr="00684DD9" w:rsidRDefault="003649D6" w:rsidP="00C20E89">
      <w:pPr>
        <w:spacing w:line="360" w:lineRule="auto"/>
        <w:jc w:val="center"/>
        <w:rPr>
          <w:rFonts w:ascii="Times New Roman" w:hAnsi="Times New Roman"/>
          <w:b/>
          <w:bCs/>
          <w:sz w:val="24"/>
          <w:szCs w:val="24"/>
          <w:lang w:eastAsia="lv-LV"/>
        </w:rPr>
      </w:pPr>
      <w:r w:rsidRPr="00684DD9">
        <w:rPr>
          <w:rFonts w:ascii="Times New Roman" w:hAnsi="Times New Roman"/>
          <w:b/>
          <w:bCs/>
          <w:sz w:val="24"/>
          <w:szCs w:val="24"/>
          <w:lang w:eastAsia="lv-LV"/>
        </w:rPr>
        <w:t>PĒCDOKTORANTA</w:t>
      </w:r>
      <w:r w:rsidR="000D38DC" w:rsidRPr="00684DD9">
        <w:rPr>
          <w:rFonts w:ascii="Times New Roman" w:hAnsi="Times New Roman"/>
          <w:b/>
          <w:bCs/>
          <w:sz w:val="24"/>
          <w:szCs w:val="24"/>
          <w:lang w:eastAsia="lv-LV"/>
        </w:rPr>
        <w:t xml:space="preserve"> </w:t>
      </w:r>
      <w:r w:rsidR="0025701F" w:rsidRPr="00684DD9">
        <w:rPr>
          <w:rFonts w:ascii="Times New Roman" w:hAnsi="Times New Roman"/>
          <w:b/>
          <w:bCs/>
          <w:sz w:val="24"/>
          <w:szCs w:val="24"/>
          <w:lang w:eastAsia="lv-LV"/>
        </w:rPr>
        <w:t>MOBILIT</w:t>
      </w:r>
      <w:r w:rsidR="00053268" w:rsidRPr="00684DD9">
        <w:rPr>
          <w:rFonts w:ascii="Times New Roman" w:hAnsi="Times New Roman"/>
          <w:b/>
          <w:bCs/>
          <w:sz w:val="24"/>
          <w:szCs w:val="24"/>
          <w:lang w:eastAsia="lv-LV"/>
        </w:rPr>
        <w:t xml:space="preserve">ĀTES </w:t>
      </w:r>
      <w:r w:rsidR="000D38DC" w:rsidRPr="00684DD9">
        <w:rPr>
          <w:rFonts w:ascii="Times New Roman" w:hAnsi="Times New Roman"/>
          <w:b/>
          <w:bCs/>
          <w:sz w:val="24"/>
          <w:szCs w:val="24"/>
          <w:lang w:eastAsia="lv-LV"/>
        </w:rPr>
        <w:t>APLIECINĀJUMS</w:t>
      </w:r>
    </w:p>
    <w:tbl>
      <w:tblPr>
        <w:tblW w:w="9578" w:type="dxa"/>
        <w:tblInd w:w="19" w:type="dxa"/>
        <w:tblBorders>
          <w:insideH w:val="single" w:sz="4" w:space="0" w:color="auto"/>
          <w:insideV w:val="single" w:sz="4" w:space="0" w:color="auto"/>
        </w:tblBorders>
        <w:tblLook w:val="0000" w:firstRow="0" w:lastRow="0" w:firstColumn="0" w:lastColumn="0" w:noHBand="0" w:noVBand="0"/>
      </w:tblPr>
      <w:tblGrid>
        <w:gridCol w:w="5221"/>
        <w:gridCol w:w="4357"/>
      </w:tblGrid>
      <w:tr w:rsidR="006B551C" w:rsidRPr="00684DD9" w14:paraId="72C8BE1F" w14:textId="77777777" w:rsidTr="0BFEB361">
        <w:trPr>
          <w:trHeight w:val="1121"/>
        </w:trPr>
        <w:tc>
          <w:tcPr>
            <w:tcW w:w="9578" w:type="dxa"/>
            <w:gridSpan w:val="2"/>
          </w:tcPr>
          <w:p w14:paraId="0DC251CC" w14:textId="6FC93584" w:rsidR="00510A50" w:rsidRPr="00684DD9" w:rsidRDefault="006B551C" w:rsidP="00642D3B">
            <w:pPr>
              <w:spacing w:line="360" w:lineRule="auto"/>
              <w:ind w:left="-24"/>
              <w:jc w:val="both"/>
              <w:rPr>
                <w:rFonts w:ascii="Times New Roman" w:eastAsia="Times New Roman" w:hAnsi="Times New Roman"/>
                <w:bCs/>
                <w:sz w:val="24"/>
                <w:szCs w:val="24"/>
                <w:lang w:eastAsia="lv-LV"/>
              </w:rPr>
            </w:pPr>
            <w:r w:rsidRPr="00684DD9">
              <w:rPr>
                <w:rFonts w:ascii="Times New Roman" w:hAnsi="Times New Roman"/>
                <w:bCs/>
                <w:sz w:val="24"/>
                <w:szCs w:val="24"/>
                <w:lang w:eastAsia="lv-LV"/>
              </w:rPr>
              <w:t>Pretendējot uz atbalstu</w:t>
            </w:r>
            <w:r w:rsidRPr="00684DD9">
              <w:rPr>
                <w:rFonts w:ascii="Times New Roman" w:hAnsi="Times New Roman"/>
                <w:bCs/>
                <w:sz w:val="24"/>
                <w:szCs w:val="24"/>
              </w:rPr>
              <w:t xml:space="preserve"> Eiropas Savienības kohēzijas politikas programmas 2021. – 2027. gadam 1.1.1. specifiskā atbalsta mērķa “Pētniecības un inovāciju kapacitātes stiprināšana un progresīvu tehnoloģiju ieviešana kopējā P&amp;A sistēmā” 1.1.1.9. pasākuma “Pēcdoktorantūras pētījumi”</w:t>
            </w:r>
            <w:r w:rsidRPr="00684DD9">
              <w:rPr>
                <w:rFonts w:ascii="Times New Roman" w:eastAsia="Times New Roman" w:hAnsi="Times New Roman"/>
                <w:bCs/>
                <w:sz w:val="24"/>
                <w:szCs w:val="24"/>
                <w:lang w:eastAsia="lv-LV"/>
              </w:rPr>
              <w:t xml:space="preserve"> ietvaros:</w:t>
            </w:r>
          </w:p>
        </w:tc>
      </w:tr>
      <w:tr w:rsidR="007524A3" w:rsidRPr="00684DD9" w14:paraId="1FDE902F" w14:textId="77777777" w:rsidTr="0BFEB361">
        <w:trPr>
          <w:trHeight w:val="554"/>
        </w:trPr>
        <w:tc>
          <w:tcPr>
            <w:tcW w:w="9578" w:type="dxa"/>
            <w:gridSpan w:val="2"/>
          </w:tcPr>
          <w:p w14:paraId="2B787993" w14:textId="4E806591" w:rsidR="007524A3" w:rsidRPr="00684DD9" w:rsidRDefault="007524A3" w:rsidP="007524A3">
            <w:pPr>
              <w:pStyle w:val="Sarakstarindkopa"/>
              <w:numPr>
                <w:ilvl w:val="0"/>
                <w:numId w:val="16"/>
              </w:numPr>
              <w:spacing w:line="360" w:lineRule="auto"/>
              <w:jc w:val="both"/>
              <w:rPr>
                <w:b/>
                <w:smallCaps/>
                <w:color w:val="5F497A" w:themeColor="accent4" w:themeShade="BF"/>
              </w:rPr>
            </w:pPr>
            <w:r w:rsidRPr="00684DD9">
              <w:rPr>
                <w:b/>
                <w:smallCaps/>
                <w:color w:val="5F497A" w:themeColor="accent4" w:themeShade="BF"/>
                <w:u w:val="single"/>
              </w:rPr>
              <w:t xml:space="preserve">uz mobilitātes pabalstu </w:t>
            </w:r>
            <w:r w:rsidR="0038122C">
              <w:rPr>
                <w:b/>
                <w:smallCaps/>
                <w:color w:val="5F497A" w:themeColor="accent4" w:themeShade="BF"/>
                <w:u w:val="single"/>
              </w:rPr>
              <w:t>71</w:t>
            </w:r>
            <w:r w:rsidRPr="00684DD9">
              <w:rPr>
                <w:b/>
                <w:smallCaps/>
                <w:color w:val="5F497A" w:themeColor="accent4" w:themeShade="BF"/>
                <w:u w:val="single"/>
              </w:rPr>
              <w:t xml:space="preserve">0 </w:t>
            </w:r>
            <w:proofErr w:type="spellStart"/>
            <w:r w:rsidRPr="00684DD9">
              <w:rPr>
                <w:b/>
                <w:smallCaps/>
                <w:color w:val="5F497A" w:themeColor="accent4" w:themeShade="BF"/>
                <w:u w:val="single"/>
              </w:rPr>
              <w:t>euro</w:t>
            </w:r>
            <w:proofErr w:type="spellEnd"/>
            <w:r w:rsidRPr="00684DD9">
              <w:rPr>
                <w:b/>
                <w:smallCaps/>
                <w:color w:val="5F497A" w:themeColor="accent4" w:themeShade="BF"/>
                <w:u w:val="single"/>
              </w:rPr>
              <w:t xml:space="preserve"> mēnesī</w:t>
            </w:r>
            <w:r w:rsidRPr="00684DD9">
              <w:rPr>
                <w:b/>
                <w:smallCaps/>
                <w:color w:val="5F497A" w:themeColor="accent4" w:themeShade="BF"/>
              </w:rPr>
              <w:t xml:space="preserve"> </w:t>
            </w:r>
          </w:p>
          <w:p w14:paraId="72EA4178" w14:textId="7E194BA8" w:rsidR="007524A3" w:rsidRPr="00684DD9" w:rsidRDefault="007524A3" w:rsidP="007524A3">
            <w:pPr>
              <w:pStyle w:val="Sarakstarindkopa"/>
              <w:spacing w:line="360" w:lineRule="auto"/>
              <w:ind w:left="367"/>
              <w:jc w:val="both"/>
              <w:rPr>
                <w:i/>
                <w:iCs/>
                <w:color w:val="31849B" w:themeColor="accent5" w:themeShade="BF"/>
                <w:shd w:val="clear" w:color="auto" w:fill="FFFFFF"/>
              </w:rPr>
            </w:pPr>
            <w:r w:rsidRPr="00684DD9">
              <w:rPr>
                <w:i/>
                <w:iCs/>
                <w:color w:val="31849B" w:themeColor="accent5" w:themeShade="BF"/>
                <w:shd w:val="clear" w:color="auto" w:fill="FFFFFF"/>
              </w:rPr>
              <w:t>(ja ārvalstu mobilitāte tiek plānota 6 vai vairāk mēnešus):</w:t>
            </w:r>
          </w:p>
        </w:tc>
      </w:tr>
      <w:tr w:rsidR="007B712C" w:rsidRPr="00684DD9" w14:paraId="2E6CF60D" w14:textId="6F1432A1" w:rsidTr="0BFEB361">
        <w:trPr>
          <w:trHeight w:val="992"/>
        </w:trPr>
        <w:tc>
          <w:tcPr>
            <w:tcW w:w="9578" w:type="dxa"/>
            <w:gridSpan w:val="2"/>
          </w:tcPr>
          <w:p w14:paraId="473FA157" w14:textId="41BD7F03" w:rsidR="007B712C" w:rsidRPr="00684DD9" w:rsidRDefault="0032588D" w:rsidP="00754079">
            <w:pPr>
              <w:spacing w:line="360" w:lineRule="auto"/>
              <w:ind w:left="-24" w:firstLine="426"/>
              <w:jc w:val="both"/>
              <w:rPr>
                <w:rFonts w:ascii="Times New Roman" w:eastAsia="Times New Roman" w:hAnsi="Times New Roman"/>
                <w:bCs/>
                <w:sz w:val="24"/>
                <w:szCs w:val="24"/>
                <w:lang w:eastAsia="lv-LV"/>
              </w:rPr>
            </w:pPr>
            <w:sdt>
              <w:sdtPr>
                <w:rPr>
                  <w:rFonts w:ascii="Times New Roman" w:hAnsi="Times New Roman"/>
                  <w:b/>
                  <w:sz w:val="24"/>
                  <w:szCs w:val="24"/>
                </w:rPr>
                <w:id w:val="1246697855"/>
                <w14:checkbox>
                  <w14:checked w14:val="0"/>
                  <w14:checkedState w14:val="2612" w14:font="MS Gothic"/>
                  <w14:uncheckedState w14:val="2610" w14:font="MS Gothic"/>
                </w14:checkbox>
              </w:sdtPr>
              <w:sdtEndPr/>
              <w:sdtContent>
                <w:r w:rsidR="007B712C" w:rsidRPr="00684DD9">
                  <w:rPr>
                    <w:rFonts w:ascii="Segoe UI Symbol" w:eastAsia="MS Gothic" w:hAnsi="Segoe UI Symbol" w:cs="Segoe UI Symbol"/>
                    <w:b/>
                    <w:sz w:val="24"/>
                    <w:szCs w:val="24"/>
                  </w:rPr>
                  <w:t>☐</w:t>
                </w:r>
              </w:sdtContent>
            </w:sdt>
            <w:r w:rsidR="007B712C" w:rsidRPr="00684DD9">
              <w:rPr>
                <w:rFonts w:ascii="Times New Roman" w:eastAsia="Times New Roman" w:hAnsi="Times New Roman"/>
                <w:b/>
                <w:sz w:val="24"/>
                <w:szCs w:val="24"/>
                <w:lang w:eastAsia="lv-LV"/>
              </w:rPr>
              <w:t xml:space="preserve"> PIESAKOS</w:t>
            </w:r>
            <w:r w:rsidR="007B712C" w:rsidRPr="00684DD9">
              <w:rPr>
                <w:rFonts w:ascii="Times New Roman" w:eastAsia="Times New Roman" w:hAnsi="Times New Roman"/>
                <w:bCs/>
                <w:sz w:val="24"/>
                <w:szCs w:val="24"/>
                <w:lang w:eastAsia="lv-LV"/>
              </w:rPr>
              <w:t xml:space="preserve"> </w:t>
            </w:r>
            <w:r w:rsidR="007B712C" w:rsidRPr="00684DD9">
              <w:rPr>
                <w:rFonts w:ascii="Times New Roman" w:eastAsia="Times New Roman" w:hAnsi="Times New Roman"/>
                <w:i/>
                <w:iCs/>
                <w:color w:val="31849B" w:themeColor="accent5" w:themeShade="BF"/>
                <w:sz w:val="24"/>
                <w:szCs w:val="24"/>
                <w:shd w:val="clear" w:color="auto" w:fill="FFFFFF"/>
                <w:lang w:eastAsia="lv-LV"/>
              </w:rPr>
              <w:t>(lūdzam aizpildīt 1.1. un 1.2. punktu)</w:t>
            </w:r>
          </w:p>
          <w:p w14:paraId="74E73422" w14:textId="1DB22C68" w:rsidR="007B712C" w:rsidRPr="00684DD9" w:rsidRDefault="0032588D" w:rsidP="00754079">
            <w:pPr>
              <w:spacing w:line="360" w:lineRule="auto"/>
              <w:ind w:left="-24" w:firstLine="426"/>
              <w:jc w:val="both"/>
              <w:rPr>
                <w:rFonts w:ascii="Times New Roman" w:hAnsi="Times New Roman"/>
                <w:b/>
                <w:sz w:val="24"/>
                <w:szCs w:val="24"/>
                <w:lang w:eastAsia="lv-LV"/>
              </w:rPr>
            </w:pPr>
            <w:sdt>
              <w:sdtPr>
                <w:rPr>
                  <w:rFonts w:ascii="Times New Roman" w:hAnsi="Times New Roman"/>
                  <w:b/>
                  <w:sz w:val="24"/>
                  <w:szCs w:val="24"/>
                </w:rPr>
                <w:id w:val="1680466489"/>
                <w14:checkbox>
                  <w14:checked w14:val="0"/>
                  <w14:checkedState w14:val="2612" w14:font="MS Gothic"/>
                  <w14:uncheckedState w14:val="2610" w14:font="MS Gothic"/>
                </w14:checkbox>
              </w:sdtPr>
              <w:sdtEndPr/>
              <w:sdtContent>
                <w:r w:rsidR="007B712C" w:rsidRPr="00684DD9">
                  <w:rPr>
                    <w:rFonts w:ascii="Segoe UI Symbol" w:eastAsia="MS Gothic" w:hAnsi="Segoe UI Symbol" w:cs="Segoe UI Symbol"/>
                    <w:b/>
                    <w:sz w:val="24"/>
                    <w:szCs w:val="24"/>
                  </w:rPr>
                  <w:t>☐</w:t>
                </w:r>
              </w:sdtContent>
            </w:sdt>
            <w:r w:rsidR="007B712C" w:rsidRPr="00684DD9">
              <w:rPr>
                <w:rFonts w:ascii="Times New Roman" w:eastAsia="Times New Roman" w:hAnsi="Times New Roman"/>
                <w:b/>
                <w:sz w:val="24"/>
                <w:szCs w:val="24"/>
                <w:lang w:eastAsia="lv-LV"/>
              </w:rPr>
              <w:t xml:space="preserve"> NEPIESAKOS</w:t>
            </w:r>
          </w:p>
        </w:tc>
      </w:tr>
      <w:tr w:rsidR="00E24E9F" w:rsidRPr="00684DD9" w14:paraId="42E8DE50" w14:textId="73C82002" w:rsidTr="0BFEB361">
        <w:trPr>
          <w:trHeight w:val="2145"/>
        </w:trPr>
        <w:tc>
          <w:tcPr>
            <w:tcW w:w="5221" w:type="dxa"/>
          </w:tcPr>
          <w:p w14:paraId="241B35BA" w14:textId="1E749201" w:rsidR="00E24E9F" w:rsidRPr="00684DD9" w:rsidRDefault="00E24E9F" w:rsidP="00510A50">
            <w:pPr>
              <w:pStyle w:val="Sarakstarindkopa"/>
              <w:numPr>
                <w:ilvl w:val="1"/>
                <w:numId w:val="15"/>
              </w:numPr>
              <w:spacing w:line="360" w:lineRule="auto"/>
              <w:ind w:left="0" w:firstLine="31"/>
              <w:jc w:val="both"/>
            </w:pPr>
            <w:r w:rsidRPr="00684DD9">
              <w:t xml:space="preserve">APLIECINU, ka neesmu </w:t>
            </w:r>
            <w:r w:rsidRPr="00684DD9">
              <w:rPr>
                <w:shd w:val="clear" w:color="auto" w:fill="FFFFFF"/>
              </w:rPr>
              <w:t xml:space="preserve">uzturējies vai veicis savu pamatdarbību (darbu, studijas utt.) valstī, uz kuru dodos mobilitātē, ilgāk par 12 mēnešiem 36 mēnešos pirms pētniecības pieteikumu atlases izsludināšanas. </w:t>
            </w:r>
            <w:r w:rsidRPr="00684DD9">
              <w:rPr>
                <w:i/>
                <w:iCs/>
                <w:color w:val="31849B" w:themeColor="accent5" w:themeShade="BF"/>
                <w:shd w:val="clear" w:color="auto" w:fill="FFFFFF"/>
              </w:rPr>
              <w:t xml:space="preserve">(attiecināms uz mobilitātes pabalstu </w:t>
            </w:r>
            <w:r w:rsidR="0038122C">
              <w:rPr>
                <w:i/>
                <w:iCs/>
                <w:color w:val="31849B" w:themeColor="accent5" w:themeShade="BF"/>
                <w:shd w:val="clear" w:color="auto" w:fill="FFFFFF"/>
              </w:rPr>
              <w:t>71</w:t>
            </w:r>
            <w:r w:rsidRPr="00684DD9">
              <w:rPr>
                <w:i/>
                <w:iCs/>
                <w:color w:val="31849B" w:themeColor="accent5" w:themeShade="BF"/>
                <w:shd w:val="clear" w:color="auto" w:fill="FFFFFF"/>
              </w:rPr>
              <w:t xml:space="preserve">0 </w:t>
            </w:r>
            <w:proofErr w:type="spellStart"/>
            <w:r w:rsidRPr="00684DD9">
              <w:rPr>
                <w:i/>
                <w:iCs/>
                <w:color w:val="31849B" w:themeColor="accent5" w:themeShade="BF"/>
                <w:shd w:val="clear" w:color="auto" w:fill="FFFFFF"/>
              </w:rPr>
              <w:t>euro</w:t>
            </w:r>
            <w:proofErr w:type="spellEnd"/>
            <w:r w:rsidRPr="00684DD9">
              <w:rPr>
                <w:i/>
                <w:iCs/>
                <w:color w:val="31849B" w:themeColor="accent5" w:themeShade="BF"/>
                <w:shd w:val="clear" w:color="auto" w:fill="FFFFFF"/>
              </w:rPr>
              <w:t xml:space="preserve"> mēnesī, ja ārvalstu mobilitāte tiek plānota 6 vai vairāk mēnešus)</w:t>
            </w:r>
          </w:p>
        </w:tc>
        <w:tc>
          <w:tcPr>
            <w:tcW w:w="4357" w:type="dxa"/>
          </w:tcPr>
          <w:p w14:paraId="399D701D" w14:textId="77777777" w:rsidR="00754079" w:rsidRPr="00684DD9" w:rsidRDefault="0032588D" w:rsidP="00510A50">
            <w:pPr>
              <w:pStyle w:val="Sarakstarindkopa"/>
              <w:spacing w:line="360" w:lineRule="auto"/>
              <w:ind w:left="175"/>
              <w:jc w:val="both"/>
              <w:rPr>
                <w:bCs/>
              </w:rPr>
            </w:pPr>
            <w:sdt>
              <w:sdtPr>
                <w:rPr>
                  <w:bCs/>
                </w:rPr>
                <w:id w:val="-179736668"/>
                <w14:checkbox>
                  <w14:checked w14:val="0"/>
                  <w14:checkedState w14:val="2612" w14:font="MS Gothic"/>
                  <w14:uncheckedState w14:val="2610" w14:font="MS Gothic"/>
                </w14:checkbox>
              </w:sdtPr>
              <w:sdtEndPr/>
              <w:sdtContent>
                <w:r w:rsidR="00754079" w:rsidRPr="00684DD9">
                  <w:rPr>
                    <w:rFonts w:ascii="Segoe UI Symbol" w:eastAsia="MS Gothic" w:hAnsi="Segoe UI Symbol" w:cs="Segoe UI Symbol"/>
                    <w:bCs/>
                  </w:rPr>
                  <w:t>☐</w:t>
                </w:r>
              </w:sdtContent>
            </w:sdt>
            <w:r w:rsidR="00754079" w:rsidRPr="00684DD9">
              <w:rPr>
                <w:bCs/>
              </w:rPr>
              <w:t>Jā</w:t>
            </w:r>
          </w:p>
          <w:p w14:paraId="5F80D9F8" w14:textId="3587B036" w:rsidR="00E24E9F" w:rsidRPr="00684DD9" w:rsidRDefault="0032588D" w:rsidP="00510A50">
            <w:pPr>
              <w:pStyle w:val="Sarakstarindkopa"/>
              <w:spacing w:line="360" w:lineRule="auto"/>
              <w:ind w:left="175"/>
              <w:jc w:val="both"/>
              <w:rPr>
                <w:bCs/>
              </w:rPr>
            </w:pPr>
            <w:sdt>
              <w:sdtPr>
                <w:rPr>
                  <w:bCs/>
                </w:rPr>
                <w:id w:val="1211843238"/>
                <w14:checkbox>
                  <w14:checked w14:val="0"/>
                  <w14:checkedState w14:val="2612" w14:font="MS Gothic"/>
                  <w14:uncheckedState w14:val="2610" w14:font="MS Gothic"/>
                </w14:checkbox>
              </w:sdtPr>
              <w:sdtEndPr/>
              <w:sdtContent>
                <w:r w:rsidR="00510A50" w:rsidRPr="00684DD9">
                  <w:rPr>
                    <w:rFonts w:ascii="Segoe UI Symbol" w:eastAsia="MS Gothic" w:hAnsi="Segoe UI Symbol" w:cs="Segoe UI Symbol"/>
                    <w:bCs/>
                  </w:rPr>
                  <w:t>☐</w:t>
                </w:r>
              </w:sdtContent>
            </w:sdt>
            <w:r w:rsidR="00754079" w:rsidRPr="00684DD9">
              <w:rPr>
                <w:bCs/>
              </w:rPr>
              <w:t>Nav attiecināms</w:t>
            </w:r>
          </w:p>
        </w:tc>
      </w:tr>
      <w:tr w:rsidR="00E24E9F" w:rsidRPr="00684DD9" w14:paraId="232544CB" w14:textId="6AB41A5B" w:rsidTr="0BFEB361">
        <w:trPr>
          <w:trHeight w:val="2541"/>
        </w:trPr>
        <w:tc>
          <w:tcPr>
            <w:tcW w:w="5221" w:type="dxa"/>
          </w:tcPr>
          <w:p w14:paraId="35677E3F" w14:textId="1FBAB36B" w:rsidR="00E24E9F" w:rsidRPr="00684DD9" w:rsidRDefault="00E24E9F" w:rsidP="0BFEB361">
            <w:pPr>
              <w:pStyle w:val="Sarakstarindkopa"/>
              <w:spacing w:line="360" w:lineRule="auto"/>
              <w:ind w:left="7" w:firstLine="31"/>
              <w:jc w:val="both"/>
              <w:rPr>
                <w:i/>
                <w:iCs/>
              </w:rPr>
            </w:pPr>
            <w:r>
              <w:t xml:space="preserve">1.2. </w:t>
            </w:r>
            <w:r w:rsidR="0063612A">
              <w:t xml:space="preserve">došos </w:t>
            </w:r>
            <w:r>
              <w:t>ārvalstu mobilitātē, ja tā plānota 6 (nepārtraukt</w:t>
            </w:r>
            <w:r w:rsidR="1E8A30E1">
              <w:t>i</w:t>
            </w:r>
            <w:r>
              <w:t>) un vairāk mēnešus:</w:t>
            </w:r>
          </w:p>
          <w:p w14:paraId="29EA78B3" w14:textId="1D89F8EF" w:rsidR="00E24E9F" w:rsidRPr="00684DD9" w:rsidRDefault="00E24E9F" w:rsidP="00754079">
            <w:pPr>
              <w:pStyle w:val="Sarakstarindkopa"/>
              <w:spacing w:line="360" w:lineRule="auto"/>
              <w:ind w:left="696" w:firstLine="31"/>
              <w:jc w:val="both"/>
            </w:pPr>
          </w:p>
        </w:tc>
        <w:tc>
          <w:tcPr>
            <w:tcW w:w="4357" w:type="dxa"/>
          </w:tcPr>
          <w:p w14:paraId="511F9D0C" w14:textId="25B85D50" w:rsidR="00754079" w:rsidRPr="00684DD9" w:rsidRDefault="0032588D" w:rsidP="00510A50">
            <w:pPr>
              <w:pStyle w:val="Sarakstarindkopa"/>
              <w:spacing w:line="360" w:lineRule="auto"/>
              <w:ind w:left="175"/>
              <w:jc w:val="both"/>
              <w:rPr>
                <w:bCs/>
              </w:rPr>
            </w:pPr>
            <w:sdt>
              <w:sdtPr>
                <w:rPr>
                  <w:bCs/>
                </w:rPr>
                <w:id w:val="-812026219"/>
                <w14:checkbox>
                  <w14:checked w14:val="0"/>
                  <w14:checkedState w14:val="2612" w14:font="MS Gothic"/>
                  <w14:uncheckedState w14:val="2610" w14:font="MS Gothic"/>
                </w14:checkbox>
              </w:sdtPr>
              <w:sdtEndPr/>
              <w:sdtContent>
                <w:r w:rsidR="00754079" w:rsidRPr="00684DD9">
                  <w:rPr>
                    <w:rFonts w:ascii="Segoe UI Symbol" w:eastAsia="MS Gothic" w:hAnsi="Segoe UI Symbol" w:cs="Segoe UI Symbol"/>
                    <w:bCs/>
                  </w:rPr>
                  <w:t>☐</w:t>
                </w:r>
              </w:sdtContent>
            </w:sdt>
            <w:r w:rsidR="00754079" w:rsidRPr="00684DD9">
              <w:rPr>
                <w:bCs/>
              </w:rPr>
              <w:t>individuāli</w:t>
            </w:r>
          </w:p>
          <w:p w14:paraId="44D8C65A" w14:textId="77777777" w:rsidR="00754079" w:rsidRPr="00684DD9" w:rsidRDefault="0032588D" w:rsidP="00510A50">
            <w:pPr>
              <w:pStyle w:val="Sarakstarindkopa"/>
              <w:spacing w:line="360" w:lineRule="auto"/>
              <w:ind w:left="175"/>
              <w:jc w:val="both"/>
              <w:rPr>
                <w:bCs/>
                <w:i/>
                <w:iCs/>
                <w:color w:val="31849B" w:themeColor="accent5" w:themeShade="BF"/>
              </w:rPr>
            </w:pPr>
            <w:sdt>
              <w:sdtPr>
                <w:rPr>
                  <w:bCs/>
                </w:rPr>
                <w:id w:val="-1765521109"/>
                <w14:checkbox>
                  <w14:checked w14:val="0"/>
                  <w14:checkedState w14:val="2612" w14:font="MS Gothic"/>
                  <w14:uncheckedState w14:val="2610" w14:font="MS Gothic"/>
                </w14:checkbox>
              </w:sdtPr>
              <w:sdtEndPr/>
              <w:sdtContent>
                <w:r w:rsidR="00754079" w:rsidRPr="00684DD9">
                  <w:rPr>
                    <w:rFonts w:ascii="Segoe UI Symbol" w:eastAsia="MS Gothic" w:hAnsi="Segoe UI Symbol" w:cs="Segoe UI Symbol"/>
                    <w:bCs/>
                  </w:rPr>
                  <w:t>☐</w:t>
                </w:r>
              </w:sdtContent>
            </w:sdt>
            <w:r w:rsidR="00754079" w:rsidRPr="00684DD9">
              <w:rPr>
                <w:bCs/>
              </w:rPr>
              <w:t xml:space="preserve">kopā ar ģimeni </w:t>
            </w:r>
            <w:r w:rsidR="00754079" w:rsidRPr="00684DD9">
              <w:rPr>
                <w:bCs/>
                <w:i/>
                <w:iCs/>
                <w:color w:val="31849B" w:themeColor="accent5" w:themeShade="BF"/>
              </w:rPr>
              <w:t xml:space="preserve">(pievieno pamatojošo dokumentāciju, vismaz vienu no šiem dokumentiem: a) laulības apliecību; b) tiesību aktu, kas pamato līdzvērtīgu statusu laulībām, kas atzītas ar konkrētās valsts vai reģiona tiesību aktiem, kurā šīs attiecības tika noformētas; c) dokumentu, kas apliecina, ka </w:t>
            </w:r>
            <w:proofErr w:type="spellStart"/>
            <w:r w:rsidR="00754079" w:rsidRPr="00684DD9">
              <w:rPr>
                <w:bCs/>
                <w:i/>
                <w:iCs/>
                <w:color w:val="31849B" w:themeColor="accent5" w:themeShade="BF"/>
              </w:rPr>
              <w:t>pēcdoktorantam</w:t>
            </w:r>
            <w:proofErr w:type="spellEnd"/>
            <w:r w:rsidR="00754079" w:rsidRPr="00684DD9">
              <w:rPr>
                <w:bCs/>
                <w:i/>
                <w:iCs/>
                <w:color w:val="31849B" w:themeColor="accent5" w:themeShade="BF"/>
              </w:rPr>
              <w:t xml:space="preserve"> apgādībā ir nepilngadīgi bērni. (attiecināms uz ģimenes pabalstu 660 </w:t>
            </w:r>
            <w:proofErr w:type="spellStart"/>
            <w:r w:rsidR="00754079" w:rsidRPr="00684DD9">
              <w:rPr>
                <w:bCs/>
                <w:i/>
                <w:iCs/>
                <w:color w:val="31849B" w:themeColor="accent5" w:themeShade="BF"/>
              </w:rPr>
              <w:t>euro</w:t>
            </w:r>
            <w:proofErr w:type="spellEnd"/>
            <w:r w:rsidR="00754079" w:rsidRPr="00684DD9">
              <w:rPr>
                <w:bCs/>
                <w:i/>
                <w:iCs/>
                <w:color w:val="31849B" w:themeColor="accent5" w:themeShade="BF"/>
              </w:rPr>
              <w:t xml:space="preserve"> mēnesī)</w:t>
            </w:r>
          </w:p>
          <w:p w14:paraId="1A63F6B1" w14:textId="4B3E413D" w:rsidR="00E24E9F" w:rsidRPr="00684DD9" w:rsidRDefault="0032588D" w:rsidP="00510A50">
            <w:pPr>
              <w:pStyle w:val="Sarakstarindkopa"/>
              <w:spacing w:line="360" w:lineRule="auto"/>
              <w:ind w:left="175"/>
              <w:jc w:val="both"/>
              <w:rPr>
                <w:bCs/>
              </w:rPr>
            </w:pPr>
            <w:sdt>
              <w:sdtPr>
                <w:rPr>
                  <w:bCs/>
                </w:rPr>
                <w:id w:val="1406807384"/>
                <w14:checkbox>
                  <w14:checked w14:val="0"/>
                  <w14:checkedState w14:val="2612" w14:font="MS Gothic"/>
                  <w14:uncheckedState w14:val="2610" w14:font="MS Gothic"/>
                </w14:checkbox>
              </w:sdtPr>
              <w:sdtEndPr/>
              <w:sdtContent>
                <w:r w:rsidR="00754079" w:rsidRPr="00684DD9">
                  <w:rPr>
                    <w:rFonts w:ascii="Segoe UI Symbol" w:eastAsia="MS Gothic" w:hAnsi="Segoe UI Symbol" w:cs="Segoe UI Symbol"/>
                    <w:bCs/>
                  </w:rPr>
                  <w:t>☐</w:t>
                </w:r>
              </w:sdtContent>
            </w:sdt>
            <w:r w:rsidR="00754079" w:rsidRPr="00684DD9">
              <w:rPr>
                <w:bCs/>
              </w:rPr>
              <w:t>Nav attiecināms</w:t>
            </w:r>
          </w:p>
        </w:tc>
      </w:tr>
    </w:tbl>
    <w:p w14:paraId="453354F0" w14:textId="77777777" w:rsidR="00642D3B" w:rsidRPr="00684DD9" w:rsidRDefault="00642D3B">
      <w:pPr>
        <w:spacing w:after="0" w:line="240" w:lineRule="auto"/>
        <w:rPr>
          <w:rFonts w:ascii="Times New Roman" w:eastAsia="Times New Roman" w:hAnsi="Times New Roman"/>
          <w:bCs/>
          <w:sz w:val="24"/>
          <w:szCs w:val="24"/>
          <w:lang w:eastAsia="lv-LV"/>
        </w:rPr>
      </w:pPr>
      <w:r w:rsidRPr="00684DD9">
        <w:rPr>
          <w:rFonts w:ascii="Times New Roman" w:hAnsi="Times New Roman"/>
          <w:bCs/>
        </w:rPr>
        <w:br w:type="page"/>
      </w:r>
    </w:p>
    <w:p w14:paraId="6FDBC81B" w14:textId="77777777" w:rsidR="00E24E9F" w:rsidRPr="00684DD9" w:rsidRDefault="00E24E9F" w:rsidP="002F4CC9">
      <w:pPr>
        <w:pStyle w:val="Sarakstarindkopa"/>
        <w:spacing w:line="360" w:lineRule="auto"/>
        <w:jc w:val="both"/>
        <w:rPr>
          <w:bCs/>
        </w:rPr>
      </w:pPr>
    </w:p>
    <w:tbl>
      <w:tblPr>
        <w:tblW w:w="10252" w:type="dxa"/>
        <w:tblInd w:w="-610" w:type="dxa"/>
        <w:tblBorders>
          <w:insideH w:val="single" w:sz="4" w:space="0" w:color="auto"/>
          <w:insideV w:val="single" w:sz="4" w:space="0" w:color="auto"/>
        </w:tblBorders>
        <w:tblLook w:val="0000" w:firstRow="0" w:lastRow="0" w:firstColumn="0" w:lastColumn="0" w:noHBand="0" w:noVBand="0"/>
      </w:tblPr>
      <w:tblGrid>
        <w:gridCol w:w="4771"/>
        <w:gridCol w:w="5481"/>
      </w:tblGrid>
      <w:tr w:rsidR="00082DE8" w:rsidRPr="00684DD9" w14:paraId="15AAB347" w14:textId="77777777" w:rsidTr="71056F6C">
        <w:trPr>
          <w:trHeight w:val="392"/>
        </w:trPr>
        <w:tc>
          <w:tcPr>
            <w:tcW w:w="10252" w:type="dxa"/>
            <w:gridSpan w:val="2"/>
          </w:tcPr>
          <w:p w14:paraId="79D9053B" w14:textId="122CDAD6" w:rsidR="00082DE8" w:rsidRPr="00684DD9" w:rsidRDefault="00E24E9F" w:rsidP="00510A50">
            <w:pPr>
              <w:pStyle w:val="Sarakstarindkopa"/>
              <w:spacing w:line="360" w:lineRule="auto"/>
              <w:ind w:left="69"/>
              <w:jc w:val="both"/>
              <w:rPr>
                <w:b/>
                <w:color w:val="5F497A" w:themeColor="accent4" w:themeShade="BF"/>
                <w:u w:val="single"/>
              </w:rPr>
            </w:pPr>
            <w:r w:rsidRPr="00684DD9">
              <w:rPr>
                <w:bCs/>
              </w:rPr>
              <w:br w:type="page"/>
            </w:r>
            <w:r w:rsidR="00082DE8" w:rsidRPr="00684DD9">
              <w:rPr>
                <w:b/>
                <w:color w:val="5F497A" w:themeColor="accent4" w:themeShade="BF"/>
                <w:u w:val="single"/>
              </w:rPr>
              <w:t xml:space="preserve">2. </w:t>
            </w:r>
            <w:r w:rsidR="00082DE8" w:rsidRPr="00684DD9">
              <w:rPr>
                <w:b/>
                <w:smallCaps/>
                <w:color w:val="5F497A" w:themeColor="accent4" w:themeShade="BF"/>
                <w:u w:val="single"/>
              </w:rPr>
              <w:t xml:space="preserve">uz vienreizējo pārcelšanās pabalstu uz Latviju </w:t>
            </w:r>
            <w:r w:rsidR="0038122C">
              <w:rPr>
                <w:b/>
                <w:smallCaps/>
                <w:color w:val="5F497A" w:themeColor="accent4" w:themeShade="BF"/>
                <w:u w:val="single"/>
              </w:rPr>
              <w:t>71</w:t>
            </w:r>
            <w:r w:rsidR="00082DE8" w:rsidRPr="00684DD9">
              <w:rPr>
                <w:b/>
                <w:smallCaps/>
                <w:color w:val="5F497A" w:themeColor="accent4" w:themeShade="BF"/>
                <w:u w:val="single"/>
              </w:rPr>
              <w:t xml:space="preserve">0 </w:t>
            </w:r>
            <w:proofErr w:type="spellStart"/>
            <w:r w:rsidR="00082DE8" w:rsidRPr="00684DD9">
              <w:rPr>
                <w:b/>
                <w:smallCaps/>
                <w:color w:val="5F497A" w:themeColor="accent4" w:themeShade="BF"/>
                <w:u w:val="single"/>
              </w:rPr>
              <w:t>euro</w:t>
            </w:r>
            <w:proofErr w:type="spellEnd"/>
            <w:r w:rsidR="00E55FAB">
              <w:rPr>
                <w:b/>
                <w:smallCaps/>
                <w:color w:val="5F497A" w:themeColor="accent4" w:themeShade="BF"/>
                <w:u w:val="single"/>
              </w:rPr>
              <w:t xml:space="preserve"> vai 660 </w:t>
            </w:r>
            <w:proofErr w:type="spellStart"/>
            <w:r w:rsidR="00683A18">
              <w:rPr>
                <w:b/>
                <w:smallCaps/>
                <w:color w:val="5F497A" w:themeColor="accent4" w:themeShade="BF"/>
                <w:u w:val="single"/>
              </w:rPr>
              <w:t>euro</w:t>
            </w:r>
            <w:proofErr w:type="spellEnd"/>
            <w:r w:rsidR="00082DE8" w:rsidRPr="00684DD9">
              <w:rPr>
                <w:b/>
                <w:smallCaps/>
                <w:color w:val="5F497A" w:themeColor="accent4" w:themeShade="BF"/>
                <w:u w:val="single"/>
              </w:rPr>
              <w:t>:</w:t>
            </w:r>
          </w:p>
        </w:tc>
      </w:tr>
      <w:tr w:rsidR="00082DE8" w:rsidRPr="00684DD9" w14:paraId="497DDF8B" w14:textId="77777777" w:rsidTr="71056F6C">
        <w:trPr>
          <w:trHeight w:val="1268"/>
        </w:trPr>
        <w:tc>
          <w:tcPr>
            <w:tcW w:w="10252" w:type="dxa"/>
            <w:gridSpan w:val="2"/>
          </w:tcPr>
          <w:p w14:paraId="1041AFA0" w14:textId="77777777" w:rsidR="00082DE8" w:rsidRPr="00684DD9" w:rsidRDefault="0032588D" w:rsidP="00082DE8">
            <w:pPr>
              <w:spacing w:line="360" w:lineRule="auto"/>
              <w:ind w:left="605"/>
              <w:jc w:val="both"/>
              <w:rPr>
                <w:rFonts w:ascii="Times New Roman" w:hAnsi="Times New Roman"/>
                <w:bCs/>
                <w:sz w:val="24"/>
                <w:szCs w:val="24"/>
              </w:rPr>
            </w:pPr>
            <w:sdt>
              <w:sdtPr>
                <w:rPr>
                  <w:rFonts w:ascii="Times New Roman" w:eastAsia="MS Gothic" w:hAnsi="Times New Roman"/>
                  <w:b/>
                  <w:sz w:val="24"/>
                  <w:szCs w:val="24"/>
                </w:rPr>
                <w:id w:val="-125853931"/>
                <w14:checkbox>
                  <w14:checked w14:val="0"/>
                  <w14:checkedState w14:val="2612" w14:font="MS Gothic"/>
                  <w14:uncheckedState w14:val="2610" w14:font="MS Gothic"/>
                </w14:checkbox>
              </w:sdtPr>
              <w:sdtEndPr/>
              <w:sdtContent>
                <w:r w:rsidR="00082DE8" w:rsidRPr="00684DD9">
                  <w:rPr>
                    <w:rFonts w:ascii="Segoe UI Symbol" w:eastAsia="MS Gothic" w:hAnsi="Segoe UI Symbol" w:cs="Segoe UI Symbol"/>
                    <w:b/>
                    <w:sz w:val="24"/>
                    <w:szCs w:val="24"/>
                  </w:rPr>
                  <w:t>☐</w:t>
                </w:r>
              </w:sdtContent>
            </w:sdt>
            <w:r w:rsidR="00082DE8" w:rsidRPr="00684DD9">
              <w:rPr>
                <w:rFonts w:ascii="Times New Roman" w:hAnsi="Times New Roman"/>
                <w:b/>
                <w:sz w:val="24"/>
                <w:szCs w:val="24"/>
              </w:rPr>
              <w:t xml:space="preserve"> PIESAKOS</w:t>
            </w:r>
            <w:r w:rsidR="00082DE8" w:rsidRPr="00684DD9">
              <w:rPr>
                <w:rFonts w:ascii="Times New Roman" w:hAnsi="Times New Roman"/>
                <w:bCs/>
                <w:sz w:val="24"/>
                <w:szCs w:val="24"/>
              </w:rPr>
              <w:t xml:space="preserve"> </w:t>
            </w:r>
            <w:r w:rsidR="00082DE8" w:rsidRPr="00684DD9">
              <w:rPr>
                <w:rFonts w:ascii="Times New Roman" w:hAnsi="Times New Roman"/>
                <w:i/>
                <w:iCs/>
                <w:color w:val="31849B" w:themeColor="accent5" w:themeShade="BF"/>
                <w:sz w:val="24"/>
                <w:szCs w:val="24"/>
                <w:shd w:val="clear" w:color="auto" w:fill="FFFFFF"/>
              </w:rPr>
              <w:t>(lūdzam aizpildīt 2.1. un 2.2. punktu)</w:t>
            </w:r>
          </w:p>
          <w:p w14:paraId="24040699" w14:textId="77777777" w:rsidR="00082DE8" w:rsidRPr="00684DD9" w:rsidRDefault="0032588D" w:rsidP="00082DE8">
            <w:pPr>
              <w:spacing w:line="360" w:lineRule="auto"/>
              <w:ind w:left="605"/>
              <w:jc w:val="both"/>
              <w:rPr>
                <w:rFonts w:ascii="Times New Roman" w:hAnsi="Times New Roman"/>
                <w:b/>
                <w:color w:val="5F497A" w:themeColor="accent4" w:themeShade="BF"/>
                <w:sz w:val="24"/>
                <w:szCs w:val="24"/>
              </w:rPr>
            </w:pPr>
            <w:sdt>
              <w:sdtPr>
                <w:rPr>
                  <w:rFonts w:ascii="Times New Roman" w:eastAsia="MS Gothic" w:hAnsi="Times New Roman"/>
                  <w:b/>
                  <w:sz w:val="24"/>
                  <w:szCs w:val="24"/>
                </w:rPr>
                <w:id w:val="1545253353"/>
                <w14:checkbox>
                  <w14:checked w14:val="0"/>
                  <w14:checkedState w14:val="2612" w14:font="MS Gothic"/>
                  <w14:uncheckedState w14:val="2610" w14:font="MS Gothic"/>
                </w14:checkbox>
              </w:sdtPr>
              <w:sdtEndPr/>
              <w:sdtContent>
                <w:r w:rsidR="00082DE8" w:rsidRPr="00684DD9">
                  <w:rPr>
                    <w:rFonts w:ascii="Segoe UI Symbol" w:eastAsia="MS Gothic" w:hAnsi="Segoe UI Symbol" w:cs="Segoe UI Symbol"/>
                    <w:b/>
                    <w:sz w:val="24"/>
                    <w:szCs w:val="24"/>
                  </w:rPr>
                  <w:t>☐</w:t>
                </w:r>
              </w:sdtContent>
            </w:sdt>
            <w:r w:rsidR="00082DE8" w:rsidRPr="00684DD9">
              <w:rPr>
                <w:rFonts w:ascii="Times New Roman" w:hAnsi="Times New Roman"/>
                <w:b/>
                <w:sz w:val="24"/>
                <w:szCs w:val="24"/>
              </w:rPr>
              <w:t xml:space="preserve"> NEPIESAKOS</w:t>
            </w:r>
          </w:p>
        </w:tc>
      </w:tr>
      <w:tr w:rsidR="00082DE8" w:rsidRPr="00684DD9" w14:paraId="45CE96A5" w14:textId="46204B06" w:rsidTr="71056F6C">
        <w:trPr>
          <w:trHeight w:val="2583"/>
        </w:trPr>
        <w:tc>
          <w:tcPr>
            <w:tcW w:w="4771" w:type="dxa"/>
          </w:tcPr>
          <w:p w14:paraId="46247A91" w14:textId="0E0092AC" w:rsidR="00082DE8" w:rsidRPr="00684DD9" w:rsidRDefault="00082DE8" w:rsidP="71056F6C">
            <w:pPr>
              <w:pStyle w:val="Sarakstarindkopa"/>
              <w:spacing w:line="360" w:lineRule="auto"/>
              <w:ind w:left="0"/>
              <w:jc w:val="both"/>
              <w:rPr>
                <w:i/>
                <w:iCs/>
                <w:color w:val="31849B" w:themeColor="accent5" w:themeShade="BF"/>
              </w:rPr>
            </w:pPr>
            <w:r w:rsidRPr="00684DD9">
              <w:t xml:space="preserve">2.1. APLIECINU, ka neesmu </w:t>
            </w:r>
            <w:r w:rsidRPr="00684DD9">
              <w:rPr>
                <w:shd w:val="clear" w:color="auto" w:fill="FFFFFF"/>
              </w:rPr>
              <w:t xml:space="preserve">uzturējies vai veicis savu pamatdarbību (darbu, studijas utt.) Latvijā ilgāk par 12 mēnešiem 36 mēnešos pirms pētniecības pieteikumu atlases izsludināšanas </w:t>
            </w:r>
            <w:r w:rsidRPr="71056F6C">
              <w:rPr>
                <w:i/>
                <w:iCs/>
                <w:color w:val="31849B" w:themeColor="accent5" w:themeShade="BF"/>
              </w:rPr>
              <w:t xml:space="preserve">(attiecināms uz vienreizējo pārcelšanās pabalstu uz Latviju </w:t>
            </w:r>
            <w:r w:rsidR="00A818BE">
              <w:rPr>
                <w:i/>
                <w:iCs/>
                <w:color w:val="31849B" w:themeColor="accent5" w:themeShade="BF"/>
              </w:rPr>
              <w:t>710</w:t>
            </w:r>
            <w:r w:rsidRPr="71056F6C">
              <w:rPr>
                <w:i/>
                <w:iCs/>
                <w:color w:val="31849B" w:themeColor="accent5" w:themeShade="BF"/>
              </w:rPr>
              <w:t xml:space="preserve"> </w:t>
            </w:r>
            <w:proofErr w:type="spellStart"/>
            <w:r w:rsidRPr="71056F6C">
              <w:rPr>
                <w:i/>
                <w:iCs/>
                <w:color w:val="31849B" w:themeColor="accent5" w:themeShade="BF"/>
              </w:rPr>
              <w:t>euro</w:t>
            </w:r>
            <w:proofErr w:type="spellEnd"/>
            <w:r w:rsidRPr="71056F6C">
              <w:rPr>
                <w:i/>
                <w:iCs/>
                <w:color w:val="31849B" w:themeColor="accent5" w:themeShade="BF"/>
              </w:rPr>
              <w:t>)</w:t>
            </w:r>
          </w:p>
          <w:p w14:paraId="6235D238" w14:textId="17DACD11" w:rsidR="00082DE8" w:rsidRPr="00684DD9" w:rsidRDefault="00082DE8" w:rsidP="00082DE8">
            <w:pPr>
              <w:pStyle w:val="Sarakstarindkopa"/>
              <w:spacing w:line="360" w:lineRule="auto"/>
              <w:ind w:left="1325"/>
              <w:jc w:val="both"/>
              <w:rPr>
                <w:b/>
                <w:color w:val="5F497A" w:themeColor="accent4" w:themeShade="BF"/>
              </w:rPr>
            </w:pPr>
          </w:p>
        </w:tc>
        <w:tc>
          <w:tcPr>
            <w:tcW w:w="5481" w:type="dxa"/>
          </w:tcPr>
          <w:p w14:paraId="3FF9D1E7" w14:textId="77777777" w:rsidR="00082DE8" w:rsidRDefault="0032588D" w:rsidP="007E58F7">
            <w:pPr>
              <w:pStyle w:val="Sarakstarindkopa"/>
              <w:spacing w:line="360" w:lineRule="auto"/>
              <w:ind w:left="262"/>
              <w:jc w:val="both"/>
              <w:rPr>
                <w:bCs/>
                <w:i/>
                <w:iCs/>
                <w:color w:val="31849B" w:themeColor="accent5" w:themeShade="BF"/>
              </w:rPr>
            </w:pPr>
            <w:sdt>
              <w:sdtPr>
                <w:rPr>
                  <w:bCs/>
                </w:rPr>
                <w:id w:val="-336008460"/>
                <w14:checkbox>
                  <w14:checked w14:val="0"/>
                  <w14:checkedState w14:val="2612" w14:font="MS Gothic"/>
                  <w14:uncheckedState w14:val="2610" w14:font="MS Gothic"/>
                </w14:checkbox>
              </w:sdtPr>
              <w:sdtEndPr/>
              <w:sdtContent>
                <w:r w:rsidR="00082DE8" w:rsidRPr="00684DD9">
                  <w:rPr>
                    <w:rFonts w:ascii="Segoe UI Symbol" w:eastAsia="MS Gothic" w:hAnsi="Segoe UI Symbol" w:cs="Segoe UI Symbol"/>
                    <w:bCs/>
                  </w:rPr>
                  <w:t>☐</w:t>
                </w:r>
              </w:sdtContent>
            </w:sdt>
            <w:r w:rsidR="00082DE8" w:rsidRPr="00684DD9">
              <w:rPr>
                <w:bCs/>
              </w:rPr>
              <w:t>Jā (</w:t>
            </w:r>
            <w:r w:rsidR="00082DE8" w:rsidRPr="00684DD9">
              <w:rPr>
                <w:bCs/>
                <w:i/>
                <w:iCs/>
                <w:color w:val="31849B" w:themeColor="accent5" w:themeShade="BF"/>
              </w:rPr>
              <w:t xml:space="preserve">pievieno pamatojošo dokumentāciju, kas apstiprina, ka </w:t>
            </w:r>
            <w:proofErr w:type="spellStart"/>
            <w:r w:rsidR="00082DE8" w:rsidRPr="00684DD9">
              <w:rPr>
                <w:bCs/>
                <w:i/>
                <w:iCs/>
                <w:color w:val="31849B" w:themeColor="accent5" w:themeShade="BF"/>
              </w:rPr>
              <w:t>pēcdoktorants</w:t>
            </w:r>
            <w:proofErr w:type="spellEnd"/>
            <w:r w:rsidR="00082DE8" w:rsidRPr="00684DD9">
              <w:rPr>
                <w:bCs/>
                <w:i/>
                <w:iCs/>
                <w:color w:val="31849B" w:themeColor="accent5" w:themeShade="BF"/>
              </w:rPr>
              <w:t xml:space="preserve"> nav uzturējies vai veicis savu pamatdarbību (darbu, mācības utt.) Latvijā ilgāk par 12 mēnešiem 36 mēnešu laikā tieši pirms pētniecības pieteikumu atlases izsludināšanas (piemēram, darba līguma kopiju vai izziņu no mācību iestādes vai citi pamatojošie dokumenti)</w:t>
            </w:r>
          </w:p>
          <w:p w14:paraId="1D760B0A" w14:textId="09A36E81" w:rsidR="00446EEF" w:rsidRPr="00684DD9" w:rsidRDefault="00446EEF" w:rsidP="007E58F7">
            <w:pPr>
              <w:pStyle w:val="Sarakstarindkopa"/>
              <w:spacing w:line="360" w:lineRule="auto"/>
              <w:ind w:left="262"/>
              <w:jc w:val="both"/>
              <w:rPr>
                <w:bCs/>
              </w:rPr>
            </w:pPr>
            <w:r w:rsidRPr="00684DD9">
              <w:rPr>
                <w:bCs/>
                <w:i/>
                <w:iCs/>
                <w:color w:val="31849B" w:themeColor="accent5" w:themeShade="BF"/>
              </w:rPr>
              <w:t xml:space="preserve">(attiecināms uz </w:t>
            </w:r>
            <w:r>
              <w:rPr>
                <w:bCs/>
                <w:i/>
                <w:iCs/>
                <w:color w:val="31849B" w:themeColor="accent5" w:themeShade="BF"/>
              </w:rPr>
              <w:t>vienreizēju pārcelšanās</w:t>
            </w:r>
            <w:r w:rsidRPr="00684DD9">
              <w:rPr>
                <w:bCs/>
                <w:i/>
                <w:iCs/>
                <w:color w:val="31849B" w:themeColor="accent5" w:themeShade="BF"/>
              </w:rPr>
              <w:t xml:space="preserve"> pabalstu </w:t>
            </w:r>
            <w:r>
              <w:rPr>
                <w:bCs/>
                <w:i/>
                <w:iCs/>
                <w:color w:val="31849B" w:themeColor="accent5" w:themeShade="BF"/>
              </w:rPr>
              <w:t>710</w:t>
            </w:r>
            <w:r w:rsidRPr="00684DD9">
              <w:rPr>
                <w:bCs/>
                <w:i/>
                <w:iCs/>
                <w:color w:val="31849B" w:themeColor="accent5" w:themeShade="BF"/>
              </w:rPr>
              <w:t xml:space="preserve"> </w:t>
            </w:r>
            <w:proofErr w:type="spellStart"/>
            <w:r w:rsidRPr="00684DD9">
              <w:rPr>
                <w:bCs/>
                <w:i/>
                <w:iCs/>
                <w:color w:val="31849B" w:themeColor="accent5" w:themeShade="BF"/>
              </w:rPr>
              <w:t>euro</w:t>
            </w:r>
            <w:proofErr w:type="spellEnd"/>
            <w:r>
              <w:rPr>
                <w:bCs/>
                <w:i/>
                <w:iCs/>
                <w:color w:val="31849B" w:themeColor="accent5" w:themeShade="BF"/>
              </w:rPr>
              <w:t>)</w:t>
            </w:r>
          </w:p>
          <w:p w14:paraId="5FEAFD4B" w14:textId="6DF664C1" w:rsidR="00082DE8" w:rsidRPr="00684DD9" w:rsidRDefault="0032588D" w:rsidP="007E58F7">
            <w:pPr>
              <w:pStyle w:val="Sarakstarindkopa"/>
              <w:spacing w:line="360" w:lineRule="auto"/>
              <w:ind w:left="262"/>
              <w:jc w:val="both"/>
              <w:rPr>
                <w:b/>
                <w:color w:val="5F497A" w:themeColor="accent4" w:themeShade="BF"/>
              </w:rPr>
            </w:pPr>
            <w:sdt>
              <w:sdtPr>
                <w:rPr>
                  <w:bCs/>
                </w:rPr>
                <w:id w:val="40171343"/>
                <w14:checkbox>
                  <w14:checked w14:val="0"/>
                  <w14:checkedState w14:val="2612" w14:font="MS Gothic"/>
                  <w14:uncheckedState w14:val="2610" w14:font="MS Gothic"/>
                </w14:checkbox>
              </w:sdtPr>
              <w:sdtEndPr/>
              <w:sdtContent>
                <w:r w:rsidR="00082DE8" w:rsidRPr="00684DD9">
                  <w:rPr>
                    <w:rFonts w:ascii="Segoe UI Symbol" w:eastAsia="MS Gothic" w:hAnsi="Segoe UI Symbol" w:cs="Segoe UI Symbol"/>
                    <w:bCs/>
                  </w:rPr>
                  <w:t>☐</w:t>
                </w:r>
              </w:sdtContent>
            </w:sdt>
            <w:r w:rsidR="00082DE8" w:rsidRPr="00684DD9">
              <w:rPr>
                <w:bCs/>
              </w:rPr>
              <w:t>Nav attiecināms</w:t>
            </w:r>
          </w:p>
        </w:tc>
      </w:tr>
      <w:tr w:rsidR="00082DE8" w:rsidRPr="00684DD9" w14:paraId="5DFF7392" w14:textId="77777777" w:rsidTr="71056F6C">
        <w:trPr>
          <w:trHeight w:val="3523"/>
        </w:trPr>
        <w:tc>
          <w:tcPr>
            <w:tcW w:w="4771" w:type="dxa"/>
          </w:tcPr>
          <w:p w14:paraId="6320DDD8" w14:textId="68C2E06E" w:rsidR="00082DE8" w:rsidRPr="00684DD9" w:rsidRDefault="00082DE8" w:rsidP="00EF1B74">
            <w:pPr>
              <w:pStyle w:val="Sarakstarindkopa"/>
              <w:spacing w:line="360" w:lineRule="auto"/>
              <w:ind w:left="0"/>
              <w:jc w:val="both"/>
            </w:pPr>
            <w:r w:rsidRPr="00684DD9">
              <w:t xml:space="preserve">2.1. APLIECINU, ka uz pārcelšanās pabalsta uz Latviju nosacījumiem atbilstu un </w:t>
            </w:r>
            <w:r w:rsidR="007B3471" w:rsidRPr="00684DD9">
              <w:t xml:space="preserve">uz pārcelšanās pabalstu pretendēju </w:t>
            </w:r>
            <w:r w:rsidRPr="00684DD9">
              <w:rPr>
                <w:i/>
                <w:iCs/>
                <w:color w:val="31849B" w:themeColor="accent5" w:themeShade="BF"/>
              </w:rPr>
              <w:t>(attiecināms uz vienreizējo pārcelšanās pabalstu uz Latviju)</w:t>
            </w:r>
          </w:p>
          <w:p w14:paraId="278557A3" w14:textId="59361153" w:rsidR="00082DE8" w:rsidRPr="00684DD9" w:rsidRDefault="00082DE8" w:rsidP="00082DE8">
            <w:pPr>
              <w:pStyle w:val="Sarakstarindkopa"/>
              <w:spacing w:line="360" w:lineRule="auto"/>
              <w:ind w:left="1325"/>
              <w:jc w:val="both"/>
              <w:rPr>
                <w:b/>
                <w:bCs/>
              </w:rPr>
            </w:pPr>
          </w:p>
        </w:tc>
        <w:tc>
          <w:tcPr>
            <w:tcW w:w="5481" w:type="dxa"/>
          </w:tcPr>
          <w:p w14:paraId="0A436FF4" w14:textId="77777777" w:rsidR="00082DE8" w:rsidRPr="00684DD9" w:rsidRDefault="0032588D" w:rsidP="00250495">
            <w:pPr>
              <w:pStyle w:val="Sarakstarindkopa"/>
              <w:spacing w:line="360" w:lineRule="auto"/>
              <w:ind w:left="262"/>
              <w:jc w:val="both"/>
              <w:rPr>
                <w:bCs/>
              </w:rPr>
            </w:pPr>
            <w:sdt>
              <w:sdtPr>
                <w:rPr>
                  <w:bCs/>
                </w:rPr>
                <w:id w:val="-872763184"/>
                <w14:checkbox>
                  <w14:checked w14:val="0"/>
                  <w14:checkedState w14:val="2612" w14:font="MS Gothic"/>
                  <w14:uncheckedState w14:val="2610" w14:font="MS Gothic"/>
                </w14:checkbox>
              </w:sdtPr>
              <w:sdtEndPr/>
              <w:sdtContent>
                <w:r w:rsidR="00082DE8" w:rsidRPr="00684DD9">
                  <w:rPr>
                    <w:rFonts w:ascii="Segoe UI Symbol" w:eastAsia="MS Gothic" w:hAnsi="Segoe UI Symbol" w:cs="Segoe UI Symbol"/>
                    <w:bCs/>
                  </w:rPr>
                  <w:t>☐</w:t>
                </w:r>
              </w:sdtContent>
            </w:sdt>
            <w:r w:rsidR="00082DE8" w:rsidRPr="00684DD9">
              <w:rPr>
                <w:bCs/>
              </w:rPr>
              <w:t>Individuāli</w:t>
            </w:r>
          </w:p>
          <w:p w14:paraId="582A8C1A" w14:textId="3D9AA38B" w:rsidR="00082DE8" w:rsidRPr="00684DD9" w:rsidRDefault="0032588D" w:rsidP="00250495">
            <w:pPr>
              <w:pStyle w:val="Sarakstarindkopa"/>
              <w:spacing w:line="360" w:lineRule="auto"/>
              <w:ind w:left="262"/>
              <w:jc w:val="both"/>
              <w:rPr>
                <w:bCs/>
                <w:i/>
                <w:iCs/>
                <w:color w:val="31849B" w:themeColor="accent5" w:themeShade="BF"/>
              </w:rPr>
            </w:pPr>
            <w:sdt>
              <w:sdtPr>
                <w:rPr>
                  <w:bCs/>
                </w:rPr>
                <w:id w:val="2063981819"/>
                <w14:checkbox>
                  <w14:checked w14:val="0"/>
                  <w14:checkedState w14:val="2612" w14:font="MS Gothic"/>
                  <w14:uncheckedState w14:val="2610" w14:font="MS Gothic"/>
                </w14:checkbox>
              </w:sdtPr>
              <w:sdtEndPr/>
              <w:sdtContent>
                <w:r w:rsidR="00082DE8" w:rsidRPr="00684DD9">
                  <w:rPr>
                    <w:rFonts w:ascii="Segoe UI Symbol" w:eastAsia="MS Gothic" w:hAnsi="Segoe UI Symbol" w:cs="Segoe UI Symbol"/>
                    <w:bCs/>
                  </w:rPr>
                  <w:t>☐</w:t>
                </w:r>
              </w:sdtContent>
            </w:sdt>
            <w:r w:rsidR="00082DE8" w:rsidRPr="00684DD9">
              <w:rPr>
                <w:bCs/>
              </w:rPr>
              <w:t>kopā ar ģimeni</w:t>
            </w:r>
            <w:r w:rsidR="00082DE8" w:rsidRPr="00684DD9">
              <w:rPr>
                <w:bCs/>
                <w:i/>
                <w:iCs/>
                <w:color w:val="31849B" w:themeColor="accent5" w:themeShade="BF"/>
              </w:rPr>
              <w:t xml:space="preserve"> (pievieno pamatojošo dokumentāciju, vismaz vienu no šiem dokumentiem: a) laulības apliecību; b) tiesību aktu, kas pamato līdzvērtīgu statusu laulībām, kas atzītas ar konkrētās valsts vai reģiona tiesību aktiem, kurā šīs attiecības tika noformētas; c) dokumentu, kas apliecina, ka </w:t>
            </w:r>
            <w:proofErr w:type="spellStart"/>
            <w:r w:rsidR="00082DE8" w:rsidRPr="00684DD9">
              <w:rPr>
                <w:bCs/>
                <w:i/>
                <w:iCs/>
                <w:color w:val="31849B" w:themeColor="accent5" w:themeShade="BF"/>
              </w:rPr>
              <w:t>pēcdoktorantam</w:t>
            </w:r>
            <w:proofErr w:type="spellEnd"/>
            <w:r w:rsidR="00082DE8" w:rsidRPr="00684DD9">
              <w:rPr>
                <w:bCs/>
                <w:i/>
                <w:iCs/>
                <w:color w:val="31849B" w:themeColor="accent5" w:themeShade="BF"/>
              </w:rPr>
              <w:t xml:space="preserve"> apgādībā ir nepilngadīgi bērni.)</w:t>
            </w:r>
            <w:r w:rsidR="00446EEF" w:rsidRPr="00684DD9">
              <w:rPr>
                <w:bCs/>
                <w:i/>
                <w:iCs/>
                <w:color w:val="31849B" w:themeColor="accent5" w:themeShade="BF"/>
              </w:rPr>
              <w:t xml:space="preserve"> (attiecināms uz </w:t>
            </w:r>
            <w:r w:rsidR="00446EEF">
              <w:rPr>
                <w:bCs/>
                <w:i/>
                <w:iCs/>
                <w:color w:val="31849B" w:themeColor="accent5" w:themeShade="BF"/>
              </w:rPr>
              <w:t xml:space="preserve">vienreizēju </w:t>
            </w:r>
            <w:r w:rsidR="00446EEF" w:rsidRPr="00684DD9">
              <w:rPr>
                <w:bCs/>
                <w:i/>
                <w:iCs/>
                <w:color w:val="31849B" w:themeColor="accent5" w:themeShade="BF"/>
              </w:rPr>
              <w:t xml:space="preserve">ģimenes pabalstu 660 </w:t>
            </w:r>
            <w:proofErr w:type="spellStart"/>
            <w:r w:rsidR="00446EEF" w:rsidRPr="00684DD9">
              <w:rPr>
                <w:bCs/>
                <w:i/>
                <w:iCs/>
                <w:color w:val="31849B" w:themeColor="accent5" w:themeShade="BF"/>
              </w:rPr>
              <w:t>euro</w:t>
            </w:r>
            <w:proofErr w:type="spellEnd"/>
            <w:r w:rsidR="00446EEF">
              <w:rPr>
                <w:bCs/>
                <w:i/>
                <w:iCs/>
                <w:color w:val="31849B" w:themeColor="accent5" w:themeShade="BF"/>
              </w:rPr>
              <w:t>)</w:t>
            </w:r>
          </w:p>
          <w:p w14:paraId="417FC6EE" w14:textId="734D9E94" w:rsidR="00082DE8" w:rsidRPr="00684DD9" w:rsidRDefault="0032588D" w:rsidP="00250495">
            <w:pPr>
              <w:pStyle w:val="Sarakstarindkopa"/>
              <w:spacing w:line="360" w:lineRule="auto"/>
              <w:ind w:left="262"/>
              <w:jc w:val="both"/>
              <w:rPr>
                <w:b/>
                <w:color w:val="5F497A" w:themeColor="accent4" w:themeShade="BF"/>
              </w:rPr>
            </w:pPr>
            <w:sdt>
              <w:sdtPr>
                <w:rPr>
                  <w:bCs/>
                </w:rPr>
                <w:id w:val="-61880174"/>
                <w14:checkbox>
                  <w14:checked w14:val="0"/>
                  <w14:checkedState w14:val="2612" w14:font="MS Gothic"/>
                  <w14:uncheckedState w14:val="2610" w14:font="MS Gothic"/>
                </w14:checkbox>
              </w:sdtPr>
              <w:sdtEndPr/>
              <w:sdtContent>
                <w:r w:rsidR="00082DE8" w:rsidRPr="00684DD9">
                  <w:rPr>
                    <w:rFonts w:ascii="Segoe UI Symbol" w:eastAsia="MS Gothic" w:hAnsi="Segoe UI Symbol" w:cs="Segoe UI Symbol"/>
                    <w:bCs/>
                  </w:rPr>
                  <w:t>☐</w:t>
                </w:r>
              </w:sdtContent>
            </w:sdt>
            <w:r w:rsidR="00082DE8" w:rsidRPr="00684DD9">
              <w:rPr>
                <w:bCs/>
              </w:rPr>
              <w:t>Nav attiecināms</w:t>
            </w:r>
          </w:p>
        </w:tc>
      </w:tr>
      <w:tr w:rsidR="00082DE8" w:rsidRPr="00684DD9" w14:paraId="074B7EA9" w14:textId="77777777" w:rsidTr="71056F6C">
        <w:trPr>
          <w:trHeight w:val="70"/>
        </w:trPr>
        <w:tc>
          <w:tcPr>
            <w:tcW w:w="10252" w:type="dxa"/>
            <w:gridSpan w:val="2"/>
          </w:tcPr>
          <w:p w14:paraId="5C5BC226" w14:textId="77777777" w:rsidR="00082DE8" w:rsidRPr="00684DD9" w:rsidRDefault="00082DE8" w:rsidP="00082DE8">
            <w:pPr>
              <w:tabs>
                <w:tab w:val="left" w:pos="0"/>
              </w:tabs>
              <w:spacing w:after="0" w:line="240" w:lineRule="auto"/>
              <w:ind w:left="605"/>
              <w:jc w:val="both"/>
              <w:rPr>
                <w:rFonts w:ascii="Times New Roman" w:hAnsi="Times New Roman"/>
                <w:i/>
                <w:iCs/>
                <w:sz w:val="24"/>
                <w:szCs w:val="24"/>
                <w:lang w:eastAsia="lv-LV"/>
              </w:rPr>
            </w:pPr>
          </w:p>
          <w:p w14:paraId="6516CB02" w14:textId="5DCD9B30" w:rsidR="00082DE8" w:rsidRPr="00684DD9" w:rsidRDefault="00082DE8" w:rsidP="00082DE8">
            <w:pPr>
              <w:tabs>
                <w:tab w:val="left" w:pos="0"/>
              </w:tabs>
              <w:spacing w:after="0" w:line="240" w:lineRule="auto"/>
              <w:ind w:left="605"/>
              <w:jc w:val="both"/>
              <w:rPr>
                <w:rFonts w:ascii="Times New Roman" w:hAnsi="Times New Roman"/>
                <w:i/>
                <w:iCs/>
                <w:sz w:val="24"/>
                <w:szCs w:val="24"/>
                <w:lang w:eastAsia="lv-LV"/>
              </w:rPr>
            </w:pPr>
            <w:r w:rsidRPr="00684DD9">
              <w:rPr>
                <w:rFonts w:ascii="Times New Roman" w:hAnsi="Times New Roman"/>
                <w:i/>
                <w:iCs/>
                <w:sz w:val="24"/>
                <w:szCs w:val="24"/>
                <w:lang w:eastAsia="lv-LV"/>
              </w:rPr>
              <w:t xml:space="preserve">Sniegto </w:t>
            </w:r>
            <w:r w:rsidR="00D26C3F" w:rsidRPr="00684DD9">
              <w:rPr>
                <w:rFonts w:ascii="Times New Roman" w:hAnsi="Times New Roman"/>
                <w:i/>
                <w:iCs/>
                <w:sz w:val="24"/>
                <w:szCs w:val="24"/>
                <w:lang w:eastAsia="lv-LV"/>
              </w:rPr>
              <w:t>informāciju apliecinu:</w:t>
            </w:r>
          </w:p>
          <w:p w14:paraId="47341F92" w14:textId="2C4B700F" w:rsidR="00082DE8" w:rsidRPr="00684DD9" w:rsidRDefault="00082DE8" w:rsidP="00082DE8">
            <w:pPr>
              <w:tabs>
                <w:tab w:val="left" w:pos="0"/>
              </w:tabs>
              <w:spacing w:after="0" w:line="240" w:lineRule="auto"/>
              <w:ind w:left="605"/>
              <w:jc w:val="both"/>
              <w:rPr>
                <w:rFonts w:ascii="Times New Roman" w:hAnsi="Times New Roman"/>
                <w:i/>
                <w:iCs/>
                <w:sz w:val="24"/>
                <w:szCs w:val="24"/>
                <w:lang w:eastAsia="lv-LV"/>
              </w:rPr>
            </w:pPr>
            <w:r w:rsidRPr="00684DD9">
              <w:rPr>
                <w:rFonts w:ascii="Times New Roman" w:hAnsi="Times New Roman"/>
                <w:i/>
                <w:iCs/>
                <w:sz w:val="24"/>
                <w:szCs w:val="24"/>
                <w:lang w:eastAsia="lv-LV"/>
              </w:rPr>
              <w:t>Pēcdoktoranta vārds, uzvārds:_______________</w:t>
            </w:r>
          </w:p>
          <w:p w14:paraId="35ABEFDE" w14:textId="77777777" w:rsidR="00082DE8" w:rsidRPr="00684DD9" w:rsidRDefault="00082DE8" w:rsidP="00082DE8">
            <w:pPr>
              <w:tabs>
                <w:tab w:val="left" w:pos="0"/>
              </w:tabs>
              <w:spacing w:after="0" w:line="240" w:lineRule="auto"/>
              <w:ind w:left="605"/>
              <w:jc w:val="both"/>
              <w:rPr>
                <w:rFonts w:ascii="Times New Roman" w:hAnsi="Times New Roman"/>
                <w:i/>
                <w:iCs/>
                <w:sz w:val="24"/>
                <w:szCs w:val="24"/>
                <w:u w:val="single"/>
                <w:lang w:eastAsia="lv-LV"/>
              </w:rPr>
            </w:pPr>
          </w:p>
          <w:p w14:paraId="5F43C9F7" w14:textId="711E8D64" w:rsidR="00082DE8" w:rsidRPr="00684DD9" w:rsidRDefault="00B928D4" w:rsidP="00B928D4">
            <w:pPr>
              <w:spacing w:line="360" w:lineRule="auto"/>
              <w:jc w:val="both"/>
              <w:rPr>
                <w:rFonts w:ascii="Times New Roman" w:hAnsi="Times New Roman"/>
                <w:b/>
                <w:bCs/>
                <w:i/>
                <w:iCs/>
              </w:rPr>
            </w:pPr>
            <w:r w:rsidRPr="72EC247B">
              <w:rPr>
                <w:rFonts w:ascii="Times New Roman" w:hAnsi="Times New Roman"/>
                <w:b/>
                <w:bCs/>
                <w:i/>
                <w:iCs/>
              </w:rPr>
              <w:t xml:space="preserve">            </w:t>
            </w:r>
            <w:r w:rsidR="00082DE8" w:rsidRPr="72EC247B">
              <w:rPr>
                <w:rFonts w:ascii="Times New Roman" w:hAnsi="Times New Roman"/>
                <w:b/>
                <w:bCs/>
                <w:i/>
                <w:iCs/>
              </w:rPr>
              <w:t>Paraksts, datums</w:t>
            </w:r>
            <w:r w:rsidR="00082DE8" w:rsidRPr="72EC247B">
              <w:rPr>
                <w:rStyle w:val="Vresatsauce"/>
                <w:rFonts w:ascii="Times New Roman" w:hAnsi="Times New Roman"/>
                <w:b/>
                <w:bCs/>
                <w:i/>
                <w:iCs/>
                <w:sz w:val="24"/>
                <w:szCs w:val="24"/>
                <w:lang w:eastAsia="lv-LV"/>
              </w:rPr>
              <w:footnoteReference w:id="2"/>
            </w:r>
            <w:r w:rsidR="00082DE8" w:rsidRPr="00684DD9">
              <w:rPr>
                <w:rFonts w:ascii="Times New Roman" w:hAnsi="Times New Roman"/>
                <w:b/>
                <w:bCs/>
                <w:i/>
                <w:iCs/>
              </w:rPr>
              <w:tab/>
            </w:r>
          </w:p>
          <w:p w14:paraId="3B1A9ED1" w14:textId="77777777" w:rsidR="00EF1B74" w:rsidRPr="00684DD9" w:rsidRDefault="00EF1B74" w:rsidP="00082DE8">
            <w:pPr>
              <w:pStyle w:val="Sarakstarindkopa"/>
              <w:spacing w:line="360" w:lineRule="auto"/>
              <w:ind w:left="965"/>
              <w:jc w:val="both"/>
              <w:rPr>
                <w:b/>
                <w:bCs/>
              </w:rPr>
            </w:pPr>
          </w:p>
        </w:tc>
      </w:tr>
    </w:tbl>
    <w:p w14:paraId="18BE85F8" w14:textId="6A014017" w:rsidR="000D38DC" w:rsidRPr="00684DD9" w:rsidRDefault="000D38DC" w:rsidP="00082DE8">
      <w:pPr>
        <w:spacing w:after="0" w:line="240" w:lineRule="auto"/>
        <w:rPr>
          <w:rFonts w:ascii="Times New Roman" w:hAnsi="Times New Roman"/>
          <w:sz w:val="24"/>
          <w:szCs w:val="24"/>
          <w:lang w:eastAsia="lv-LV"/>
        </w:rPr>
      </w:pPr>
    </w:p>
    <w:sectPr w:rsidR="000D38DC" w:rsidRPr="00684DD9" w:rsidSect="00642D3B">
      <w:headerReference w:type="default" r:id="rId11"/>
      <w:headerReference w:type="first" r:id="rId12"/>
      <w:pgSz w:w="11906" w:h="16838"/>
      <w:pgMar w:top="426" w:right="851" w:bottom="567" w:left="1701" w:header="426"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57CA1" w14:textId="77777777" w:rsidR="00F81D4B" w:rsidRDefault="00F81D4B" w:rsidP="00C20E89">
      <w:pPr>
        <w:spacing w:after="0" w:line="240" w:lineRule="auto"/>
      </w:pPr>
      <w:r>
        <w:separator/>
      </w:r>
    </w:p>
  </w:endnote>
  <w:endnote w:type="continuationSeparator" w:id="0">
    <w:p w14:paraId="7C60CE2A" w14:textId="77777777" w:rsidR="00F81D4B" w:rsidRDefault="00F81D4B" w:rsidP="00C20E89">
      <w:pPr>
        <w:spacing w:after="0" w:line="240" w:lineRule="auto"/>
      </w:pPr>
      <w:r>
        <w:continuationSeparator/>
      </w:r>
    </w:p>
  </w:endnote>
  <w:endnote w:type="continuationNotice" w:id="1">
    <w:p w14:paraId="223D67E4" w14:textId="77777777" w:rsidR="00F81D4B" w:rsidRDefault="00F81D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1BBDE" w14:textId="77777777" w:rsidR="00F81D4B" w:rsidRDefault="00F81D4B" w:rsidP="00C20E89">
      <w:pPr>
        <w:spacing w:after="0" w:line="240" w:lineRule="auto"/>
      </w:pPr>
      <w:r>
        <w:separator/>
      </w:r>
    </w:p>
  </w:footnote>
  <w:footnote w:type="continuationSeparator" w:id="0">
    <w:p w14:paraId="6122174C" w14:textId="77777777" w:rsidR="00F81D4B" w:rsidRDefault="00F81D4B" w:rsidP="00C20E89">
      <w:pPr>
        <w:spacing w:after="0" w:line="240" w:lineRule="auto"/>
      </w:pPr>
      <w:r>
        <w:continuationSeparator/>
      </w:r>
    </w:p>
  </w:footnote>
  <w:footnote w:type="continuationNotice" w:id="1">
    <w:p w14:paraId="26542773" w14:textId="77777777" w:rsidR="00F81D4B" w:rsidRDefault="00F81D4B">
      <w:pPr>
        <w:spacing w:after="0" w:line="240" w:lineRule="auto"/>
      </w:pPr>
    </w:p>
  </w:footnote>
  <w:footnote w:id="2">
    <w:p w14:paraId="201DEA99" w14:textId="334F7479" w:rsidR="00082DE8" w:rsidRDefault="00082DE8" w:rsidP="00082DE8">
      <w:pPr>
        <w:pStyle w:val="Vresteksts"/>
        <w:rPr>
          <w:rFonts w:ascii="Times New Roman" w:hAnsi="Times New Roman"/>
        </w:rPr>
      </w:pPr>
      <w:r w:rsidRPr="00F0772A">
        <w:rPr>
          <w:rStyle w:val="Vresatsauce"/>
          <w:rFonts w:ascii="Times New Roman" w:hAnsi="Times New Roman"/>
        </w:rPr>
        <w:footnoteRef/>
      </w:r>
      <w:r w:rsidR="72EC247B" w:rsidRPr="00F0772A">
        <w:rPr>
          <w:rFonts w:ascii="Times New Roman" w:hAnsi="Times New Roman"/>
        </w:rPr>
        <w:t xml:space="preserve"> Dokuments parakstāms ar drošu elektronisko parakstu un tam jāsatur laika zīmogu. Dokumenta datums ir</w:t>
      </w:r>
      <w:r w:rsidR="72EC247B">
        <w:rPr>
          <w:rFonts w:ascii="Times New Roman" w:hAnsi="Times New Roman"/>
        </w:rPr>
        <w:t xml:space="preserve"> tā </w:t>
      </w:r>
      <w:r w:rsidR="72EC247B" w:rsidRPr="00F0772A">
        <w:rPr>
          <w:rFonts w:ascii="Times New Roman" w:hAnsi="Times New Roman"/>
        </w:rPr>
        <w:t>elektroniskās parakstīšanas datums.</w:t>
      </w:r>
    </w:p>
    <w:p w14:paraId="36BDA5FB" w14:textId="77777777" w:rsidR="00082DE8" w:rsidRDefault="00082DE8" w:rsidP="00082DE8">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85FF" w14:textId="77777777" w:rsidR="000D38DC" w:rsidRDefault="000D38D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6" w:type="dxa"/>
      <w:tblLook w:val="00A0" w:firstRow="1" w:lastRow="0" w:firstColumn="1" w:lastColumn="0" w:noHBand="0" w:noVBand="0"/>
    </w:tblPr>
    <w:tblGrid>
      <w:gridCol w:w="9606"/>
    </w:tblGrid>
    <w:tr w:rsidR="000D38DC" w:rsidRPr="000954B5" w14:paraId="18BE8601" w14:textId="77777777" w:rsidTr="00C87763">
      <w:tc>
        <w:tcPr>
          <w:tcW w:w="9606" w:type="dxa"/>
        </w:tcPr>
        <w:p w14:paraId="18BE8600" w14:textId="77777777" w:rsidR="000D38DC" w:rsidRPr="009F3716" w:rsidRDefault="000D38DC" w:rsidP="00C87763">
          <w:pPr>
            <w:spacing w:line="360" w:lineRule="auto"/>
            <w:jc w:val="right"/>
            <w:rPr>
              <w:b/>
            </w:rPr>
          </w:pPr>
          <w:r>
            <w:rPr>
              <w:b/>
            </w:rPr>
            <w:t xml:space="preserve">                                                                         </w:t>
          </w:r>
          <w:r w:rsidR="003649D6">
            <w:rPr>
              <w:noProof/>
              <w:color w:val="3366FF"/>
              <w:lang w:eastAsia="lv-LV"/>
            </w:rPr>
            <w:drawing>
              <wp:inline distT="0" distB="0" distL="0" distR="0" wp14:anchorId="18BE8605" wp14:editId="18BE8606">
                <wp:extent cx="752475" cy="485775"/>
                <wp:effectExtent l="0" t="0" r="9525" b="9525"/>
                <wp:docPr id="166543339" name="Picture 166543339" descr="E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85775"/>
                        </a:xfrm>
                        <a:prstGeom prst="rect">
                          <a:avLst/>
                        </a:prstGeom>
                        <a:noFill/>
                        <a:ln>
                          <a:noFill/>
                        </a:ln>
                      </pic:spPr>
                    </pic:pic>
                  </a:graphicData>
                </a:graphic>
              </wp:inline>
            </w:drawing>
          </w:r>
          <w:r>
            <w:rPr>
              <w:b/>
            </w:rPr>
            <w:t xml:space="preserve"> </w:t>
          </w:r>
          <w:r w:rsidR="003649D6">
            <w:rPr>
              <w:b/>
              <w:noProof/>
              <w:lang w:eastAsia="lv-LV"/>
            </w:rPr>
            <w:drawing>
              <wp:inline distT="0" distB="0" distL="0" distR="0" wp14:anchorId="18BE8607" wp14:editId="18BE8608">
                <wp:extent cx="609600" cy="419100"/>
                <wp:effectExtent l="0" t="0" r="0" b="0"/>
                <wp:docPr id="2073685141" name="Picture 2073685141" descr="txt_20_509_es_melnba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xt_20_509_es_melnbal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r w:rsidR="003649D6">
            <w:rPr>
              <w:b/>
              <w:noProof/>
              <w:lang w:eastAsia="lv-LV"/>
            </w:rPr>
            <w:drawing>
              <wp:inline distT="0" distB="0" distL="0" distR="0" wp14:anchorId="18BE8609" wp14:editId="18BE860A">
                <wp:extent cx="1276350" cy="390525"/>
                <wp:effectExtent l="0" t="0" r="0" b="9525"/>
                <wp:docPr id="948290767" name="Picture 948290767" descr="LU-logo-ann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logo-anno-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390525"/>
                        </a:xfrm>
                        <a:prstGeom prst="rect">
                          <a:avLst/>
                        </a:prstGeom>
                        <a:noFill/>
                        <a:ln>
                          <a:noFill/>
                        </a:ln>
                      </pic:spPr>
                    </pic:pic>
                  </a:graphicData>
                </a:graphic>
              </wp:inline>
            </w:drawing>
          </w:r>
        </w:p>
      </w:tc>
    </w:tr>
    <w:tr w:rsidR="000D38DC" w:rsidRPr="000954B5" w14:paraId="18BE8603" w14:textId="77777777" w:rsidTr="00C87763">
      <w:tc>
        <w:tcPr>
          <w:tcW w:w="9606" w:type="dxa"/>
        </w:tcPr>
        <w:p w14:paraId="18BE8602" w14:textId="77777777" w:rsidR="000D38DC" w:rsidRPr="000954B5" w:rsidRDefault="000D38DC" w:rsidP="00C87763">
          <w:pPr>
            <w:rPr>
              <w:b/>
              <w:bCs/>
              <w:sz w:val="16"/>
              <w:szCs w:val="16"/>
            </w:rPr>
          </w:pPr>
          <w:r>
            <w:rPr>
              <w:b/>
              <w:bCs/>
              <w:color w:val="0070C0"/>
            </w:rPr>
            <w:t xml:space="preserve">                                                                                                      </w:t>
          </w:r>
          <w:r w:rsidRPr="000954B5">
            <w:rPr>
              <w:b/>
              <w:bCs/>
              <w:sz w:val="16"/>
              <w:szCs w:val="16"/>
            </w:rPr>
            <w:t>IEGULDĪJUMS TAVĀ NĀKOTNĒ</w:t>
          </w:r>
        </w:p>
      </w:tc>
    </w:tr>
  </w:tbl>
  <w:p w14:paraId="18BE8604" w14:textId="77777777" w:rsidR="000D38DC" w:rsidRDefault="000D38D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280"/>
    <w:multiLevelType w:val="hybridMultilevel"/>
    <w:tmpl w:val="8D4AF864"/>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1301823"/>
    <w:multiLevelType w:val="multilevel"/>
    <w:tmpl w:val="C628859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 w15:restartNumberingAfterBreak="0">
    <w:nsid w:val="13D03D91"/>
    <w:multiLevelType w:val="hybridMultilevel"/>
    <w:tmpl w:val="3C7CD1AE"/>
    <w:lvl w:ilvl="0" w:tplc="9D881446">
      <w:start w:val="1"/>
      <w:numFmt w:val="lowerLetter"/>
      <w:lvlText w:val="%1)"/>
      <w:lvlJc w:val="left"/>
      <w:pPr>
        <w:ind w:left="720" w:hanging="360"/>
      </w:pPr>
      <w:rPr>
        <w:rFonts w:cs="Times New Roman" w:hint="default"/>
        <w:sz w:val="22"/>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1A4E5A29"/>
    <w:multiLevelType w:val="hybridMultilevel"/>
    <w:tmpl w:val="54AA7186"/>
    <w:lvl w:ilvl="0" w:tplc="1DCEDE8C">
      <w:start w:val="1"/>
      <w:numFmt w:val="decimal"/>
      <w:lvlText w:val="%1."/>
      <w:lvlJc w:val="left"/>
      <w:pPr>
        <w:ind w:left="367" w:hanging="360"/>
      </w:pPr>
      <w:rPr>
        <w:rFonts w:hint="default"/>
        <w:sz w:val="28"/>
        <w:u w:val="single"/>
      </w:rPr>
    </w:lvl>
    <w:lvl w:ilvl="1" w:tplc="04260019" w:tentative="1">
      <w:start w:val="1"/>
      <w:numFmt w:val="lowerLetter"/>
      <w:lvlText w:val="%2."/>
      <w:lvlJc w:val="left"/>
      <w:pPr>
        <w:ind w:left="1087" w:hanging="360"/>
      </w:pPr>
    </w:lvl>
    <w:lvl w:ilvl="2" w:tplc="0426001B" w:tentative="1">
      <w:start w:val="1"/>
      <w:numFmt w:val="lowerRoman"/>
      <w:lvlText w:val="%3."/>
      <w:lvlJc w:val="right"/>
      <w:pPr>
        <w:ind w:left="1807" w:hanging="180"/>
      </w:pPr>
    </w:lvl>
    <w:lvl w:ilvl="3" w:tplc="0426000F" w:tentative="1">
      <w:start w:val="1"/>
      <w:numFmt w:val="decimal"/>
      <w:lvlText w:val="%4."/>
      <w:lvlJc w:val="left"/>
      <w:pPr>
        <w:ind w:left="2527" w:hanging="360"/>
      </w:pPr>
    </w:lvl>
    <w:lvl w:ilvl="4" w:tplc="04260019" w:tentative="1">
      <w:start w:val="1"/>
      <w:numFmt w:val="lowerLetter"/>
      <w:lvlText w:val="%5."/>
      <w:lvlJc w:val="left"/>
      <w:pPr>
        <w:ind w:left="3247" w:hanging="360"/>
      </w:pPr>
    </w:lvl>
    <w:lvl w:ilvl="5" w:tplc="0426001B" w:tentative="1">
      <w:start w:val="1"/>
      <w:numFmt w:val="lowerRoman"/>
      <w:lvlText w:val="%6."/>
      <w:lvlJc w:val="right"/>
      <w:pPr>
        <w:ind w:left="3967" w:hanging="180"/>
      </w:pPr>
    </w:lvl>
    <w:lvl w:ilvl="6" w:tplc="0426000F" w:tentative="1">
      <w:start w:val="1"/>
      <w:numFmt w:val="decimal"/>
      <w:lvlText w:val="%7."/>
      <w:lvlJc w:val="left"/>
      <w:pPr>
        <w:ind w:left="4687" w:hanging="360"/>
      </w:pPr>
    </w:lvl>
    <w:lvl w:ilvl="7" w:tplc="04260019" w:tentative="1">
      <w:start w:val="1"/>
      <w:numFmt w:val="lowerLetter"/>
      <w:lvlText w:val="%8."/>
      <w:lvlJc w:val="left"/>
      <w:pPr>
        <w:ind w:left="5407" w:hanging="360"/>
      </w:pPr>
    </w:lvl>
    <w:lvl w:ilvl="8" w:tplc="0426001B" w:tentative="1">
      <w:start w:val="1"/>
      <w:numFmt w:val="lowerRoman"/>
      <w:lvlText w:val="%9."/>
      <w:lvlJc w:val="right"/>
      <w:pPr>
        <w:ind w:left="6127" w:hanging="180"/>
      </w:pPr>
    </w:lvl>
  </w:abstractNum>
  <w:abstractNum w:abstractNumId="4" w15:restartNumberingAfterBreak="0">
    <w:nsid w:val="1C5D5FBD"/>
    <w:multiLevelType w:val="multilevel"/>
    <w:tmpl w:val="D296791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5" w15:restartNumberingAfterBreak="0">
    <w:nsid w:val="206F7D1F"/>
    <w:multiLevelType w:val="hybridMultilevel"/>
    <w:tmpl w:val="A7D625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B73197"/>
    <w:multiLevelType w:val="multilevel"/>
    <w:tmpl w:val="3AAC3B32"/>
    <w:lvl w:ilvl="0">
      <w:start w:val="1"/>
      <w:numFmt w:val="decimal"/>
      <w:lvlText w:val="%1."/>
      <w:lvlJc w:val="left"/>
      <w:pPr>
        <w:ind w:left="959" w:hanging="675"/>
      </w:pPr>
      <w:rPr>
        <w:rFonts w:hint="default"/>
        <w:sz w:val="22"/>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3840" w:hanging="720"/>
      </w:pPr>
      <w:rPr>
        <w:rFonts w:hint="default"/>
      </w:rPr>
    </w:lvl>
    <w:lvl w:ilvl="4">
      <w:start w:val="1"/>
      <w:numFmt w:val="decimal"/>
      <w:isLgl/>
      <w:lvlText w:val="%1.%2.%3.%4.%5."/>
      <w:lvlJc w:val="left"/>
      <w:pPr>
        <w:ind w:left="5051" w:hanging="1080"/>
      </w:pPr>
      <w:rPr>
        <w:rFonts w:hint="default"/>
      </w:rPr>
    </w:lvl>
    <w:lvl w:ilvl="5">
      <w:start w:val="1"/>
      <w:numFmt w:val="decimal"/>
      <w:isLgl/>
      <w:lvlText w:val="%1.%2.%3.%4.%5.%6."/>
      <w:lvlJc w:val="left"/>
      <w:pPr>
        <w:ind w:left="5902" w:hanging="1080"/>
      </w:pPr>
      <w:rPr>
        <w:rFonts w:hint="default"/>
      </w:rPr>
    </w:lvl>
    <w:lvl w:ilvl="6">
      <w:start w:val="1"/>
      <w:numFmt w:val="decimal"/>
      <w:isLgl/>
      <w:lvlText w:val="%1.%2.%3.%4.%5.%6.%7."/>
      <w:lvlJc w:val="left"/>
      <w:pPr>
        <w:ind w:left="7113" w:hanging="1440"/>
      </w:pPr>
      <w:rPr>
        <w:rFonts w:hint="default"/>
      </w:rPr>
    </w:lvl>
    <w:lvl w:ilvl="7">
      <w:start w:val="1"/>
      <w:numFmt w:val="decimal"/>
      <w:isLgl/>
      <w:lvlText w:val="%1.%2.%3.%4.%5.%6.%7.%8."/>
      <w:lvlJc w:val="left"/>
      <w:pPr>
        <w:ind w:left="7964" w:hanging="1440"/>
      </w:pPr>
      <w:rPr>
        <w:rFonts w:hint="default"/>
      </w:rPr>
    </w:lvl>
    <w:lvl w:ilvl="8">
      <w:start w:val="1"/>
      <w:numFmt w:val="decimal"/>
      <w:isLgl/>
      <w:lvlText w:val="%1.%2.%3.%4.%5.%6.%7.%8.%9."/>
      <w:lvlJc w:val="left"/>
      <w:pPr>
        <w:ind w:left="9175" w:hanging="1800"/>
      </w:pPr>
      <w:rPr>
        <w:rFonts w:hint="default"/>
      </w:rPr>
    </w:lvl>
  </w:abstractNum>
  <w:abstractNum w:abstractNumId="7" w15:restartNumberingAfterBreak="0">
    <w:nsid w:val="2D7C2B6F"/>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8" w15:restartNumberingAfterBreak="0">
    <w:nsid w:val="34AD0CC2"/>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9" w15:restartNumberingAfterBreak="0">
    <w:nsid w:val="44745439"/>
    <w:multiLevelType w:val="hybridMultilevel"/>
    <w:tmpl w:val="C150C672"/>
    <w:lvl w:ilvl="0" w:tplc="04260001">
      <w:start w:val="1"/>
      <w:numFmt w:val="bullet"/>
      <w:lvlText w:val=""/>
      <w:lvlJc w:val="left"/>
      <w:pPr>
        <w:ind w:left="1256" w:hanging="360"/>
      </w:pPr>
      <w:rPr>
        <w:rFonts w:ascii="Symbol" w:hAnsi="Symbol" w:hint="default"/>
      </w:rPr>
    </w:lvl>
    <w:lvl w:ilvl="1" w:tplc="04260003" w:tentative="1">
      <w:start w:val="1"/>
      <w:numFmt w:val="bullet"/>
      <w:lvlText w:val="o"/>
      <w:lvlJc w:val="left"/>
      <w:pPr>
        <w:ind w:left="1976" w:hanging="360"/>
      </w:pPr>
      <w:rPr>
        <w:rFonts w:ascii="Courier New" w:hAnsi="Courier New" w:hint="default"/>
      </w:rPr>
    </w:lvl>
    <w:lvl w:ilvl="2" w:tplc="04260005" w:tentative="1">
      <w:start w:val="1"/>
      <w:numFmt w:val="bullet"/>
      <w:lvlText w:val=""/>
      <w:lvlJc w:val="left"/>
      <w:pPr>
        <w:ind w:left="2696" w:hanging="360"/>
      </w:pPr>
      <w:rPr>
        <w:rFonts w:ascii="Wingdings" w:hAnsi="Wingdings" w:hint="default"/>
      </w:rPr>
    </w:lvl>
    <w:lvl w:ilvl="3" w:tplc="04260001" w:tentative="1">
      <w:start w:val="1"/>
      <w:numFmt w:val="bullet"/>
      <w:lvlText w:val=""/>
      <w:lvlJc w:val="left"/>
      <w:pPr>
        <w:ind w:left="3416" w:hanging="360"/>
      </w:pPr>
      <w:rPr>
        <w:rFonts w:ascii="Symbol" w:hAnsi="Symbol" w:hint="default"/>
      </w:rPr>
    </w:lvl>
    <w:lvl w:ilvl="4" w:tplc="04260003" w:tentative="1">
      <w:start w:val="1"/>
      <w:numFmt w:val="bullet"/>
      <w:lvlText w:val="o"/>
      <w:lvlJc w:val="left"/>
      <w:pPr>
        <w:ind w:left="4136" w:hanging="360"/>
      </w:pPr>
      <w:rPr>
        <w:rFonts w:ascii="Courier New" w:hAnsi="Courier New" w:hint="default"/>
      </w:rPr>
    </w:lvl>
    <w:lvl w:ilvl="5" w:tplc="04260005" w:tentative="1">
      <w:start w:val="1"/>
      <w:numFmt w:val="bullet"/>
      <w:lvlText w:val=""/>
      <w:lvlJc w:val="left"/>
      <w:pPr>
        <w:ind w:left="4856" w:hanging="360"/>
      </w:pPr>
      <w:rPr>
        <w:rFonts w:ascii="Wingdings" w:hAnsi="Wingdings" w:hint="default"/>
      </w:rPr>
    </w:lvl>
    <w:lvl w:ilvl="6" w:tplc="04260001" w:tentative="1">
      <w:start w:val="1"/>
      <w:numFmt w:val="bullet"/>
      <w:lvlText w:val=""/>
      <w:lvlJc w:val="left"/>
      <w:pPr>
        <w:ind w:left="5576" w:hanging="360"/>
      </w:pPr>
      <w:rPr>
        <w:rFonts w:ascii="Symbol" w:hAnsi="Symbol" w:hint="default"/>
      </w:rPr>
    </w:lvl>
    <w:lvl w:ilvl="7" w:tplc="04260003" w:tentative="1">
      <w:start w:val="1"/>
      <w:numFmt w:val="bullet"/>
      <w:lvlText w:val="o"/>
      <w:lvlJc w:val="left"/>
      <w:pPr>
        <w:ind w:left="6296" w:hanging="360"/>
      </w:pPr>
      <w:rPr>
        <w:rFonts w:ascii="Courier New" w:hAnsi="Courier New" w:hint="default"/>
      </w:rPr>
    </w:lvl>
    <w:lvl w:ilvl="8" w:tplc="04260005" w:tentative="1">
      <w:start w:val="1"/>
      <w:numFmt w:val="bullet"/>
      <w:lvlText w:val=""/>
      <w:lvlJc w:val="left"/>
      <w:pPr>
        <w:ind w:left="7016" w:hanging="360"/>
      </w:pPr>
      <w:rPr>
        <w:rFonts w:ascii="Wingdings" w:hAnsi="Wingdings" w:hint="default"/>
      </w:rPr>
    </w:lvl>
  </w:abstractNum>
  <w:abstractNum w:abstractNumId="10" w15:restartNumberingAfterBreak="0">
    <w:nsid w:val="47C80F71"/>
    <w:multiLevelType w:val="multilevel"/>
    <w:tmpl w:val="AF9465BE"/>
    <w:lvl w:ilvl="0">
      <w:start w:val="1"/>
      <w:numFmt w:val="decimal"/>
      <w:lvlText w:val="%1."/>
      <w:lvlJc w:val="left"/>
      <w:pPr>
        <w:tabs>
          <w:tab w:val="num" w:pos="360"/>
        </w:tabs>
        <w:ind w:left="360" w:hanging="360"/>
      </w:pPr>
      <w:rPr>
        <w:rFonts w:cs="Times New Roman"/>
        <w:b/>
      </w:rPr>
    </w:lvl>
    <w:lvl w:ilvl="1">
      <w:start w:val="1"/>
      <w:numFmt w:val="bullet"/>
      <w:lvlText w:val=""/>
      <w:lvlJc w:val="left"/>
      <w:pPr>
        <w:tabs>
          <w:tab w:val="num" w:pos="540"/>
        </w:tabs>
        <w:ind w:left="540" w:hanging="360"/>
      </w:pPr>
      <w:rPr>
        <w:rFonts w:ascii="Symbol" w:hAnsi="Symbol" w:hint="default"/>
        <w:b/>
        <w:color w:val="auto"/>
        <w:sz w:val="20"/>
      </w:rPr>
    </w:lvl>
    <w:lvl w:ilvl="2">
      <w:start w:val="1"/>
      <w:numFmt w:val="decimal"/>
      <w:lvlText w:val="%1.%2.%3."/>
      <w:lvlJc w:val="left"/>
      <w:pPr>
        <w:tabs>
          <w:tab w:val="num" w:pos="1620"/>
        </w:tabs>
        <w:ind w:left="1044" w:hanging="504"/>
      </w:pPr>
      <w:rPr>
        <w:rFonts w:cs="Times New Roman"/>
        <w:i w:val="0"/>
      </w:rPr>
    </w:lvl>
    <w:lvl w:ilvl="3">
      <w:start w:val="1"/>
      <w:numFmt w:val="decimal"/>
      <w:lvlText w:val="%1.%2.%3.%4."/>
      <w:lvlJc w:val="left"/>
      <w:pPr>
        <w:tabs>
          <w:tab w:val="num" w:pos="1980"/>
        </w:tabs>
        <w:ind w:left="1548" w:hanging="648"/>
      </w:pPr>
      <w:rPr>
        <w:rFonts w:cs="Times New Roman"/>
      </w:rPr>
    </w:lvl>
    <w:lvl w:ilvl="4">
      <w:start w:val="1"/>
      <w:numFmt w:val="decimal"/>
      <w:lvlText w:val="%1.%2.%3.%4.%5."/>
      <w:lvlJc w:val="left"/>
      <w:pPr>
        <w:tabs>
          <w:tab w:val="num" w:pos="2700"/>
        </w:tabs>
        <w:ind w:left="2052" w:hanging="792"/>
      </w:pPr>
      <w:rPr>
        <w:rFonts w:cs="Times New Roman"/>
      </w:rPr>
    </w:lvl>
    <w:lvl w:ilvl="5">
      <w:start w:val="1"/>
      <w:numFmt w:val="decimal"/>
      <w:lvlText w:val="%1.%2.%3.%4.%5.%6."/>
      <w:lvlJc w:val="left"/>
      <w:pPr>
        <w:tabs>
          <w:tab w:val="num" w:pos="3420"/>
        </w:tabs>
        <w:ind w:left="2556" w:hanging="936"/>
      </w:pPr>
      <w:rPr>
        <w:rFonts w:cs="Times New Roman"/>
      </w:rPr>
    </w:lvl>
    <w:lvl w:ilvl="6">
      <w:start w:val="1"/>
      <w:numFmt w:val="decimal"/>
      <w:lvlText w:val="%1.%2.%3.%4.%5.%6.%7."/>
      <w:lvlJc w:val="left"/>
      <w:pPr>
        <w:tabs>
          <w:tab w:val="num" w:pos="4140"/>
        </w:tabs>
        <w:ind w:left="3060" w:hanging="1080"/>
      </w:pPr>
      <w:rPr>
        <w:rFonts w:cs="Times New Roman"/>
      </w:rPr>
    </w:lvl>
    <w:lvl w:ilvl="7">
      <w:start w:val="1"/>
      <w:numFmt w:val="decimal"/>
      <w:lvlText w:val="%1.%2.%3.%4.%5.%6.%7.%8."/>
      <w:lvlJc w:val="left"/>
      <w:pPr>
        <w:tabs>
          <w:tab w:val="num" w:pos="4500"/>
        </w:tabs>
        <w:ind w:left="3564" w:hanging="1224"/>
      </w:pPr>
      <w:rPr>
        <w:rFonts w:cs="Times New Roman"/>
      </w:rPr>
    </w:lvl>
    <w:lvl w:ilvl="8">
      <w:start w:val="1"/>
      <w:numFmt w:val="decimal"/>
      <w:lvlText w:val="%1.%2.%3.%4.%5.%6.%7.%8.%9."/>
      <w:lvlJc w:val="left"/>
      <w:pPr>
        <w:tabs>
          <w:tab w:val="num" w:pos="5220"/>
        </w:tabs>
        <w:ind w:left="4140" w:hanging="1440"/>
      </w:pPr>
      <w:rPr>
        <w:rFonts w:cs="Times New Roman"/>
      </w:rPr>
    </w:lvl>
  </w:abstractNum>
  <w:abstractNum w:abstractNumId="11" w15:restartNumberingAfterBreak="0">
    <w:nsid w:val="49492E0F"/>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12" w15:restartNumberingAfterBreak="0">
    <w:nsid w:val="61041185"/>
    <w:multiLevelType w:val="hybridMultilevel"/>
    <w:tmpl w:val="B43CE45C"/>
    <w:lvl w:ilvl="0" w:tplc="0426000F">
      <w:start w:val="1"/>
      <w:numFmt w:val="decimal"/>
      <w:lvlText w:val="%1."/>
      <w:lvlJc w:val="left"/>
      <w:pPr>
        <w:ind w:left="896" w:hanging="360"/>
      </w:pPr>
      <w:rPr>
        <w:rFonts w:cs="Times New Roman"/>
      </w:rPr>
    </w:lvl>
    <w:lvl w:ilvl="1" w:tplc="04260019" w:tentative="1">
      <w:start w:val="1"/>
      <w:numFmt w:val="lowerLetter"/>
      <w:lvlText w:val="%2."/>
      <w:lvlJc w:val="left"/>
      <w:pPr>
        <w:ind w:left="1616" w:hanging="360"/>
      </w:pPr>
      <w:rPr>
        <w:rFonts w:cs="Times New Roman"/>
      </w:rPr>
    </w:lvl>
    <w:lvl w:ilvl="2" w:tplc="0426001B" w:tentative="1">
      <w:start w:val="1"/>
      <w:numFmt w:val="lowerRoman"/>
      <w:lvlText w:val="%3."/>
      <w:lvlJc w:val="right"/>
      <w:pPr>
        <w:ind w:left="2336" w:hanging="180"/>
      </w:pPr>
      <w:rPr>
        <w:rFonts w:cs="Times New Roman"/>
      </w:rPr>
    </w:lvl>
    <w:lvl w:ilvl="3" w:tplc="0426000F" w:tentative="1">
      <w:start w:val="1"/>
      <w:numFmt w:val="decimal"/>
      <w:lvlText w:val="%4."/>
      <w:lvlJc w:val="left"/>
      <w:pPr>
        <w:ind w:left="3056" w:hanging="360"/>
      </w:pPr>
      <w:rPr>
        <w:rFonts w:cs="Times New Roman"/>
      </w:rPr>
    </w:lvl>
    <w:lvl w:ilvl="4" w:tplc="04260019" w:tentative="1">
      <w:start w:val="1"/>
      <w:numFmt w:val="lowerLetter"/>
      <w:lvlText w:val="%5."/>
      <w:lvlJc w:val="left"/>
      <w:pPr>
        <w:ind w:left="3776" w:hanging="360"/>
      </w:pPr>
      <w:rPr>
        <w:rFonts w:cs="Times New Roman"/>
      </w:rPr>
    </w:lvl>
    <w:lvl w:ilvl="5" w:tplc="0426001B" w:tentative="1">
      <w:start w:val="1"/>
      <w:numFmt w:val="lowerRoman"/>
      <w:lvlText w:val="%6."/>
      <w:lvlJc w:val="right"/>
      <w:pPr>
        <w:ind w:left="4496" w:hanging="180"/>
      </w:pPr>
      <w:rPr>
        <w:rFonts w:cs="Times New Roman"/>
      </w:rPr>
    </w:lvl>
    <w:lvl w:ilvl="6" w:tplc="0426000F" w:tentative="1">
      <w:start w:val="1"/>
      <w:numFmt w:val="decimal"/>
      <w:lvlText w:val="%7."/>
      <w:lvlJc w:val="left"/>
      <w:pPr>
        <w:ind w:left="5216" w:hanging="360"/>
      </w:pPr>
      <w:rPr>
        <w:rFonts w:cs="Times New Roman"/>
      </w:rPr>
    </w:lvl>
    <w:lvl w:ilvl="7" w:tplc="04260019" w:tentative="1">
      <w:start w:val="1"/>
      <w:numFmt w:val="lowerLetter"/>
      <w:lvlText w:val="%8."/>
      <w:lvlJc w:val="left"/>
      <w:pPr>
        <w:ind w:left="5936" w:hanging="360"/>
      </w:pPr>
      <w:rPr>
        <w:rFonts w:cs="Times New Roman"/>
      </w:rPr>
    </w:lvl>
    <w:lvl w:ilvl="8" w:tplc="0426001B" w:tentative="1">
      <w:start w:val="1"/>
      <w:numFmt w:val="lowerRoman"/>
      <w:lvlText w:val="%9."/>
      <w:lvlJc w:val="right"/>
      <w:pPr>
        <w:ind w:left="6656" w:hanging="180"/>
      </w:pPr>
      <w:rPr>
        <w:rFonts w:cs="Times New Roman"/>
      </w:rPr>
    </w:lvl>
  </w:abstractNum>
  <w:abstractNum w:abstractNumId="13" w15:restartNumberingAfterBreak="0">
    <w:nsid w:val="641E2BD7"/>
    <w:multiLevelType w:val="hybridMultilevel"/>
    <w:tmpl w:val="148483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54C4FC5"/>
    <w:multiLevelType w:val="hybridMultilevel"/>
    <w:tmpl w:val="9B048108"/>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6CF95728"/>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num w:numId="1" w16cid:durableId="1514608274">
    <w:abstractNumId w:val="10"/>
  </w:num>
  <w:num w:numId="2" w16cid:durableId="715129705">
    <w:abstractNumId w:val="0"/>
  </w:num>
  <w:num w:numId="3" w16cid:durableId="1070662071">
    <w:abstractNumId w:val="12"/>
  </w:num>
  <w:num w:numId="4" w16cid:durableId="744032456">
    <w:abstractNumId w:val="2"/>
  </w:num>
  <w:num w:numId="5" w16cid:durableId="1487360231">
    <w:abstractNumId w:val="14"/>
  </w:num>
  <w:num w:numId="6" w16cid:durableId="1878347917">
    <w:abstractNumId w:val="8"/>
  </w:num>
  <w:num w:numId="7" w16cid:durableId="430903079">
    <w:abstractNumId w:val="5"/>
  </w:num>
  <w:num w:numId="8" w16cid:durableId="47457588">
    <w:abstractNumId w:val="9"/>
  </w:num>
  <w:num w:numId="9" w16cid:durableId="607392670">
    <w:abstractNumId w:val="11"/>
  </w:num>
  <w:num w:numId="10" w16cid:durableId="1917477080">
    <w:abstractNumId w:val="7"/>
  </w:num>
  <w:num w:numId="11" w16cid:durableId="1505969563">
    <w:abstractNumId w:val="15"/>
  </w:num>
  <w:num w:numId="12" w16cid:durableId="272441755">
    <w:abstractNumId w:val="6"/>
  </w:num>
  <w:num w:numId="13" w16cid:durableId="2078702805">
    <w:abstractNumId w:val="13"/>
  </w:num>
  <w:num w:numId="14" w16cid:durableId="796724744">
    <w:abstractNumId w:val="4"/>
  </w:num>
  <w:num w:numId="15" w16cid:durableId="329868100">
    <w:abstractNumId w:val="1"/>
  </w:num>
  <w:num w:numId="16" w16cid:durableId="1456482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89"/>
    <w:rsid w:val="00007F39"/>
    <w:rsid w:val="00053268"/>
    <w:rsid w:val="00066B6A"/>
    <w:rsid w:val="0007702C"/>
    <w:rsid w:val="0008271E"/>
    <w:rsid w:val="00082DE8"/>
    <w:rsid w:val="00090B25"/>
    <w:rsid w:val="000932B8"/>
    <w:rsid w:val="000954B5"/>
    <w:rsid w:val="000A6B04"/>
    <w:rsid w:val="000B0AEA"/>
    <w:rsid w:val="000D098B"/>
    <w:rsid w:val="000D38DC"/>
    <w:rsid w:val="000E2AB3"/>
    <w:rsid w:val="000F5072"/>
    <w:rsid w:val="001059E8"/>
    <w:rsid w:val="00107970"/>
    <w:rsid w:val="0012613A"/>
    <w:rsid w:val="0014306F"/>
    <w:rsid w:val="00145094"/>
    <w:rsid w:val="00167016"/>
    <w:rsid w:val="00172FAF"/>
    <w:rsid w:val="001846D0"/>
    <w:rsid w:val="0018587F"/>
    <w:rsid w:val="001877B5"/>
    <w:rsid w:val="0019333C"/>
    <w:rsid w:val="001A053D"/>
    <w:rsid w:val="001B4DFE"/>
    <w:rsid w:val="001C67EC"/>
    <w:rsid w:val="001D12CB"/>
    <w:rsid w:val="001D4351"/>
    <w:rsid w:val="001D4C3F"/>
    <w:rsid w:val="001F0446"/>
    <w:rsid w:val="001F13E2"/>
    <w:rsid w:val="001F66B9"/>
    <w:rsid w:val="00207EF5"/>
    <w:rsid w:val="00214BBD"/>
    <w:rsid w:val="00227217"/>
    <w:rsid w:val="002309D4"/>
    <w:rsid w:val="00234451"/>
    <w:rsid w:val="00250495"/>
    <w:rsid w:val="00256A4F"/>
    <w:rsid w:val="0025701F"/>
    <w:rsid w:val="002600C5"/>
    <w:rsid w:val="00260BF4"/>
    <w:rsid w:val="00262031"/>
    <w:rsid w:val="00282FBF"/>
    <w:rsid w:val="002A58DB"/>
    <w:rsid w:val="002C6AE0"/>
    <w:rsid w:val="002F1988"/>
    <w:rsid w:val="002F4CC9"/>
    <w:rsid w:val="003261A4"/>
    <w:rsid w:val="00337EC9"/>
    <w:rsid w:val="00340153"/>
    <w:rsid w:val="00360F5E"/>
    <w:rsid w:val="003649D6"/>
    <w:rsid w:val="00364A39"/>
    <w:rsid w:val="00372F12"/>
    <w:rsid w:val="0037349E"/>
    <w:rsid w:val="003740CC"/>
    <w:rsid w:val="0038122C"/>
    <w:rsid w:val="003916C5"/>
    <w:rsid w:val="003965E6"/>
    <w:rsid w:val="003C58BE"/>
    <w:rsid w:val="003D795F"/>
    <w:rsid w:val="003E3C72"/>
    <w:rsid w:val="003E453E"/>
    <w:rsid w:val="003F50C4"/>
    <w:rsid w:val="003F6786"/>
    <w:rsid w:val="004143C1"/>
    <w:rsid w:val="00416434"/>
    <w:rsid w:val="004252B1"/>
    <w:rsid w:val="004268D4"/>
    <w:rsid w:val="00440C70"/>
    <w:rsid w:val="00446EEF"/>
    <w:rsid w:val="00450B5A"/>
    <w:rsid w:val="00450E2E"/>
    <w:rsid w:val="004646FA"/>
    <w:rsid w:val="004808A4"/>
    <w:rsid w:val="004835A4"/>
    <w:rsid w:val="00485C75"/>
    <w:rsid w:val="00492A05"/>
    <w:rsid w:val="004A127C"/>
    <w:rsid w:val="004A6F1F"/>
    <w:rsid w:val="004A7C22"/>
    <w:rsid w:val="004B0987"/>
    <w:rsid w:val="004D37C7"/>
    <w:rsid w:val="004F09C2"/>
    <w:rsid w:val="004F320E"/>
    <w:rsid w:val="004F5E66"/>
    <w:rsid w:val="00507FE0"/>
    <w:rsid w:val="00510A50"/>
    <w:rsid w:val="00514849"/>
    <w:rsid w:val="00515188"/>
    <w:rsid w:val="00516916"/>
    <w:rsid w:val="00521EA6"/>
    <w:rsid w:val="005271AF"/>
    <w:rsid w:val="00536642"/>
    <w:rsid w:val="00544EC4"/>
    <w:rsid w:val="005457A5"/>
    <w:rsid w:val="00557CBC"/>
    <w:rsid w:val="005652A1"/>
    <w:rsid w:val="0057770C"/>
    <w:rsid w:val="005777E4"/>
    <w:rsid w:val="005854B5"/>
    <w:rsid w:val="00591E4C"/>
    <w:rsid w:val="005B556B"/>
    <w:rsid w:val="005B7847"/>
    <w:rsid w:val="005C688A"/>
    <w:rsid w:val="005E5161"/>
    <w:rsid w:val="005E61C4"/>
    <w:rsid w:val="005F6BCB"/>
    <w:rsid w:val="005F7D00"/>
    <w:rsid w:val="00617F75"/>
    <w:rsid w:val="00620A15"/>
    <w:rsid w:val="00635AEA"/>
    <w:rsid w:val="0063612A"/>
    <w:rsid w:val="00642D3B"/>
    <w:rsid w:val="00650480"/>
    <w:rsid w:val="006535B1"/>
    <w:rsid w:val="00653A2B"/>
    <w:rsid w:val="00654DAB"/>
    <w:rsid w:val="00655BAF"/>
    <w:rsid w:val="00683A18"/>
    <w:rsid w:val="00684DD9"/>
    <w:rsid w:val="00687A11"/>
    <w:rsid w:val="00691A15"/>
    <w:rsid w:val="006B356C"/>
    <w:rsid w:val="006B551C"/>
    <w:rsid w:val="006D25DE"/>
    <w:rsid w:val="006E5569"/>
    <w:rsid w:val="006F74B9"/>
    <w:rsid w:val="00722187"/>
    <w:rsid w:val="00744B1C"/>
    <w:rsid w:val="007524A3"/>
    <w:rsid w:val="00754079"/>
    <w:rsid w:val="00764959"/>
    <w:rsid w:val="00775546"/>
    <w:rsid w:val="007902D1"/>
    <w:rsid w:val="007B3471"/>
    <w:rsid w:val="007B712C"/>
    <w:rsid w:val="007C0436"/>
    <w:rsid w:val="007C4045"/>
    <w:rsid w:val="007C5BD4"/>
    <w:rsid w:val="007C5D7F"/>
    <w:rsid w:val="007C6D22"/>
    <w:rsid w:val="007D17B2"/>
    <w:rsid w:val="007D4419"/>
    <w:rsid w:val="007E58F7"/>
    <w:rsid w:val="0080332C"/>
    <w:rsid w:val="00806F6B"/>
    <w:rsid w:val="00816566"/>
    <w:rsid w:val="00823BD3"/>
    <w:rsid w:val="00832D4B"/>
    <w:rsid w:val="00835A6C"/>
    <w:rsid w:val="00843B42"/>
    <w:rsid w:val="008626B3"/>
    <w:rsid w:val="0088471A"/>
    <w:rsid w:val="008B2044"/>
    <w:rsid w:val="008C3254"/>
    <w:rsid w:val="008C5290"/>
    <w:rsid w:val="008C5FF6"/>
    <w:rsid w:val="008F2FD0"/>
    <w:rsid w:val="00927776"/>
    <w:rsid w:val="009351C6"/>
    <w:rsid w:val="00935451"/>
    <w:rsid w:val="00942986"/>
    <w:rsid w:val="0095296E"/>
    <w:rsid w:val="00957D8F"/>
    <w:rsid w:val="009612D7"/>
    <w:rsid w:val="00972B49"/>
    <w:rsid w:val="009A2962"/>
    <w:rsid w:val="009A38C2"/>
    <w:rsid w:val="009A66F7"/>
    <w:rsid w:val="009B34A2"/>
    <w:rsid w:val="009E5F59"/>
    <w:rsid w:val="009E647B"/>
    <w:rsid w:val="009F3716"/>
    <w:rsid w:val="009F4E7F"/>
    <w:rsid w:val="009F5130"/>
    <w:rsid w:val="00A06B46"/>
    <w:rsid w:val="00A11A25"/>
    <w:rsid w:val="00A11C33"/>
    <w:rsid w:val="00A14AF9"/>
    <w:rsid w:val="00A16B69"/>
    <w:rsid w:val="00A20B2F"/>
    <w:rsid w:val="00A23093"/>
    <w:rsid w:val="00A35086"/>
    <w:rsid w:val="00A4542D"/>
    <w:rsid w:val="00A66775"/>
    <w:rsid w:val="00A71C36"/>
    <w:rsid w:val="00A818BE"/>
    <w:rsid w:val="00A927F8"/>
    <w:rsid w:val="00A96981"/>
    <w:rsid w:val="00AA1A9F"/>
    <w:rsid w:val="00AB3E25"/>
    <w:rsid w:val="00AC7134"/>
    <w:rsid w:val="00AD121B"/>
    <w:rsid w:val="00AD25D8"/>
    <w:rsid w:val="00AE7FD0"/>
    <w:rsid w:val="00AF5686"/>
    <w:rsid w:val="00B01161"/>
    <w:rsid w:val="00B01B08"/>
    <w:rsid w:val="00B057A1"/>
    <w:rsid w:val="00B32EC6"/>
    <w:rsid w:val="00B36068"/>
    <w:rsid w:val="00B638DB"/>
    <w:rsid w:val="00B70C21"/>
    <w:rsid w:val="00B72DAB"/>
    <w:rsid w:val="00B73CD4"/>
    <w:rsid w:val="00B75857"/>
    <w:rsid w:val="00B80AD9"/>
    <w:rsid w:val="00B928D4"/>
    <w:rsid w:val="00BC26F2"/>
    <w:rsid w:val="00BE1FC4"/>
    <w:rsid w:val="00BE5080"/>
    <w:rsid w:val="00C20E89"/>
    <w:rsid w:val="00C21851"/>
    <w:rsid w:val="00C34A4D"/>
    <w:rsid w:val="00C3527F"/>
    <w:rsid w:val="00C35BBA"/>
    <w:rsid w:val="00C40C7E"/>
    <w:rsid w:val="00C43B23"/>
    <w:rsid w:val="00C47B4A"/>
    <w:rsid w:val="00C55FE2"/>
    <w:rsid w:val="00C62938"/>
    <w:rsid w:val="00C77327"/>
    <w:rsid w:val="00C84415"/>
    <w:rsid w:val="00C87763"/>
    <w:rsid w:val="00C97032"/>
    <w:rsid w:val="00CA05E1"/>
    <w:rsid w:val="00CA22B9"/>
    <w:rsid w:val="00CA4C8A"/>
    <w:rsid w:val="00CC0594"/>
    <w:rsid w:val="00CC5EBC"/>
    <w:rsid w:val="00CD46FD"/>
    <w:rsid w:val="00CE0BA9"/>
    <w:rsid w:val="00CE3796"/>
    <w:rsid w:val="00CE52E1"/>
    <w:rsid w:val="00D01CE8"/>
    <w:rsid w:val="00D0558D"/>
    <w:rsid w:val="00D05B9D"/>
    <w:rsid w:val="00D170BD"/>
    <w:rsid w:val="00D239AD"/>
    <w:rsid w:val="00D23B07"/>
    <w:rsid w:val="00D23D07"/>
    <w:rsid w:val="00D26C3F"/>
    <w:rsid w:val="00D3355B"/>
    <w:rsid w:val="00D373ED"/>
    <w:rsid w:val="00D43E2C"/>
    <w:rsid w:val="00D500CB"/>
    <w:rsid w:val="00D57BE4"/>
    <w:rsid w:val="00D60138"/>
    <w:rsid w:val="00D61585"/>
    <w:rsid w:val="00D7230E"/>
    <w:rsid w:val="00D92C07"/>
    <w:rsid w:val="00DB1E11"/>
    <w:rsid w:val="00DD364F"/>
    <w:rsid w:val="00DD727E"/>
    <w:rsid w:val="00DE1DEA"/>
    <w:rsid w:val="00DE79D3"/>
    <w:rsid w:val="00DF21EA"/>
    <w:rsid w:val="00DF6B90"/>
    <w:rsid w:val="00E02861"/>
    <w:rsid w:val="00E0703E"/>
    <w:rsid w:val="00E111EB"/>
    <w:rsid w:val="00E13FAB"/>
    <w:rsid w:val="00E142E1"/>
    <w:rsid w:val="00E159DA"/>
    <w:rsid w:val="00E1662C"/>
    <w:rsid w:val="00E24E9F"/>
    <w:rsid w:val="00E263E9"/>
    <w:rsid w:val="00E33D88"/>
    <w:rsid w:val="00E41221"/>
    <w:rsid w:val="00E55FAB"/>
    <w:rsid w:val="00E615E5"/>
    <w:rsid w:val="00E63425"/>
    <w:rsid w:val="00E64A10"/>
    <w:rsid w:val="00E7190F"/>
    <w:rsid w:val="00E8295A"/>
    <w:rsid w:val="00E85D07"/>
    <w:rsid w:val="00E93B63"/>
    <w:rsid w:val="00EA18C0"/>
    <w:rsid w:val="00EA2E4D"/>
    <w:rsid w:val="00EA302E"/>
    <w:rsid w:val="00EB0157"/>
    <w:rsid w:val="00EB03C3"/>
    <w:rsid w:val="00EB05F4"/>
    <w:rsid w:val="00ED599D"/>
    <w:rsid w:val="00EE6845"/>
    <w:rsid w:val="00EE7401"/>
    <w:rsid w:val="00EE7917"/>
    <w:rsid w:val="00EF1B74"/>
    <w:rsid w:val="00F021F3"/>
    <w:rsid w:val="00F17686"/>
    <w:rsid w:val="00F209F4"/>
    <w:rsid w:val="00F32362"/>
    <w:rsid w:val="00F335B1"/>
    <w:rsid w:val="00F34B0D"/>
    <w:rsid w:val="00F43B38"/>
    <w:rsid w:val="00F6052A"/>
    <w:rsid w:val="00F62E0A"/>
    <w:rsid w:val="00F74C40"/>
    <w:rsid w:val="00F81D4B"/>
    <w:rsid w:val="00FA5F21"/>
    <w:rsid w:val="00FB072A"/>
    <w:rsid w:val="00FB1434"/>
    <w:rsid w:val="00FB3EAB"/>
    <w:rsid w:val="00FB52CF"/>
    <w:rsid w:val="00FB718B"/>
    <w:rsid w:val="00FC7790"/>
    <w:rsid w:val="00FD4273"/>
    <w:rsid w:val="03762DE6"/>
    <w:rsid w:val="078DA339"/>
    <w:rsid w:val="09D550E1"/>
    <w:rsid w:val="0BFEB361"/>
    <w:rsid w:val="113FA067"/>
    <w:rsid w:val="1D9C97E1"/>
    <w:rsid w:val="1E8A30E1"/>
    <w:rsid w:val="27BCE679"/>
    <w:rsid w:val="294019C1"/>
    <w:rsid w:val="2F671707"/>
    <w:rsid w:val="3D0B74F7"/>
    <w:rsid w:val="3E630F13"/>
    <w:rsid w:val="41B038E4"/>
    <w:rsid w:val="44BCDEA7"/>
    <w:rsid w:val="4F724D6B"/>
    <w:rsid w:val="544660B7"/>
    <w:rsid w:val="57B41EC5"/>
    <w:rsid w:val="6185E49B"/>
    <w:rsid w:val="71056F6C"/>
    <w:rsid w:val="72EC247B"/>
    <w:rsid w:val="749D700D"/>
    <w:rsid w:val="74D002E9"/>
    <w:rsid w:val="7B35C6D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BE85E7"/>
  <w15:docId w15:val="{46B562C5-49B4-4FF1-A803-96CAD456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locked="1" w:unhideWhenUsed="1"/>
    <w:lsdException w:name="footer" w:locked="1" w:uiPriority="0"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nhideWhenUsed="1"/>
    <w:lsdException w:name="Body Text Indent 2" w:locked="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0E89"/>
    <w:pPr>
      <w:spacing w:after="200" w:line="276" w:lineRule="auto"/>
    </w:pPr>
    <w:rPr>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rsid w:val="00C20E89"/>
    <w:pPr>
      <w:spacing w:after="0" w:line="240" w:lineRule="auto"/>
    </w:pPr>
    <w:rPr>
      <w:rFonts w:ascii="Tahoma" w:hAnsi="Tahoma"/>
      <w:sz w:val="16"/>
      <w:szCs w:val="16"/>
    </w:rPr>
  </w:style>
  <w:style w:type="character" w:customStyle="1" w:styleId="BalontekstsRakstz">
    <w:name w:val="Balonteksts Rakstz."/>
    <w:basedOn w:val="Noklusjumarindkopasfonts"/>
    <w:link w:val="Balonteksts"/>
    <w:uiPriority w:val="99"/>
    <w:semiHidden/>
    <w:locked/>
    <w:rsid w:val="00C20E89"/>
    <w:rPr>
      <w:rFonts w:ascii="Tahoma" w:eastAsia="Times New Roman" w:hAnsi="Tahoma" w:cs="Times New Roman"/>
      <w:sz w:val="16"/>
      <w:szCs w:val="16"/>
    </w:rPr>
  </w:style>
  <w:style w:type="paragraph" w:customStyle="1" w:styleId="bodytext">
    <w:name w:val="bodytext"/>
    <w:basedOn w:val="Parasts"/>
    <w:uiPriority w:val="99"/>
    <w:rsid w:val="00C20E89"/>
    <w:pPr>
      <w:spacing w:before="100" w:beforeAutospacing="1" w:after="100" w:afterAutospacing="1" w:line="240" w:lineRule="auto"/>
    </w:pPr>
    <w:rPr>
      <w:rFonts w:ascii="Times New Roman" w:eastAsia="Times New Roman" w:hAnsi="Times New Roman"/>
      <w:sz w:val="24"/>
      <w:szCs w:val="24"/>
      <w:lang w:eastAsia="lv-LV"/>
    </w:rPr>
  </w:style>
  <w:style w:type="paragraph" w:styleId="Galvene">
    <w:name w:val="header"/>
    <w:basedOn w:val="Parasts"/>
    <w:link w:val="GalveneRakstz"/>
    <w:uiPriority w:val="99"/>
    <w:rsid w:val="00C20E89"/>
    <w:pPr>
      <w:tabs>
        <w:tab w:val="center" w:pos="4153"/>
        <w:tab w:val="right" w:pos="8306"/>
      </w:tabs>
      <w:spacing w:after="0" w:line="240" w:lineRule="auto"/>
    </w:pPr>
    <w:rPr>
      <w:sz w:val="20"/>
      <w:szCs w:val="20"/>
    </w:rPr>
  </w:style>
  <w:style w:type="character" w:customStyle="1" w:styleId="GalveneRakstz">
    <w:name w:val="Galvene Rakstz."/>
    <w:basedOn w:val="Noklusjumarindkopasfonts"/>
    <w:link w:val="Galvene"/>
    <w:uiPriority w:val="99"/>
    <w:locked/>
    <w:rsid w:val="00C20E89"/>
    <w:rPr>
      <w:rFonts w:ascii="Calibri" w:eastAsia="Times New Roman" w:hAnsi="Calibri" w:cs="Times New Roman"/>
      <w:sz w:val="20"/>
      <w:szCs w:val="20"/>
    </w:rPr>
  </w:style>
  <w:style w:type="paragraph" w:styleId="Kjene">
    <w:name w:val="footer"/>
    <w:basedOn w:val="Parasts"/>
    <w:link w:val="KjeneRakstz"/>
    <w:uiPriority w:val="99"/>
    <w:rsid w:val="00C20E89"/>
    <w:pPr>
      <w:tabs>
        <w:tab w:val="center" w:pos="4153"/>
        <w:tab w:val="right" w:pos="8306"/>
      </w:tabs>
      <w:spacing w:after="0" w:line="240" w:lineRule="auto"/>
    </w:pPr>
    <w:rPr>
      <w:sz w:val="20"/>
      <w:szCs w:val="20"/>
    </w:rPr>
  </w:style>
  <w:style w:type="character" w:customStyle="1" w:styleId="KjeneRakstz">
    <w:name w:val="Kājene Rakstz."/>
    <w:basedOn w:val="Noklusjumarindkopasfonts"/>
    <w:link w:val="Kjene"/>
    <w:uiPriority w:val="99"/>
    <w:locked/>
    <w:rsid w:val="00C20E89"/>
    <w:rPr>
      <w:rFonts w:ascii="Calibri" w:eastAsia="Times New Roman" w:hAnsi="Calibri" w:cs="Times New Roman"/>
      <w:sz w:val="20"/>
      <w:szCs w:val="20"/>
    </w:rPr>
  </w:style>
  <w:style w:type="paragraph" w:styleId="Pamatteksts2">
    <w:name w:val="Body Text 2"/>
    <w:basedOn w:val="Parasts"/>
    <w:link w:val="Pamatteksts2Rakstz"/>
    <w:uiPriority w:val="99"/>
    <w:rsid w:val="00C20E89"/>
    <w:pPr>
      <w:spacing w:after="0" w:line="240" w:lineRule="auto"/>
    </w:pPr>
    <w:rPr>
      <w:rFonts w:ascii="Times New Roman" w:hAnsi="Times New Roman"/>
      <w:b/>
      <w:bCs/>
      <w:sz w:val="18"/>
      <w:szCs w:val="24"/>
    </w:rPr>
  </w:style>
  <w:style w:type="character" w:customStyle="1" w:styleId="Pamatteksts2Rakstz">
    <w:name w:val="Pamatteksts 2 Rakstz."/>
    <w:basedOn w:val="Noklusjumarindkopasfonts"/>
    <w:link w:val="Pamatteksts2"/>
    <w:uiPriority w:val="99"/>
    <w:locked/>
    <w:rsid w:val="00C20E89"/>
    <w:rPr>
      <w:rFonts w:ascii="Times New Roman" w:eastAsia="Times New Roman" w:hAnsi="Times New Roman" w:cs="Times New Roman"/>
      <w:b/>
      <w:bCs/>
      <w:sz w:val="24"/>
      <w:szCs w:val="24"/>
    </w:rPr>
  </w:style>
  <w:style w:type="paragraph" w:styleId="Nosaukums">
    <w:name w:val="Title"/>
    <w:basedOn w:val="Parasts"/>
    <w:link w:val="NosaukumsRakstz"/>
    <w:uiPriority w:val="99"/>
    <w:qFormat/>
    <w:rsid w:val="00C20E89"/>
    <w:pPr>
      <w:spacing w:after="0" w:line="240" w:lineRule="auto"/>
      <w:jc w:val="center"/>
    </w:pPr>
    <w:rPr>
      <w:rFonts w:ascii="Times New Roman" w:hAnsi="Times New Roman"/>
      <w:b/>
      <w:bCs/>
      <w:sz w:val="28"/>
      <w:szCs w:val="24"/>
    </w:rPr>
  </w:style>
  <w:style w:type="character" w:customStyle="1" w:styleId="NosaukumsRakstz">
    <w:name w:val="Nosaukums Rakstz."/>
    <w:basedOn w:val="Noklusjumarindkopasfonts"/>
    <w:link w:val="Nosaukums"/>
    <w:uiPriority w:val="99"/>
    <w:locked/>
    <w:rsid w:val="00C20E89"/>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C20E89"/>
    <w:pPr>
      <w:spacing w:after="120" w:line="480" w:lineRule="auto"/>
      <w:ind w:left="283"/>
    </w:pPr>
    <w:rPr>
      <w:rFonts w:ascii="Times New Roman" w:hAnsi="Times New Roman"/>
      <w:sz w:val="24"/>
      <w:szCs w:val="24"/>
    </w:rPr>
  </w:style>
  <w:style w:type="character" w:customStyle="1" w:styleId="Pamattekstaatkpe2Rakstz">
    <w:name w:val="Pamatteksta atkāpe 2 Rakstz."/>
    <w:basedOn w:val="Noklusjumarindkopasfonts"/>
    <w:link w:val="Pamattekstaatkpe2"/>
    <w:uiPriority w:val="99"/>
    <w:locked/>
    <w:rsid w:val="00C20E89"/>
    <w:rPr>
      <w:rFonts w:ascii="Times New Roman" w:eastAsia="Times New Roman" w:hAnsi="Times New Roman" w:cs="Times New Roman"/>
      <w:sz w:val="24"/>
      <w:szCs w:val="24"/>
    </w:rPr>
  </w:style>
  <w:style w:type="paragraph" w:styleId="Parakstszemobjekta">
    <w:name w:val="caption"/>
    <w:basedOn w:val="Parasts"/>
    <w:next w:val="Parasts"/>
    <w:uiPriority w:val="99"/>
    <w:qFormat/>
    <w:rsid w:val="00C20E89"/>
    <w:pPr>
      <w:spacing w:after="0" w:line="240" w:lineRule="auto"/>
    </w:pPr>
    <w:rPr>
      <w:rFonts w:ascii="Times New Roman" w:hAnsi="Times New Roman"/>
      <w:b/>
      <w:sz w:val="24"/>
      <w:szCs w:val="20"/>
    </w:rPr>
  </w:style>
  <w:style w:type="character" w:styleId="Lappusesnumurs">
    <w:name w:val="page number"/>
    <w:basedOn w:val="Noklusjumarindkopasfonts"/>
    <w:uiPriority w:val="99"/>
    <w:rsid w:val="00C20E89"/>
    <w:rPr>
      <w:rFonts w:cs="Times New Roman"/>
    </w:rPr>
  </w:style>
  <w:style w:type="paragraph" w:styleId="Sarakstarindkopa">
    <w:name w:val="List Paragraph"/>
    <w:aliases w:val="H&amp;P List Paragraph"/>
    <w:basedOn w:val="Parasts"/>
    <w:link w:val="SarakstarindkopaRakstz"/>
    <w:uiPriority w:val="34"/>
    <w:qFormat/>
    <w:rsid w:val="00C20E89"/>
    <w:pPr>
      <w:spacing w:after="0" w:line="240" w:lineRule="auto"/>
      <w:ind w:left="720"/>
      <w:contextualSpacing/>
    </w:pPr>
    <w:rPr>
      <w:rFonts w:ascii="Times New Roman" w:eastAsia="Times New Roman" w:hAnsi="Times New Roman"/>
      <w:sz w:val="24"/>
      <w:szCs w:val="24"/>
      <w:lang w:eastAsia="lv-LV"/>
    </w:rPr>
  </w:style>
  <w:style w:type="paragraph" w:styleId="Paraststmeklis">
    <w:name w:val="Normal (Web)"/>
    <w:basedOn w:val="Parasts"/>
    <w:uiPriority w:val="99"/>
    <w:rsid w:val="00C20E89"/>
    <w:pPr>
      <w:spacing w:before="100" w:beforeAutospacing="1" w:after="100" w:afterAutospacing="1" w:line="240" w:lineRule="auto"/>
    </w:pPr>
    <w:rPr>
      <w:rFonts w:ascii="Times New Roman" w:hAnsi="Times New Roman"/>
      <w:sz w:val="24"/>
      <w:szCs w:val="24"/>
      <w:lang w:val="en-GB"/>
    </w:rPr>
  </w:style>
  <w:style w:type="paragraph" w:styleId="Vresteksts">
    <w:name w:val="footnote text"/>
    <w:basedOn w:val="Parasts"/>
    <w:link w:val="VrestekstsRakstz"/>
    <w:uiPriority w:val="99"/>
    <w:semiHidden/>
    <w:rsid w:val="00C20E89"/>
    <w:pPr>
      <w:spacing w:after="0" w:line="240" w:lineRule="auto"/>
    </w:pPr>
    <w:rPr>
      <w:rFonts w:ascii="RimTimes" w:hAnsi="RimTimes"/>
      <w:sz w:val="20"/>
      <w:szCs w:val="20"/>
    </w:rPr>
  </w:style>
  <w:style w:type="character" w:customStyle="1" w:styleId="VrestekstsRakstz">
    <w:name w:val="Vēres teksts Rakstz."/>
    <w:basedOn w:val="Noklusjumarindkopasfonts"/>
    <w:link w:val="Vresteksts"/>
    <w:uiPriority w:val="99"/>
    <w:semiHidden/>
    <w:locked/>
    <w:rsid w:val="00C20E89"/>
    <w:rPr>
      <w:rFonts w:ascii="RimTimes" w:eastAsia="Times New Roman" w:hAnsi="RimTimes" w:cs="Times New Roman"/>
      <w:sz w:val="20"/>
      <w:szCs w:val="20"/>
    </w:rPr>
  </w:style>
  <w:style w:type="character" w:styleId="Vresatsauce">
    <w:name w:val="footnote reference"/>
    <w:basedOn w:val="Noklusjumarindkopasfonts"/>
    <w:uiPriority w:val="99"/>
    <w:semiHidden/>
    <w:rsid w:val="00C20E89"/>
    <w:rPr>
      <w:rFonts w:cs="Times New Roman"/>
      <w:vertAlign w:val="superscript"/>
    </w:rPr>
  </w:style>
  <w:style w:type="character" w:styleId="Hipersaite">
    <w:name w:val="Hyperlink"/>
    <w:basedOn w:val="Noklusjumarindkopasfonts"/>
    <w:uiPriority w:val="99"/>
    <w:semiHidden/>
    <w:rsid w:val="00C20E89"/>
    <w:rPr>
      <w:rFonts w:cs="Times New Roman"/>
      <w:color w:val="0000FF"/>
      <w:u w:val="single"/>
    </w:rPr>
  </w:style>
  <w:style w:type="table" w:styleId="Reatabula">
    <w:name w:val="Table Grid"/>
    <w:basedOn w:val="Parastatabula"/>
    <w:uiPriority w:val="99"/>
    <w:rsid w:val="00C20E8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rsid w:val="00C20E89"/>
    <w:rPr>
      <w:rFonts w:cs="Times New Roman"/>
      <w:sz w:val="16"/>
      <w:szCs w:val="16"/>
    </w:rPr>
  </w:style>
  <w:style w:type="paragraph" w:styleId="Komentrateksts">
    <w:name w:val="annotation text"/>
    <w:basedOn w:val="Parasts"/>
    <w:link w:val="KomentratekstsRakstz"/>
    <w:uiPriority w:val="99"/>
    <w:semiHidden/>
    <w:rsid w:val="00C20E89"/>
    <w:rPr>
      <w:sz w:val="20"/>
      <w:szCs w:val="20"/>
    </w:rPr>
  </w:style>
  <w:style w:type="character" w:customStyle="1" w:styleId="KomentratekstsRakstz">
    <w:name w:val="Komentāra teksts Rakstz."/>
    <w:basedOn w:val="Noklusjumarindkopasfonts"/>
    <w:link w:val="Komentrateksts"/>
    <w:uiPriority w:val="99"/>
    <w:semiHidden/>
    <w:locked/>
    <w:rsid w:val="00C20E89"/>
    <w:rPr>
      <w:rFonts w:ascii="Calibri" w:eastAsia="Times New Roman" w:hAnsi="Calibri" w:cs="Times New Roman"/>
      <w:sz w:val="20"/>
      <w:szCs w:val="20"/>
    </w:rPr>
  </w:style>
  <w:style w:type="paragraph" w:styleId="Komentratma">
    <w:name w:val="annotation subject"/>
    <w:basedOn w:val="Komentrateksts"/>
    <w:next w:val="Komentrateksts"/>
    <w:link w:val="KomentratmaRakstz"/>
    <w:uiPriority w:val="99"/>
    <w:semiHidden/>
    <w:rsid w:val="00C20E89"/>
    <w:rPr>
      <w:b/>
      <w:bCs/>
    </w:rPr>
  </w:style>
  <w:style w:type="character" w:customStyle="1" w:styleId="KomentratmaRakstz">
    <w:name w:val="Komentāra tēma Rakstz."/>
    <w:basedOn w:val="KomentratekstsRakstz"/>
    <w:link w:val="Komentratma"/>
    <w:uiPriority w:val="99"/>
    <w:semiHidden/>
    <w:locked/>
    <w:rsid w:val="00C20E89"/>
    <w:rPr>
      <w:rFonts w:ascii="Calibri" w:eastAsia="Times New Roman" w:hAnsi="Calibri" w:cs="Times New Roman"/>
      <w:b/>
      <w:bCs/>
      <w:sz w:val="20"/>
      <w:szCs w:val="20"/>
    </w:rPr>
  </w:style>
  <w:style w:type="character" w:customStyle="1" w:styleId="SarakstarindkopaRakstz">
    <w:name w:val="Saraksta rindkopa Rakstz."/>
    <w:aliases w:val="H&amp;P List Paragraph Rakstz."/>
    <w:link w:val="Sarakstarindkopa"/>
    <w:uiPriority w:val="34"/>
    <w:locked/>
    <w:rsid w:val="003649D6"/>
    <w:rPr>
      <w:rFonts w:ascii="Times New Roman" w:eastAsia="Times New Roman" w:hAnsi="Times New Roman"/>
      <w:sz w:val="24"/>
      <w:szCs w:val="24"/>
    </w:rPr>
  </w:style>
  <w:style w:type="paragraph" w:styleId="Prskatjums">
    <w:name w:val="Revision"/>
    <w:hidden/>
    <w:uiPriority w:val="99"/>
    <w:semiHidden/>
    <w:rsid w:val="009A38C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02716">
      <w:bodyDiv w:val="1"/>
      <w:marLeft w:val="0"/>
      <w:marRight w:val="0"/>
      <w:marTop w:val="0"/>
      <w:marBottom w:val="0"/>
      <w:divBdr>
        <w:top w:val="none" w:sz="0" w:space="0" w:color="auto"/>
        <w:left w:val="none" w:sz="0" w:space="0" w:color="auto"/>
        <w:bottom w:val="none" w:sz="0" w:space="0" w:color="auto"/>
        <w:right w:val="none" w:sz="0" w:space="0" w:color="auto"/>
      </w:divBdr>
    </w:div>
    <w:div w:id="121137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a5ec28-dd72-4263-a0b1-82efe39dacb1"/>
    <lcf76f155ced4ddcb4097134ff3c332f xmlns="b80d4769-cfef-49a1-9225-24458da648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C30F44-6CBB-489D-874A-F87F37609B70}">
  <ds:schemaRefs>
    <ds:schemaRef ds:uri="http://schemas.microsoft.com/sharepoint/v3/contenttype/forms"/>
  </ds:schemaRefs>
</ds:datastoreItem>
</file>

<file path=customXml/itemProps2.xml><?xml version="1.0" encoding="utf-8"?>
<ds:datastoreItem xmlns:ds="http://schemas.openxmlformats.org/officeDocument/2006/customXml" ds:itemID="{6453B320-F6F9-4344-AF1D-F49A3A552C2B}">
  <ds:schemaRefs>
    <ds:schemaRef ds:uri="http://schemas.microsoft.com/office/2006/metadata/properties"/>
    <ds:schemaRef ds:uri="http://schemas.microsoft.com/office/infopath/2007/PartnerControls"/>
    <ds:schemaRef ds:uri="5da5ec28-dd72-4263-a0b1-82efe39dacb1"/>
    <ds:schemaRef ds:uri="b80d4769-cfef-49a1-9225-24458da64827"/>
  </ds:schemaRefs>
</ds:datastoreItem>
</file>

<file path=customXml/itemProps3.xml><?xml version="1.0" encoding="utf-8"?>
<ds:datastoreItem xmlns:ds="http://schemas.openxmlformats.org/officeDocument/2006/customXml" ds:itemID="{F25DE99F-CD43-413E-9989-740017001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1878</Words>
  <Characters>1071</Characters>
  <Application>Microsoft Office Word</Application>
  <DocSecurity>0</DocSecurity>
  <Lines>8</Lines>
  <Paragraphs>5</Paragraphs>
  <ScaleCrop>false</ScaleCrop>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dc:description/>
  <cp:lastModifiedBy>Baiba Kajaka-Kargane</cp:lastModifiedBy>
  <cp:revision>2</cp:revision>
  <cp:lastPrinted>2014-09-03T21:29:00Z</cp:lastPrinted>
  <dcterms:created xsi:type="dcterms:W3CDTF">2025-03-03T09:18:00Z</dcterms:created>
  <dcterms:modified xsi:type="dcterms:W3CDTF">2025-03-03T09:18:00Z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