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F578" w14:textId="77777777" w:rsidR="00192F77" w:rsidRDefault="00192F77" w:rsidP="00192F77">
      <w:pPr>
        <w:widowControl/>
        <w:spacing w:after="0" w:line="240" w:lineRule="auto"/>
        <w:jc w:val="right"/>
        <w:rPr>
          <w:rFonts w:ascii="Times New Roman" w:hAnsi="Times New Roman"/>
          <w:noProof/>
          <w:sz w:val="24"/>
          <w:szCs w:val="24"/>
          <w:lang w:val="lv-LV"/>
        </w:rPr>
      </w:pPr>
      <w:r w:rsidRPr="00192F77">
        <w:rPr>
          <w:rFonts w:ascii="Times New Roman" w:hAnsi="Times New Roman"/>
          <w:noProof/>
          <w:sz w:val="24"/>
          <w:szCs w:val="24"/>
          <w:lang w:val="lv-LV"/>
        </w:rPr>
        <w:t xml:space="preserve">Pieteikuma par atbalsta piešķiršanu atbalsta pretendentam </w:t>
      </w:r>
    </w:p>
    <w:p w14:paraId="61519283" w14:textId="009EBB76" w:rsidR="00192F77" w:rsidRDefault="00192F77" w:rsidP="00192F77">
      <w:pPr>
        <w:widowControl/>
        <w:spacing w:after="0" w:line="240" w:lineRule="auto"/>
        <w:jc w:val="right"/>
        <w:rPr>
          <w:rFonts w:ascii="Times New Roman" w:hAnsi="Times New Roman"/>
          <w:noProof/>
          <w:sz w:val="24"/>
          <w:szCs w:val="24"/>
          <w:lang w:val="lv-LV"/>
        </w:rPr>
      </w:pPr>
      <w:r w:rsidRPr="00192F77">
        <w:rPr>
          <w:rFonts w:ascii="Times New Roman" w:hAnsi="Times New Roman"/>
          <w:noProof/>
          <w:sz w:val="24"/>
          <w:szCs w:val="24"/>
          <w:lang w:val="lv-LV"/>
        </w:rPr>
        <w:t>Eiropas Savienības pētniecības, inovāciju, tehnoloģiju attīstības un demonstrācijas programmu projekta īstenošanai vērtēšanas kārtība</w:t>
      </w:r>
      <w:r>
        <w:rPr>
          <w:rFonts w:ascii="Times New Roman" w:hAnsi="Times New Roman"/>
          <w:noProof/>
          <w:sz w:val="24"/>
          <w:szCs w:val="24"/>
          <w:lang w:val="lv-LV"/>
        </w:rPr>
        <w:t>s</w:t>
      </w:r>
    </w:p>
    <w:p w14:paraId="49F75FA9" w14:textId="001FDC42" w:rsidR="00192F77" w:rsidRPr="00192F77" w:rsidRDefault="00192F77" w:rsidP="00192F77">
      <w:pPr>
        <w:widowControl/>
        <w:spacing w:after="0" w:line="240" w:lineRule="auto"/>
        <w:jc w:val="right"/>
        <w:rPr>
          <w:rFonts w:ascii="Times New Roman" w:hAnsi="Times New Roman"/>
          <w:noProof/>
          <w:sz w:val="24"/>
          <w:szCs w:val="24"/>
          <w:lang w:val="lv-LV"/>
        </w:rPr>
      </w:pPr>
      <w:r w:rsidRPr="00192F77">
        <w:rPr>
          <w:rFonts w:ascii="Times New Roman" w:hAnsi="Times New Roman"/>
          <w:noProof/>
          <w:sz w:val="24"/>
          <w:szCs w:val="24"/>
          <w:lang w:val="lv-LV"/>
        </w:rPr>
        <w:t>1.pielikums</w:t>
      </w:r>
    </w:p>
    <w:p w14:paraId="2BA6F464" w14:textId="77777777" w:rsidR="00192F77" w:rsidRDefault="00192F77" w:rsidP="00192F77">
      <w:pPr>
        <w:spacing w:after="240" w:line="259" w:lineRule="auto"/>
        <w:jc w:val="center"/>
        <w:rPr>
          <w:rFonts w:ascii="Times New Roman" w:hAnsi="Times New Roman"/>
          <w:b/>
          <w:bCs/>
          <w:noProof/>
          <w:sz w:val="24"/>
          <w:szCs w:val="24"/>
          <w:lang w:val="lv-LV"/>
        </w:rPr>
      </w:pPr>
    </w:p>
    <w:p w14:paraId="321DAD63" w14:textId="648A608D" w:rsidR="00192F77" w:rsidRPr="00192F77" w:rsidRDefault="00192F77" w:rsidP="00192F77">
      <w:pPr>
        <w:spacing w:after="240" w:line="259" w:lineRule="auto"/>
        <w:jc w:val="center"/>
        <w:rPr>
          <w:rFonts w:ascii="Times New Roman" w:hAnsi="Times New Roman"/>
          <w:b/>
          <w:bCs/>
          <w:noProof/>
          <w:sz w:val="24"/>
          <w:szCs w:val="24"/>
          <w:lang w:val="lv-LV"/>
        </w:rPr>
      </w:pPr>
      <w:r w:rsidRPr="00192F77">
        <w:rPr>
          <w:rFonts w:ascii="Times New Roman" w:hAnsi="Times New Roman"/>
          <w:b/>
          <w:bCs/>
          <w:noProof/>
          <w:sz w:val="24"/>
          <w:szCs w:val="24"/>
          <w:lang w:val="lv-LV"/>
        </w:rPr>
        <w:t>Pārbaude par atbilstību pētniecības un zināšanu izplatīšanas organizācijai</w:t>
      </w:r>
    </w:p>
    <w:p w14:paraId="6F4094FB" w14:textId="77777777" w:rsidR="00192F77" w:rsidRPr="00192F77" w:rsidRDefault="00192F77" w:rsidP="00192F77">
      <w:pPr>
        <w:spacing w:after="120" w:line="240" w:lineRule="auto"/>
        <w:ind w:firstLine="851"/>
        <w:jc w:val="both"/>
        <w:rPr>
          <w:rFonts w:ascii="Times New Roman" w:hAnsi="Times New Roman"/>
          <w:sz w:val="24"/>
          <w:lang w:val="lv-LV"/>
        </w:rPr>
      </w:pPr>
      <w:bookmarkStart w:id="0" w:name="_Hlk164863592"/>
      <w:r w:rsidRPr="00192F77">
        <w:rPr>
          <w:rFonts w:ascii="Times New Roman" w:hAnsi="Times New Roman"/>
          <w:sz w:val="24"/>
          <w:lang w:val="lv-LV" w:eastAsia="lv-LV"/>
        </w:rPr>
        <w:t xml:space="preserve">Pārbaude par atbilstību </w:t>
      </w:r>
      <w:r w:rsidRPr="00192F77">
        <w:rPr>
          <w:rFonts w:ascii="Times New Roman" w:hAnsi="Times New Roman"/>
          <w:sz w:val="24"/>
          <w:lang w:val="lv-LV"/>
        </w:rPr>
        <w:t xml:space="preserve">pētniecības un zināšanu izplatīšanas organizācijai tiek veikta saskaņā ar </w:t>
      </w:r>
      <w:bookmarkEnd w:id="0"/>
      <w:r w:rsidRPr="00192F77">
        <w:rPr>
          <w:rFonts w:ascii="Times New Roman" w:hAnsi="Times New Roman"/>
          <w:sz w:val="24"/>
          <w:lang w:val="lv-LV"/>
        </w:rPr>
        <w:t>Izglītības un zinātnes ministrijas metodiku “Metodika atbilstības pētniecības un zināšanu izplatīšanas organizācijas noteikšanai”, kas apstiprināta ar Izglītības un zinātnes ministrijas 2024. gada 1. augusta rīkojumu Nr.1-2e/24/229.</w:t>
      </w:r>
    </w:p>
    <w:tbl>
      <w:tblPr>
        <w:tblW w:w="5006" w:type="pct"/>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600" w:firstRow="0" w:lastRow="0" w:firstColumn="0" w:lastColumn="0" w:noHBand="1" w:noVBand="1"/>
      </w:tblPr>
      <w:tblGrid>
        <w:gridCol w:w="2631"/>
        <w:gridCol w:w="1359"/>
        <w:gridCol w:w="5082"/>
      </w:tblGrid>
      <w:tr w:rsidR="00192F77" w:rsidRPr="00192F77" w14:paraId="168F692A" w14:textId="77777777" w:rsidTr="00604FE5">
        <w:trPr>
          <w:tblHeader/>
        </w:trPr>
        <w:tc>
          <w:tcPr>
            <w:tcW w:w="145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BA04A63" w14:textId="77777777" w:rsidR="00192F77" w:rsidRPr="00192F77" w:rsidRDefault="00192F77" w:rsidP="00604FE5">
            <w:pPr>
              <w:spacing w:after="0" w:line="240" w:lineRule="auto"/>
              <w:jc w:val="center"/>
              <w:rPr>
                <w:rFonts w:ascii="Times New Roman" w:eastAsia="Times New Roman" w:hAnsi="Times New Roman"/>
                <w:b/>
                <w:sz w:val="20"/>
                <w:szCs w:val="20"/>
                <w:lang w:val="lv-LV"/>
              </w:rPr>
            </w:pPr>
            <w:r w:rsidRPr="00192F77">
              <w:rPr>
                <w:rFonts w:ascii="Times New Roman" w:eastAsia="Times New Roman" w:hAnsi="Times New Roman"/>
                <w:b/>
                <w:sz w:val="20"/>
                <w:szCs w:val="20"/>
                <w:lang w:val="lv-LV"/>
              </w:rPr>
              <w:t>Vērtējums/kritērijs</w:t>
            </w:r>
          </w:p>
          <w:p w14:paraId="6F526C56" w14:textId="77777777" w:rsidR="00192F77" w:rsidRPr="00192F77" w:rsidRDefault="00192F77" w:rsidP="00604FE5">
            <w:pPr>
              <w:spacing w:after="0" w:line="240" w:lineRule="auto"/>
              <w:rPr>
                <w:rFonts w:ascii="Times New Roman" w:eastAsia="Times New Roman" w:hAnsi="Times New Roman"/>
                <w:b/>
                <w:sz w:val="20"/>
                <w:szCs w:val="20"/>
                <w:lang w:val="lv-LV"/>
              </w:rPr>
            </w:pPr>
          </w:p>
        </w:tc>
        <w:tc>
          <w:tcPr>
            <w:tcW w:w="749"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8131E2C" w14:textId="77777777" w:rsidR="00192F77" w:rsidRPr="00192F77" w:rsidRDefault="00192F77" w:rsidP="00604FE5">
            <w:pPr>
              <w:spacing w:after="0" w:line="240" w:lineRule="auto"/>
              <w:jc w:val="center"/>
              <w:rPr>
                <w:rFonts w:ascii="Times New Roman" w:eastAsia="Times New Roman" w:hAnsi="Times New Roman"/>
                <w:b/>
                <w:sz w:val="20"/>
                <w:szCs w:val="20"/>
                <w:lang w:val="lv-LV"/>
              </w:rPr>
            </w:pPr>
            <w:r w:rsidRPr="00192F77">
              <w:rPr>
                <w:rFonts w:ascii="Times New Roman" w:eastAsia="Times New Roman" w:hAnsi="Times New Roman"/>
                <w:b/>
                <w:sz w:val="20"/>
                <w:szCs w:val="20"/>
                <w:lang w:val="lv-LV"/>
              </w:rPr>
              <w:t xml:space="preserve">Vērtējums </w:t>
            </w:r>
          </w:p>
          <w:p w14:paraId="20794C70" w14:textId="77777777" w:rsidR="00192F77" w:rsidRPr="00192F77" w:rsidRDefault="00192F77" w:rsidP="00604FE5">
            <w:pPr>
              <w:spacing w:after="0" w:line="240" w:lineRule="auto"/>
              <w:jc w:val="center"/>
              <w:rPr>
                <w:rFonts w:ascii="Times New Roman" w:eastAsia="Times New Roman" w:hAnsi="Times New Roman"/>
                <w:b/>
                <w:sz w:val="20"/>
                <w:szCs w:val="20"/>
                <w:lang w:val="lv-LV"/>
              </w:rPr>
            </w:pPr>
            <w:r w:rsidRPr="00192F77">
              <w:rPr>
                <w:rFonts w:ascii="Times New Roman" w:eastAsia="Times New Roman" w:hAnsi="Times New Roman"/>
                <w:b/>
                <w:sz w:val="20"/>
                <w:szCs w:val="20"/>
                <w:lang w:val="lv-LV"/>
              </w:rPr>
              <w:t>Jā/Nē/NA</w:t>
            </w:r>
          </w:p>
        </w:tc>
        <w:tc>
          <w:tcPr>
            <w:tcW w:w="2801"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8761EFB" w14:textId="77777777" w:rsidR="00192F77" w:rsidRPr="00192F77" w:rsidRDefault="00192F77" w:rsidP="00604FE5">
            <w:pPr>
              <w:spacing w:after="0" w:line="240" w:lineRule="auto"/>
              <w:jc w:val="center"/>
              <w:rPr>
                <w:rFonts w:ascii="Times New Roman" w:eastAsia="Times New Roman" w:hAnsi="Times New Roman"/>
                <w:b/>
                <w:sz w:val="20"/>
                <w:szCs w:val="20"/>
                <w:lang w:val="lv-LV"/>
              </w:rPr>
            </w:pPr>
            <w:r w:rsidRPr="00192F77">
              <w:rPr>
                <w:rFonts w:ascii="Times New Roman" w:eastAsia="Times New Roman" w:hAnsi="Times New Roman"/>
                <w:b/>
                <w:sz w:val="20"/>
                <w:szCs w:val="20"/>
                <w:lang w:val="lv-LV"/>
              </w:rPr>
              <w:t>Avots un komentārs</w:t>
            </w:r>
          </w:p>
        </w:tc>
      </w:tr>
      <w:tr w:rsidR="00192F77" w:rsidRPr="00192F77" w14:paraId="5D878E62" w14:textId="77777777" w:rsidTr="00604FE5">
        <w:tc>
          <w:tcPr>
            <w:tcW w:w="1450" w:type="pct"/>
            <w:tcBorders>
              <w:top w:val="single" w:sz="4" w:space="0" w:color="auto"/>
              <w:left w:val="single" w:sz="4" w:space="0" w:color="auto"/>
              <w:bottom w:val="single" w:sz="4" w:space="0" w:color="auto"/>
              <w:right w:val="single" w:sz="4" w:space="0" w:color="auto"/>
            </w:tcBorders>
            <w:shd w:val="clear" w:color="auto" w:fill="auto"/>
          </w:tcPr>
          <w:p w14:paraId="16C22BE7" w14:textId="77777777" w:rsidR="00192F77" w:rsidRPr="00192F77" w:rsidRDefault="00192F77" w:rsidP="00192F77">
            <w:pPr>
              <w:pStyle w:val="ListParagraph"/>
              <w:widowControl/>
              <w:numPr>
                <w:ilvl w:val="0"/>
                <w:numId w:val="3"/>
              </w:numPr>
              <w:spacing w:after="0" w:line="240" w:lineRule="auto"/>
              <w:ind w:left="174" w:hanging="171"/>
              <w:jc w:val="both"/>
              <w:rPr>
                <w:rFonts w:ascii="Times New Roman" w:hAnsi="Times New Roman"/>
                <w:sz w:val="18"/>
                <w:szCs w:val="18"/>
                <w:lang w:val="lv-LV"/>
              </w:rPr>
            </w:pPr>
            <w:r w:rsidRPr="00192F77">
              <w:rPr>
                <w:rFonts w:ascii="Times New Roman" w:hAnsi="Times New Roman"/>
                <w:sz w:val="18"/>
                <w:szCs w:val="18"/>
                <w:lang w:val="lv-LV"/>
              </w:rPr>
              <w:t xml:space="preserve">Atbalsta pretendents </w:t>
            </w:r>
            <w:r w:rsidRPr="00192F77">
              <w:rPr>
                <w:rFonts w:ascii="Times New Roman" w:hAnsi="Times New Roman"/>
                <w:b/>
                <w:sz w:val="18"/>
                <w:szCs w:val="18"/>
                <w:lang w:val="lv-LV"/>
              </w:rPr>
              <w:t xml:space="preserve">atbilst pētniecības organizācijas definīcijai </w:t>
            </w:r>
            <w:r w:rsidRPr="00192F77">
              <w:rPr>
                <w:rFonts w:ascii="Times New Roman" w:hAnsi="Times New Roman"/>
                <w:sz w:val="18"/>
                <w:szCs w:val="18"/>
                <w:lang w:val="lv-LV"/>
              </w:rPr>
              <w:t xml:space="preserve">- pētniecības un zināšanu izplatīšanas organizācija, kas atbilst 2014. gada 17. jūnija Eiropas Komisijas regulas Nr.651/2014 2. panta 83. punktā noteiktajai definīcijai un ir iesniegts </w:t>
            </w:r>
            <w:r w:rsidRPr="00192F77">
              <w:rPr>
                <w:rFonts w:ascii="Times New Roman" w:hAnsi="Times New Roman"/>
                <w:b/>
                <w:spacing w:val="-2"/>
                <w:sz w:val="18"/>
                <w:szCs w:val="18"/>
                <w:lang w:val="lv-LV"/>
              </w:rPr>
              <w:t>“Apliecinājums par atbilstību pētniecības un zināšanu izplatīšanas organizācijai”</w:t>
            </w:r>
            <w:r w:rsidRPr="00192F77">
              <w:rPr>
                <w:rFonts w:ascii="Times New Roman" w:hAnsi="Times New Roman"/>
                <w:bCs/>
                <w:spacing w:val="-2"/>
                <w:sz w:val="18"/>
                <w:szCs w:val="18"/>
                <w:lang w:val="lv-LV"/>
              </w:rPr>
              <w:t xml:space="preserve"> (turpmāk – apliecinājums).</w:t>
            </w:r>
          </w:p>
          <w:p w14:paraId="321B06E0" w14:textId="77777777" w:rsidR="00192F77" w:rsidRPr="00192F77" w:rsidRDefault="00192F77" w:rsidP="00604FE5">
            <w:pPr>
              <w:pStyle w:val="ListParagraph"/>
              <w:ind w:left="0"/>
              <w:jc w:val="both"/>
              <w:rPr>
                <w:rFonts w:ascii="Times New Roman" w:hAnsi="Times New Roman"/>
                <w:sz w:val="18"/>
                <w:szCs w:val="18"/>
                <w:lang w:val="lv-LV"/>
              </w:rPr>
            </w:pPr>
          </w:p>
          <w:p w14:paraId="51E37D91" w14:textId="77777777" w:rsidR="00192F77" w:rsidRPr="00192F77" w:rsidRDefault="00192F77" w:rsidP="00604FE5">
            <w:pPr>
              <w:contextualSpacing/>
              <w:jc w:val="both"/>
              <w:rPr>
                <w:rFonts w:ascii="Times New Roman" w:hAnsi="Times New Roman"/>
                <w:sz w:val="18"/>
                <w:szCs w:val="18"/>
                <w:lang w:val="lv-LV"/>
              </w:rPr>
            </w:pPr>
          </w:p>
          <w:p w14:paraId="1F54F460" w14:textId="77777777" w:rsidR="00192F77" w:rsidRPr="00192F77" w:rsidRDefault="00192F77" w:rsidP="00604FE5">
            <w:pPr>
              <w:rPr>
                <w:rFonts w:ascii="Times New Roman" w:hAnsi="Times New Roman"/>
                <w:sz w:val="18"/>
                <w:szCs w:val="18"/>
                <w:lang w:val="lv-LV"/>
              </w:rPr>
            </w:pPr>
          </w:p>
          <w:p w14:paraId="192FD268" w14:textId="77777777" w:rsidR="00192F77" w:rsidRPr="00192F77" w:rsidRDefault="00192F77" w:rsidP="00604FE5">
            <w:pPr>
              <w:rPr>
                <w:rFonts w:ascii="Times New Roman" w:hAnsi="Times New Roman"/>
                <w:sz w:val="18"/>
                <w:szCs w:val="18"/>
                <w:lang w:val="lv-LV"/>
              </w:rPr>
            </w:pPr>
          </w:p>
          <w:p w14:paraId="5AA796DA" w14:textId="77777777" w:rsidR="00192F77" w:rsidRPr="00192F77" w:rsidRDefault="00192F77" w:rsidP="00604FE5">
            <w:pPr>
              <w:rPr>
                <w:rFonts w:ascii="Times New Roman" w:hAnsi="Times New Roman"/>
                <w:sz w:val="18"/>
                <w:szCs w:val="18"/>
                <w:lang w:val="lv-LV"/>
              </w:rPr>
            </w:pPr>
          </w:p>
          <w:p w14:paraId="6A531670" w14:textId="77777777" w:rsidR="00192F77" w:rsidRPr="00192F77" w:rsidRDefault="00192F77" w:rsidP="00604FE5">
            <w:pPr>
              <w:rPr>
                <w:rFonts w:ascii="Times New Roman" w:hAnsi="Times New Roman"/>
                <w:sz w:val="18"/>
                <w:szCs w:val="18"/>
                <w:lang w:val="lv-LV"/>
              </w:rPr>
            </w:pPr>
          </w:p>
          <w:p w14:paraId="1090C073" w14:textId="77777777" w:rsidR="00192F77" w:rsidRPr="00192F77" w:rsidRDefault="00192F77" w:rsidP="00604FE5">
            <w:pPr>
              <w:rPr>
                <w:rFonts w:ascii="Times New Roman" w:hAnsi="Times New Roman"/>
                <w:sz w:val="18"/>
                <w:szCs w:val="18"/>
                <w:lang w:val="lv-LV"/>
              </w:rPr>
            </w:pPr>
          </w:p>
          <w:p w14:paraId="1C33B5A0" w14:textId="77777777" w:rsidR="00192F77" w:rsidRPr="00192F77" w:rsidRDefault="00192F77" w:rsidP="00604FE5">
            <w:pPr>
              <w:rPr>
                <w:rFonts w:ascii="Times New Roman" w:hAnsi="Times New Roman"/>
                <w:sz w:val="18"/>
                <w:szCs w:val="18"/>
                <w:lang w:val="lv-LV"/>
              </w:rPr>
            </w:pPr>
          </w:p>
          <w:p w14:paraId="06CB774C" w14:textId="77777777" w:rsidR="00192F77" w:rsidRPr="00192F77" w:rsidRDefault="00192F77" w:rsidP="00604FE5">
            <w:pPr>
              <w:rPr>
                <w:rFonts w:ascii="Times New Roman" w:hAnsi="Times New Roman"/>
                <w:sz w:val="18"/>
                <w:szCs w:val="18"/>
                <w:lang w:val="lv-LV"/>
              </w:rPr>
            </w:pPr>
          </w:p>
          <w:p w14:paraId="46AC4C9E" w14:textId="77777777" w:rsidR="00192F77" w:rsidRPr="00192F77" w:rsidRDefault="00192F77" w:rsidP="00604FE5">
            <w:pPr>
              <w:rPr>
                <w:rFonts w:ascii="Times New Roman" w:hAnsi="Times New Roman"/>
                <w:sz w:val="18"/>
                <w:szCs w:val="18"/>
                <w:lang w:val="lv-LV"/>
              </w:rPr>
            </w:pPr>
          </w:p>
          <w:p w14:paraId="5B04111A" w14:textId="77777777" w:rsidR="00192F77" w:rsidRPr="00192F77" w:rsidRDefault="00192F77" w:rsidP="00604FE5">
            <w:pPr>
              <w:rPr>
                <w:rFonts w:ascii="Times New Roman" w:hAnsi="Times New Roman"/>
                <w:sz w:val="18"/>
                <w:szCs w:val="18"/>
                <w:lang w:val="lv-LV"/>
              </w:rPr>
            </w:pPr>
          </w:p>
          <w:p w14:paraId="46110C21" w14:textId="77777777" w:rsidR="00192F77" w:rsidRPr="00192F77" w:rsidRDefault="00192F77" w:rsidP="00604FE5">
            <w:pPr>
              <w:rPr>
                <w:rFonts w:ascii="Times New Roman" w:hAnsi="Times New Roman"/>
                <w:sz w:val="18"/>
                <w:szCs w:val="18"/>
                <w:lang w:val="lv-LV"/>
              </w:rPr>
            </w:pPr>
          </w:p>
          <w:p w14:paraId="170B273B" w14:textId="77777777" w:rsidR="00192F77" w:rsidRPr="00192F77" w:rsidRDefault="00192F77" w:rsidP="00604FE5">
            <w:pPr>
              <w:rPr>
                <w:rFonts w:ascii="Times New Roman" w:hAnsi="Times New Roman"/>
                <w:sz w:val="18"/>
                <w:szCs w:val="18"/>
                <w:lang w:val="lv-LV"/>
              </w:rPr>
            </w:pPr>
          </w:p>
          <w:p w14:paraId="21ECC2B9" w14:textId="77777777" w:rsidR="00192F77" w:rsidRPr="00192F77" w:rsidRDefault="00192F77" w:rsidP="00604FE5">
            <w:pPr>
              <w:rPr>
                <w:rFonts w:ascii="Times New Roman" w:hAnsi="Times New Roman"/>
                <w:sz w:val="18"/>
                <w:szCs w:val="18"/>
                <w:lang w:val="lv-LV"/>
              </w:rPr>
            </w:pPr>
          </w:p>
          <w:p w14:paraId="12F70734" w14:textId="77777777" w:rsidR="00192F77" w:rsidRPr="00192F77" w:rsidRDefault="00192F77" w:rsidP="00604FE5">
            <w:pPr>
              <w:rPr>
                <w:rFonts w:ascii="Times New Roman" w:hAnsi="Times New Roman"/>
                <w:sz w:val="18"/>
                <w:szCs w:val="18"/>
                <w:lang w:val="lv-LV"/>
              </w:rPr>
            </w:pPr>
          </w:p>
          <w:p w14:paraId="29DC211F" w14:textId="77777777" w:rsidR="00192F77" w:rsidRPr="00192F77" w:rsidRDefault="00192F77" w:rsidP="00604FE5">
            <w:pPr>
              <w:rPr>
                <w:rFonts w:ascii="Times New Roman" w:hAnsi="Times New Roman"/>
                <w:sz w:val="18"/>
                <w:szCs w:val="18"/>
                <w:lang w:val="lv-LV"/>
              </w:rPr>
            </w:pPr>
          </w:p>
          <w:p w14:paraId="7CEF63D2" w14:textId="77777777" w:rsidR="00192F77" w:rsidRPr="00192F77" w:rsidRDefault="00192F77" w:rsidP="00604FE5">
            <w:pPr>
              <w:tabs>
                <w:tab w:val="left" w:pos="2170"/>
              </w:tabs>
              <w:rPr>
                <w:rFonts w:ascii="Times New Roman" w:hAnsi="Times New Roman"/>
                <w:sz w:val="18"/>
                <w:szCs w:val="18"/>
                <w:lang w:val="lv-LV"/>
              </w:rPr>
            </w:pPr>
            <w:r w:rsidRPr="00192F77">
              <w:rPr>
                <w:rFonts w:ascii="Times New Roman" w:hAnsi="Times New Roman"/>
                <w:sz w:val="18"/>
                <w:szCs w:val="18"/>
                <w:lang w:val="lv-LV"/>
              </w:rPr>
              <w:tab/>
            </w: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06D56D06" w14:textId="77777777" w:rsidR="00192F77" w:rsidRPr="00192F77" w:rsidRDefault="00192F77" w:rsidP="00604FE5">
            <w:pPr>
              <w:spacing w:after="120" w:line="240" w:lineRule="auto"/>
              <w:jc w:val="center"/>
              <w:rPr>
                <w:rFonts w:ascii="Times New Roman" w:hAnsi="Times New Roman"/>
                <w:b/>
                <w:sz w:val="18"/>
                <w:szCs w:val="18"/>
                <w:lang w:val="lv-LV"/>
              </w:rPr>
            </w:pPr>
            <w:r w:rsidRPr="00192F77">
              <w:rPr>
                <w:rFonts w:ascii="Times New Roman" w:eastAsia="Times New Roman" w:hAnsi="Times New Roman"/>
                <w:b/>
                <w:sz w:val="20"/>
                <w:szCs w:val="20"/>
                <w:lang w:val="lv-LV"/>
              </w:rPr>
              <w:t>Jā/Nē/NA</w:t>
            </w:r>
          </w:p>
        </w:tc>
        <w:tc>
          <w:tcPr>
            <w:tcW w:w="2801" w:type="pct"/>
            <w:tcBorders>
              <w:top w:val="single" w:sz="4" w:space="0" w:color="auto"/>
              <w:left w:val="single" w:sz="4" w:space="0" w:color="auto"/>
              <w:bottom w:val="single" w:sz="4" w:space="0" w:color="auto"/>
              <w:right w:val="single" w:sz="4" w:space="0" w:color="auto"/>
            </w:tcBorders>
            <w:shd w:val="clear" w:color="auto" w:fill="auto"/>
            <w:vAlign w:val="center"/>
          </w:tcPr>
          <w:p w14:paraId="44C42ADD" w14:textId="77777777" w:rsidR="00192F77" w:rsidRPr="00192F77" w:rsidRDefault="00192F77" w:rsidP="00604FE5">
            <w:pPr>
              <w:spacing w:after="0" w:line="240" w:lineRule="auto"/>
              <w:jc w:val="both"/>
              <w:rPr>
                <w:rFonts w:ascii="Times New Roman" w:hAnsi="Times New Roman"/>
                <w:i/>
                <w:iCs/>
                <w:sz w:val="18"/>
                <w:szCs w:val="18"/>
                <w:lang w:val="lv-LV"/>
              </w:rPr>
            </w:pPr>
            <w:r w:rsidRPr="00192F77">
              <w:rPr>
                <w:rFonts w:ascii="Times New Roman" w:hAnsi="Times New Roman"/>
                <w:i/>
                <w:iCs/>
                <w:sz w:val="18"/>
                <w:szCs w:val="18"/>
                <w:u w:val="single"/>
                <w:lang w:val="lv-LV"/>
              </w:rPr>
              <w:t>XX Universitāte</w:t>
            </w:r>
            <w:r w:rsidRPr="00192F77">
              <w:rPr>
                <w:rFonts w:ascii="Times New Roman" w:hAnsi="Times New Roman"/>
                <w:i/>
                <w:iCs/>
                <w:sz w:val="18"/>
                <w:szCs w:val="18"/>
                <w:lang w:val="lv-LV"/>
              </w:rPr>
              <w:t xml:space="preserve">: </w:t>
            </w:r>
          </w:p>
          <w:p w14:paraId="34AD3627" w14:textId="77777777" w:rsidR="00192F77" w:rsidRPr="00192F77" w:rsidRDefault="00192F77" w:rsidP="00604FE5">
            <w:pPr>
              <w:spacing w:after="0" w:line="240" w:lineRule="auto"/>
              <w:jc w:val="both"/>
              <w:rPr>
                <w:rFonts w:ascii="Times New Roman" w:hAnsi="Times New Roman"/>
                <w:i/>
                <w:iCs/>
                <w:sz w:val="18"/>
                <w:szCs w:val="18"/>
                <w:lang w:val="lv-LV"/>
              </w:rPr>
            </w:pPr>
            <w:proofErr w:type="spellStart"/>
            <w:r w:rsidRPr="00192F77">
              <w:rPr>
                <w:rFonts w:ascii="Times New Roman" w:hAnsi="Times New Roman"/>
                <w:i/>
                <w:iCs/>
                <w:sz w:val="18"/>
                <w:szCs w:val="18"/>
                <w:lang w:val="lv-LV"/>
              </w:rPr>
              <w:t>Reģ</w:t>
            </w:r>
            <w:proofErr w:type="spellEnd"/>
            <w:r w:rsidRPr="00192F77">
              <w:rPr>
                <w:rFonts w:ascii="Times New Roman" w:hAnsi="Times New Roman"/>
                <w:i/>
                <w:iCs/>
                <w:sz w:val="18"/>
                <w:szCs w:val="18"/>
                <w:lang w:val="lv-LV"/>
              </w:rPr>
              <w:t xml:space="preserve">. Nr. </w:t>
            </w:r>
            <w:r w:rsidRPr="00192F77">
              <w:rPr>
                <w:rFonts w:ascii="Times New Roman" w:hAnsi="Times New Roman"/>
                <w:i/>
                <w:iCs/>
                <w:sz w:val="18"/>
                <w:szCs w:val="18"/>
                <w:lang w:val="lv-LV"/>
              </w:rPr>
              <w:tab/>
            </w:r>
          </w:p>
          <w:p w14:paraId="74035626" w14:textId="77777777" w:rsidR="00192F77" w:rsidRPr="00192F77" w:rsidRDefault="00192F77" w:rsidP="00604FE5">
            <w:pPr>
              <w:spacing w:after="0" w:line="240" w:lineRule="auto"/>
              <w:jc w:val="both"/>
              <w:rPr>
                <w:rFonts w:ascii="Times New Roman" w:hAnsi="Times New Roman"/>
                <w:i/>
                <w:iCs/>
                <w:sz w:val="18"/>
                <w:szCs w:val="18"/>
                <w:lang w:val="lv-LV"/>
              </w:rPr>
            </w:pPr>
            <w:r w:rsidRPr="00192F77">
              <w:rPr>
                <w:rFonts w:ascii="Times New Roman" w:hAnsi="Times New Roman"/>
                <w:i/>
                <w:iCs/>
                <w:sz w:val="18"/>
                <w:szCs w:val="18"/>
                <w:lang w:val="lv-LV"/>
              </w:rPr>
              <w:t>Veids:</w:t>
            </w:r>
            <w:r w:rsidRPr="00192F77">
              <w:rPr>
                <w:rFonts w:ascii="Times New Roman" w:hAnsi="Times New Roman"/>
                <w:i/>
                <w:iCs/>
                <w:sz w:val="18"/>
                <w:szCs w:val="18"/>
                <w:lang w:val="lv-LV"/>
              </w:rPr>
              <w:tab/>
              <w:t>Zinātniskā institūcija</w:t>
            </w:r>
          </w:p>
          <w:p w14:paraId="3F0CE3CB" w14:textId="77777777" w:rsidR="00192F77" w:rsidRPr="00192F77" w:rsidRDefault="00192F77" w:rsidP="00604FE5">
            <w:pPr>
              <w:spacing w:after="0" w:line="240" w:lineRule="auto"/>
              <w:jc w:val="both"/>
              <w:rPr>
                <w:rFonts w:ascii="Times New Roman" w:hAnsi="Times New Roman"/>
                <w:i/>
                <w:iCs/>
                <w:sz w:val="18"/>
                <w:szCs w:val="18"/>
                <w:lang w:val="lv-LV"/>
              </w:rPr>
            </w:pPr>
            <w:r w:rsidRPr="00192F77">
              <w:rPr>
                <w:rFonts w:ascii="Times New Roman" w:hAnsi="Times New Roman"/>
                <w:i/>
                <w:iCs/>
                <w:sz w:val="18"/>
                <w:szCs w:val="18"/>
                <w:lang w:val="lv-LV"/>
              </w:rPr>
              <w:t>Tips: Augstskola</w:t>
            </w:r>
          </w:p>
          <w:p w14:paraId="6C8BC37A" w14:textId="77777777" w:rsidR="00192F77" w:rsidRPr="00192F77" w:rsidRDefault="00192F77" w:rsidP="00604FE5">
            <w:pPr>
              <w:spacing w:after="0" w:line="240" w:lineRule="auto"/>
              <w:jc w:val="both"/>
              <w:rPr>
                <w:rFonts w:ascii="Times New Roman" w:eastAsia="Times New Roman" w:hAnsi="Times New Roman"/>
                <w:i/>
                <w:iCs/>
                <w:sz w:val="18"/>
                <w:szCs w:val="18"/>
                <w:lang w:val="lv-LV"/>
              </w:rPr>
            </w:pPr>
            <w:r w:rsidRPr="00192F77">
              <w:rPr>
                <w:rFonts w:ascii="Times New Roman" w:eastAsia="Times New Roman" w:hAnsi="Times New Roman"/>
                <w:i/>
                <w:iCs/>
                <w:sz w:val="18"/>
                <w:szCs w:val="18"/>
                <w:lang w:val="lv-LV"/>
              </w:rPr>
              <w:t xml:space="preserve">Informācija pieejama: </w:t>
            </w:r>
          </w:p>
          <w:p w14:paraId="48D70C44" w14:textId="77777777" w:rsidR="00192F77" w:rsidRPr="00192F77" w:rsidRDefault="00192F77" w:rsidP="00604FE5">
            <w:pPr>
              <w:spacing w:after="0" w:line="240" w:lineRule="auto"/>
              <w:jc w:val="both"/>
              <w:rPr>
                <w:rFonts w:ascii="Times New Roman" w:hAnsi="Times New Roman"/>
                <w:i/>
                <w:iCs/>
                <w:sz w:val="18"/>
                <w:szCs w:val="18"/>
                <w:lang w:val="lv-LV"/>
              </w:rPr>
            </w:pPr>
            <w:r w:rsidRPr="00192F77">
              <w:rPr>
                <w:rFonts w:ascii="Times New Roman" w:hAnsi="Times New Roman"/>
                <w:i/>
                <w:iCs/>
                <w:sz w:val="18"/>
                <w:szCs w:val="18"/>
                <w:lang w:val="lv-LV"/>
              </w:rPr>
              <w:t xml:space="preserve"> </w:t>
            </w:r>
            <w:hyperlink r:id="rId5" w:anchor="pub/scientific_institution/list" w:history="1">
              <w:r w:rsidRPr="00192F77">
                <w:rPr>
                  <w:rStyle w:val="Hyperlink"/>
                  <w:rFonts w:ascii="Times New Roman" w:hAnsi="Times New Roman"/>
                  <w:color w:val="auto"/>
                  <w:sz w:val="18"/>
                  <w:szCs w:val="18"/>
                  <w:lang w:val="lv-LV"/>
                </w:rPr>
                <w:t>https://sciencelatvia.gov.lv#pub/scientific_institution/list</w:t>
              </w:r>
            </w:hyperlink>
          </w:p>
          <w:p w14:paraId="7CFE6ABC" w14:textId="77777777" w:rsidR="00192F77" w:rsidRPr="00192F77" w:rsidRDefault="00192F77" w:rsidP="00604FE5">
            <w:pPr>
              <w:spacing w:after="0" w:line="240" w:lineRule="auto"/>
              <w:jc w:val="both"/>
              <w:rPr>
                <w:rFonts w:ascii="Times New Roman" w:hAnsi="Times New Roman"/>
                <w:i/>
                <w:sz w:val="18"/>
                <w:szCs w:val="18"/>
                <w:u w:val="single"/>
                <w:lang w:val="lv-LV"/>
              </w:rPr>
            </w:pPr>
            <w:r w:rsidRPr="00192F77">
              <w:rPr>
                <w:rFonts w:ascii="Times New Roman" w:hAnsi="Times New Roman"/>
                <w:i/>
                <w:iCs/>
                <w:sz w:val="18"/>
                <w:szCs w:val="18"/>
                <w:lang w:val="lv-LV"/>
              </w:rPr>
              <w:t xml:space="preserve">un </w:t>
            </w:r>
            <w:hyperlink r:id="rId6" w:history="1">
              <w:r w:rsidRPr="00192F77">
                <w:rPr>
                  <w:rStyle w:val="Hyperlink"/>
                  <w:rFonts w:ascii="Times New Roman" w:hAnsi="Times New Roman"/>
                  <w:color w:val="auto"/>
                  <w:sz w:val="18"/>
                  <w:szCs w:val="18"/>
                  <w:lang w:val="lv-LV"/>
                </w:rPr>
                <w:t>https://www.viis.gov.lv/registri/iestādes</w:t>
              </w:r>
            </w:hyperlink>
            <w:r w:rsidRPr="00192F77">
              <w:rPr>
                <w:rFonts w:ascii="Times New Roman" w:hAnsi="Times New Roman"/>
                <w:i/>
                <w:iCs/>
                <w:sz w:val="18"/>
                <w:szCs w:val="18"/>
                <w:lang w:val="lv-LV"/>
              </w:rPr>
              <w:t>.</w:t>
            </w:r>
          </w:p>
          <w:p w14:paraId="4751ACED" w14:textId="306DB3F6" w:rsidR="00192F77" w:rsidRPr="00192F77" w:rsidRDefault="00192F77" w:rsidP="00604FE5">
            <w:pPr>
              <w:spacing w:after="0" w:line="240" w:lineRule="auto"/>
              <w:jc w:val="both"/>
              <w:rPr>
                <w:rFonts w:ascii="Times New Roman" w:hAnsi="Times New Roman"/>
                <w:i/>
                <w:sz w:val="18"/>
                <w:szCs w:val="18"/>
                <w:lang w:val="lv-LV"/>
              </w:rPr>
            </w:pPr>
            <w:r w:rsidRPr="00192F77">
              <w:rPr>
                <w:rFonts w:ascii="Segoe UI Symbol" w:eastAsia="MS Gothic" w:hAnsi="Segoe UI Symbol" w:cs="Segoe UI Symbol"/>
                <w:b/>
                <w:bCs/>
                <w:sz w:val="24"/>
                <w:lang w:val="lv-LV"/>
              </w:rPr>
              <w:t>☐</w:t>
            </w:r>
            <w:r w:rsidRPr="00192F77">
              <w:rPr>
                <w:rFonts w:ascii="Times New Roman" w:hAnsi="Times New Roman"/>
                <w:b/>
                <w:bCs/>
                <w:sz w:val="18"/>
                <w:szCs w:val="18"/>
                <w:lang w:val="lv-LV"/>
              </w:rPr>
              <w:t xml:space="preserve"> </w:t>
            </w:r>
            <w:r w:rsidRPr="00192F77">
              <w:rPr>
                <w:rFonts w:ascii="Times New Roman" w:hAnsi="Times New Roman"/>
                <w:b/>
                <w:bCs/>
                <w:i/>
                <w:iCs/>
                <w:sz w:val="18"/>
                <w:szCs w:val="18"/>
                <w:lang w:val="lv-LV"/>
              </w:rPr>
              <w:t>ir iesniegts</w:t>
            </w:r>
            <w:r w:rsidRPr="00192F77">
              <w:rPr>
                <w:rFonts w:ascii="Times New Roman" w:hAnsi="Times New Roman"/>
                <w:i/>
                <w:iCs/>
                <w:sz w:val="18"/>
                <w:szCs w:val="18"/>
                <w:lang w:val="lv-LV"/>
              </w:rPr>
              <w:t xml:space="preserve"> “Apliecinājums par atbilstību pētniecības un zināšanu izplatīšanas organizācijai”</w:t>
            </w:r>
          </w:p>
          <w:p w14:paraId="2363D90A" w14:textId="77777777" w:rsidR="00192F77" w:rsidRPr="00192F77" w:rsidRDefault="00192F77" w:rsidP="00604FE5">
            <w:pPr>
              <w:spacing w:after="0" w:line="240" w:lineRule="auto"/>
              <w:jc w:val="both"/>
              <w:rPr>
                <w:rFonts w:ascii="Times New Roman" w:hAnsi="Times New Roman"/>
                <w:i/>
                <w:iCs/>
                <w:sz w:val="18"/>
                <w:szCs w:val="18"/>
                <w:u w:val="single"/>
                <w:lang w:val="lv-LV"/>
              </w:rPr>
            </w:pPr>
          </w:p>
          <w:p w14:paraId="488A1F69" w14:textId="77777777" w:rsidR="00192F77" w:rsidRPr="00192F77" w:rsidRDefault="00192F77" w:rsidP="00604FE5">
            <w:pPr>
              <w:spacing w:after="0" w:line="240" w:lineRule="auto"/>
              <w:jc w:val="both"/>
              <w:rPr>
                <w:rFonts w:ascii="Times New Roman" w:hAnsi="Times New Roman"/>
                <w:bCs/>
                <w:i/>
                <w:iCs/>
                <w:spacing w:val="-2"/>
                <w:sz w:val="18"/>
                <w:szCs w:val="18"/>
                <w:u w:val="single"/>
                <w:lang w:val="lv-LV"/>
              </w:rPr>
            </w:pPr>
            <w:r w:rsidRPr="00192F77">
              <w:rPr>
                <w:rFonts w:ascii="Times New Roman" w:hAnsi="Times New Roman"/>
                <w:i/>
                <w:iCs/>
                <w:sz w:val="18"/>
                <w:szCs w:val="18"/>
                <w:u w:val="single"/>
                <w:lang w:val="lv-LV"/>
              </w:rPr>
              <w:t>Vērtējot atbilstību pētniecības organizācijas definīcijai, izvērtē</w:t>
            </w:r>
            <w:r w:rsidRPr="00192F77">
              <w:rPr>
                <w:rFonts w:ascii="Times New Roman" w:hAnsi="Times New Roman"/>
                <w:i/>
                <w:sz w:val="18"/>
                <w:szCs w:val="18"/>
                <w:u w:val="single"/>
                <w:lang w:val="lv-LV"/>
              </w:rPr>
              <w:t>, vai</w:t>
            </w:r>
            <w:r w:rsidRPr="00192F77">
              <w:rPr>
                <w:rFonts w:ascii="Times New Roman" w:hAnsi="Times New Roman"/>
                <w:i/>
                <w:iCs/>
                <w:sz w:val="18"/>
                <w:szCs w:val="18"/>
                <w:u w:val="single"/>
                <w:lang w:val="lv-LV"/>
              </w:rPr>
              <w:t xml:space="preserve"> atbalsta pretendents ir: </w:t>
            </w:r>
          </w:p>
          <w:p w14:paraId="75E3E39F" w14:textId="63363BAD" w:rsidR="00192F77" w:rsidRPr="00192F77" w:rsidRDefault="00192F77" w:rsidP="00604FE5">
            <w:pPr>
              <w:spacing w:after="0" w:line="240" w:lineRule="auto"/>
              <w:jc w:val="both"/>
              <w:rPr>
                <w:rFonts w:ascii="Times New Roman" w:hAnsi="Times New Roman"/>
                <w:i/>
                <w:iCs/>
                <w:sz w:val="18"/>
                <w:szCs w:val="18"/>
                <w:lang w:val="lv-LV"/>
              </w:rPr>
            </w:pPr>
            <w:r w:rsidRPr="00192F77">
              <w:rPr>
                <w:rFonts w:ascii="Times New Roman" w:hAnsi="Times New Roman"/>
                <w:b/>
                <w:bCs/>
                <w:i/>
                <w:iCs/>
                <w:sz w:val="18"/>
                <w:szCs w:val="18"/>
                <w:lang w:val="lv-LV"/>
              </w:rPr>
              <w:t>a)</w:t>
            </w:r>
            <w:r w:rsidRPr="00192F77">
              <w:rPr>
                <w:rFonts w:ascii="Times New Roman" w:hAnsi="Times New Roman"/>
                <w:i/>
                <w:iCs/>
                <w:sz w:val="18"/>
                <w:szCs w:val="18"/>
                <w:lang w:val="lv-LV"/>
              </w:rPr>
              <w:t xml:space="preserve"> </w:t>
            </w:r>
            <w:r w:rsidRPr="00192F77">
              <w:rPr>
                <w:rFonts w:ascii="Segoe UI Symbol" w:eastAsia="MS Gothic" w:hAnsi="Segoe UI Symbol" w:cs="Segoe UI Symbol"/>
                <w:b/>
                <w:sz w:val="24"/>
                <w:lang w:val="lv-LV"/>
              </w:rPr>
              <w:t>☐</w:t>
            </w:r>
            <w:r w:rsidRPr="00192F77">
              <w:rPr>
                <w:rFonts w:ascii="Times New Roman" w:hAnsi="Times New Roman"/>
                <w:b/>
                <w:bCs/>
                <w:i/>
                <w:iCs/>
                <w:sz w:val="18"/>
                <w:szCs w:val="18"/>
                <w:lang w:val="lv-LV"/>
              </w:rPr>
              <w:t xml:space="preserve"> zinātniskais institūts</w:t>
            </w:r>
            <w:r w:rsidRPr="00192F77">
              <w:rPr>
                <w:rFonts w:ascii="Times New Roman" w:hAnsi="Times New Roman"/>
                <w:i/>
                <w:iCs/>
                <w:sz w:val="18"/>
                <w:szCs w:val="18"/>
                <w:lang w:val="lv-LV"/>
              </w:rPr>
              <w:t xml:space="preserve"> (neatkarīgi no dibinātāja), kuram ir zinātniskās institūcijas statuss, atbalsta pretendents apliecina, ka tas atbilstoši Latvijas Republikas normatīvajam regulējumam kvalificējas kā subjekts, kurš veic zinātnisko darbību. Līdz ar to ir jāpārliecinās, ka tā:</w:t>
            </w:r>
          </w:p>
          <w:p w14:paraId="42A03ADB" w14:textId="77777777" w:rsidR="00192F77" w:rsidRPr="00192F77" w:rsidRDefault="00192F77" w:rsidP="00604FE5">
            <w:pPr>
              <w:spacing w:after="0" w:line="240" w:lineRule="auto"/>
              <w:jc w:val="both"/>
              <w:rPr>
                <w:rFonts w:ascii="Times New Roman" w:hAnsi="Times New Roman"/>
                <w:i/>
                <w:iCs/>
                <w:sz w:val="18"/>
                <w:szCs w:val="18"/>
                <w:lang w:val="lv-LV"/>
              </w:rPr>
            </w:pPr>
            <w:r w:rsidRPr="00192F77">
              <w:rPr>
                <w:rFonts w:ascii="Times New Roman" w:hAnsi="Times New Roman"/>
                <w:i/>
                <w:iCs/>
                <w:sz w:val="18"/>
                <w:szCs w:val="18"/>
                <w:lang w:val="lv-LV"/>
              </w:rPr>
              <w:t xml:space="preserve">- nolikumā un, ja nepieciešams, arī statūtos, ir noteikta zinātniskās darbības veikšana neatkarīgas pētniecības vai tā neatkarīgas pētniecības darbības rezultātu mācību, publikāciju vai zināšanu </w:t>
            </w:r>
            <w:proofErr w:type="spellStart"/>
            <w:r w:rsidRPr="00192F77">
              <w:rPr>
                <w:rFonts w:ascii="Times New Roman" w:hAnsi="Times New Roman"/>
                <w:i/>
                <w:iCs/>
                <w:sz w:val="18"/>
                <w:szCs w:val="18"/>
                <w:lang w:val="lv-LV"/>
              </w:rPr>
              <w:t>pārneses</w:t>
            </w:r>
            <w:proofErr w:type="spellEnd"/>
            <w:r w:rsidRPr="00192F77">
              <w:rPr>
                <w:rFonts w:ascii="Times New Roman" w:hAnsi="Times New Roman"/>
                <w:i/>
                <w:iCs/>
                <w:sz w:val="18"/>
                <w:szCs w:val="18"/>
                <w:lang w:val="lv-LV"/>
              </w:rPr>
              <w:t xml:space="preserve"> izplatīšanas veidā;</w:t>
            </w:r>
          </w:p>
          <w:p w14:paraId="17FEB336" w14:textId="77777777" w:rsidR="00192F77" w:rsidRPr="00192F77" w:rsidRDefault="00192F77" w:rsidP="00604FE5">
            <w:pPr>
              <w:spacing w:after="0" w:line="240" w:lineRule="auto"/>
              <w:jc w:val="both"/>
              <w:rPr>
                <w:rFonts w:ascii="Times New Roman" w:hAnsi="Times New Roman"/>
                <w:i/>
                <w:iCs/>
                <w:sz w:val="18"/>
                <w:szCs w:val="18"/>
                <w:lang w:val="lv-LV"/>
              </w:rPr>
            </w:pPr>
            <w:r w:rsidRPr="00192F77">
              <w:rPr>
                <w:rFonts w:ascii="Times New Roman" w:hAnsi="Times New Roman"/>
                <w:i/>
                <w:iCs/>
                <w:sz w:val="18"/>
                <w:szCs w:val="18"/>
                <w:lang w:val="lv-LV"/>
              </w:rPr>
              <w:t xml:space="preserve">- Finanšu vadības un grāmatvedības politika vai tās apraksts   (turpmāk – Grāmatvedības politika) nosaka, ka galvenais mērķis jeb pamatdarbība ir neatkarīga pētniecība vai plaši izplatīt šādas organizācijas radīto pētniecības darbību rezultātus mācību, publikāciju vai zināšanu </w:t>
            </w:r>
            <w:proofErr w:type="spellStart"/>
            <w:r w:rsidRPr="00192F77">
              <w:rPr>
                <w:rFonts w:ascii="Times New Roman" w:hAnsi="Times New Roman"/>
                <w:i/>
                <w:iCs/>
                <w:sz w:val="18"/>
                <w:szCs w:val="18"/>
                <w:lang w:val="lv-LV"/>
              </w:rPr>
              <w:t>pārneses</w:t>
            </w:r>
            <w:proofErr w:type="spellEnd"/>
            <w:r w:rsidRPr="00192F77">
              <w:rPr>
                <w:rFonts w:ascii="Times New Roman" w:hAnsi="Times New Roman"/>
                <w:i/>
                <w:iCs/>
                <w:sz w:val="18"/>
                <w:szCs w:val="18"/>
                <w:lang w:val="lv-LV"/>
              </w:rPr>
              <w:t xml:space="preserve"> veidā. </w:t>
            </w:r>
          </w:p>
          <w:p w14:paraId="212DD551" w14:textId="77777777" w:rsidR="00192F77" w:rsidRPr="00192F77" w:rsidRDefault="00192F77" w:rsidP="00604FE5">
            <w:pPr>
              <w:spacing w:after="0" w:line="240" w:lineRule="auto"/>
              <w:jc w:val="both"/>
              <w:rPr>
                <w:rFonts w:ascii="Times New Roman" w:hAnsi="Times New Roman"/>
                <w:i/>
                <w:iCs/>
                <w:sz w:val="18"/>
                <w:szCs w:val="18"/>
                <w:lang w:val="lv-LV"/>
              </w:rPr>
            </w:pPr>
          </w:p>
          <w:p w14:paraId="765D4ED4" w14:textId="549337F1" w:rsidR="00192F77" w:rsidRPr="00192F77" w:rsidRDefault="00192F77" w:rsidP="00604FE5">
            <w:pPr>
              <w:spacing w:after="0" w:line="240" w:lineRule="auto"/>
              <w:jc w:val="both"/>
              <w:rPr>
                <w:rFonts w:ascii="Times New Roman" w:hAnsi="Times New Roman"/>
                <w:i/>
                <w:iCs/>
                <w:sz w:val="18"/>
                <w:szCs w:val="18"/>
                <w:lang w:val="lv-LV"/>
              </w:rPr>
            </w:pPr>
            <w:r w:rsidRPr="00192F77">
              <w:rPr>
                <w:rFonts w:ascii="Times New Roman" w:hAnsi="Times New Roman"/>
                <w:b/>
                <w:bCs/>
                <w:i/>
                <w:iCs/>
                <w:sz w:val="18"/>
                <w:szCs w:val="18"/>
                <w:lang w:val="lv-LV"/>
              </w:rPr>
              <w:t>b)</w:t>
            </w:r>
            <w:r w:rsidRPr="00192F77">
              <w:rPr>
                <w:rFonts w:ascii="Times New Roman" w:hAnsi="Times New Roman"/>
                <w:b/>
                <w:sz w:val="24"/>
                <w:lang w:val="lv-LV"/>
              </w:rPr>
              <w:t xml:space="preserve"> </w:t>
            </w:r>
            <w:r w:rsidRPr="00192F77">
              <w:rPr>
                <w:rFonts w:ascii="Segoe UI Symbol" w:eastAsia="MS Gothic" w:hAnsi="Segoe UI Symbol" w:cs="Segoe UI Symbol"/>
                <w:b/>
                <w:sz w:val="24"/>
                <w:lang w:val="lv-LV"/>
              </w:rPr>
              <w:t>☐</w:t>
            </w:r>
            <w:r w:rsidRPr="00192F77">
              <w:rPr>
                <w:rFonts w:ascii="Times New Roman" w:hAnsi="Times New Roman"/>
                <w:b/>
                <w:bCs/>
                <w:i/>
                <w:iCs/>
                <w:sz w:val="18"/>
                <w:szCs w:val="18"/>
                <w:lang w:val="lv-LV"/>
              </w:rPr>
              <w:t xml:space="preserve"> augstskola</w:t>
            </w:r>
            <w:r w:rsidRPr="00192F77">
              <w:rPr>
                <w:rFonts w:ascii="Times New Roman" w:hAnsi="Times New Roman"/>
                <w:i/>
                <w:iCs/>
                <w:sz w:val="18"/>
                <w:szCs w:val="18"/>
                <w:lang w:val="lv-LV"/>
              </w:rPr>
              <w:t xml:space="preserve">  (neatkarīgi no dibinātāja), kurai ir zinātniskās institūcijas statuss, atbalsta pretendents apliecina, ka subjekts atbilstoši Latvijas Republikas normatīvajam regulējumam kvalificējas kā subjekts, kurš veic zinātnisko darbību. Līdz ar to ir jāpārliecinās, ka tā:</w:t>
            </w:r>
          </w:p>
          <w:p w14:paraId="74A60303" w14:textId="77777777" w:rsidR="00192F77" w:rsidRPr="00192F77" w:rsidRDefault="00192F77" w:rsidP="00604FE5">
            <w:pPr>
              <w:spacing w:after="0" w:line="240" w:lineRule="auto"/>
              <w:jc w:val="both"/>
              <w:rPr>
                <w:rFonts w:ascii="Times New Roman" w:hAnsi="Times New Roman"/>
                <w:i/>
                <w:iCs/>
                <w:sz w:val="18"/>
                <w:szCs w:val="18"/>
                <w:lang w:val="lv-LV"/>
              </w:rPr>
            </w:pPr>
            <w:r w:rsidRPr="00192F77">
              <w:rPr>
                <w:rFonts w:ascii="Times New Roman" w:hAnsi="Times New Roman"/>
                <w:i/>
                <w:iCs/>
                <w:sz w:val="18"/>
                <w:szCs w:val="18"/>
                <w:lang w:val="lv-LV"/>
              </w:rPr>
              <w:t>- satversmē, un, ja nepieciešams, arī statūtos, ir noteikts, ka viens no tās galvenajiem mērķiem jeb pamatdarbībām ir neatkarīga pētniecība;</w:t>
            </w:r>
          </w:p>
          <w:p w14:paraId="1FCE8ECA" w14:textId="77777777" w:rsidR="00192F77" w:rsidRPr="00192F77" w:rsidRDefault="00192F77" w:rsidP="00604FE5">
            <w:pPr>
              <w:spacing w:after="0" w:line="240" w:lineRule="auto"/>
              <w:jc w:val="both"/>
              <w:rPr>
                <w:rFonts w:ascii="Times New Roman" w:hAnsi="Times New Roman"/>
                <w:i/>
                <w:iCs/>
                <w:sz w:val="18"/>
                <w:szCs w:val="18"/>
                <w:lang w:val="lv-LV"/>
              </w:rPr>
            </w:pPr>
            <w:r w:rsidRPr="00192F77">
              <w:rPr>
                <w:rFonts w:ascii="Times New Roman" w:hAnsi="Times New Roman"/>
                <w:i/>
                <w:iCs/>
                <w:sz w:val="18"/>
                <w:szCs w:val="18"/>
                <w:lang w:val="lv-LV"/>
              </w:rPr>
              <w:t>- augstskola ir akreditēta un reģistrēta Izglītības iestāžu reģistrā;</w:t>
            </w:r>
          </w:p>
          <w:p w14:paraId="5248A93C" w14:textId="77777777" w:rsidR="00192F77" w:rsidRPr="00192F77" w:rsidRDefault="00192F77" w:rsidP="00604FE5">
            <w:pPr>
              <w:spacing w:after="0" w:line="240" w:lineRule="auto"/>
              <w:jc w:val="both"/>
              <w:rPr>
                <w:rFonts w:ascii="Times New Roman" w:hAnsi="Times New Roman"/>
                <w:i/>
                <w:iCs/>
                <w:sz w:val="18"/>
                <w:szCs w:val="18"/>
                <w:lang w:val="lv-LV"/>
              </w:rPr>
            </w:pPr>
            <w:r w:rsidRPr="00192F77">
              <w:rPr>
                <w:rFonts w:ascii="Times New Roman" w:hAnsi="Times New Roman"/>
                <w:i/>
                <w:iCs/>
                <w:sz w:val="18"/>
                <w:szCs w:val="18"/>
                <w:lang w:val="lv-LV"/>
              </w:rPr>
              <w:t xml:space="preserve">- grāmatvedības politika nosaka, ka viena no tās galvenajiem mērķiem jeb pamatdarbībām ir neatkarīga pētniecība. </w:t>
            </w:r>
          </w:p>
          <w:p w14:paraId="48913212" w14:textId="77777777" w:rsidR="00192F77" w:rsidRPr="00192F77" w:rsidRDefault="00192F77" w:rsidP="00604FE5">
            <w:pPr>
              <w:spacing w:after="0" w:line="240" w:lineRule="auto"/>
              <w:jc w:val="both"/>
              <w:rPr>
                <w:rFonts w:ascii="Times New Roman" w:hAnsi="Times New Roman"/>
                <w:i/>
                <w:iCs/>
                <w:sz w:val="18"/>
                <w:szCs w:val="18"/>
                <w:u w:val="single"/>
                <w:lang w:val="lv-LV"/>
              </w:rPr>
            </w:pPr>
          </w:p>
          <w:p w14:paraId="053ABD20" w14:textId="65FD31C5" w:rsidR="00192F77" w:rsidRPr="00192F77" w:rsidRDefault="00192F77" w:rsidP="00604FE5">
            <w:pPr>
              <w:spacing w:after="0" w:line="240" w:lineRule="auto"/>
              <w:jc w:val="both"/>
              <w:rPr>
                <w:rFonts w:ascii="Times New Roman" w:hAnsi="Times New Roman"/>
                <w:i/>
                <w:iCs/>
                <w:sz w:val="18"/>
                <w:szCs w:val="18"/>
                <w:u w:val="single"/>
                <w:lang w:val="lv-LV"/>
              </w:rPr>
            </w:pPr>
            <w:r w:rsidRPr="00192F77">
              <w:rPr>
                <w:rFonts w:ascii="Times New Roman" w:hAnsi="Times New Roman"/>
                <w:b/>
                <w:bCs/>
                <w:i/>
                <w:iCs/>
                <w:sz w:val="18"/>
                <w:szCs w:val="18"/>
                <w:lang w:val="lv-LV"/>
              </w:rPr>
              <w:t>c)</w:t>
            </w:r>
            <w:r w:rsidRPr="00192F77">
              <w:rPr>
                <w:rFonts w:ascii="Times New Roman" w:hAnsi="Times New Roman"/>
                <w:i/>
                <w:iCs/>
                <w:sz w:val="18"/>
                <w:szCs w:val="18"/>
                <w:lang w:val="lv-LV"/>
              </w:rPr>
              <w:t xml:space="preserve"> </w:t>
            </w:r>
            <w:r w:rsidRPr="00192F77">
              <w:rPr>
                <w:rFonts w:ascii="Segoe UI Symbol" w:eastAsia="MS Gothic" w:hAnsi="Segoe UI Symbol" w:cs="Segoe UI Symbol"/>
                <w:b/>
                <w:sz w:val="24"/>
                <w:lang w:val="lv-LV"/>
              </w:rPr>
              <w:t>☐</w:t>
            </w:r>
            <w:r w:rsidRPr="00192F77">
              <w:rPr>
                <w:rFonts w:ascii="Times New Roman" w:eastAsia="Times New Roman" w:hAnsi="Times New Roman"/>
                <w:b/>
                <w:sz w:val="24"/>
                <w:lang w:val="lv-LV" w:eastAsia="lv-LV"/>
              </w:rPr>
              <w:t xml:space="preserve"> </w:t>
            </w:r>
            <w:r w:rsidRPr="00192F77">
              <w:rPr>
                <w:rFonts w:ascii="Times New Roman" w:hAnsi="Times New Roman"/>
                <w:b/>
                <w:bCs/>
                <w:i/>
                <w:iCs/>
                <w:sz w:val="18"/>
                <w:szCs w:val="18"/>
                <w:lang w:val="lv-LV"/>
              </w:rPr>
              <w:t>privāto tiesību subjekts</w:t>
            </w:r>
            <w:r w:rsidRPr="00192F77">
              <w:rPr>
                <w:rFonts w:ascii="Times New Roman" w:hAnsi="Times New Roman"/>
                <w:i/>
                <w:iCs/>
                <w:sz w:val="18"/>
                <w:szCs w:val="18"/>
                <w:lang w:val="lv-LV"/>
              </w:rPr>
              <w:t xml:space="preserve"> (piemēram, komercsabiedrība, biedrība, nodibinājums), kas nav zinātniskais institūts vai augstskola, ar zinātniskās institūcijas statusu, atbalsta pretendents  apliecina, ka  atbilstoši Latvijas Republikas normatīvajam regulējumam tas kvalificējas kā subjekts, kurš veic zinātnisko darbību. Līdz ar to ir jāpārliecinās, ka tā:</w:t>
            </w:r>
          </w:p>
          <w:p w14:paraId="39762D46" w14:textId="77777777" w:rsidR="00192F77" w:rsidRPr="00192F77" w:rsidRDefault="00192F77" w:rsidP="00604FE5">
            <w:pPr>
              <w:spacing w:after="0" w:line="240" w:lineRule="auto"/>
              <w:jc w:val="both"/>
              <w:rPr>
                <w:rFonts w:ascii="Times New Roman" w:hAnsi="Times New Roman"/>
                <w:i/>
                <w:iCs/>
                <w:sz w:val="18"/>
                <w:szCs w:val="18"/>
                <w:lang w:val="lv-LV"/>
              </w:rPr>
            </w:pPr>
            <w:r w:rsidRPr="00192F77">
              <w:rPr>
                <w:rFonts w:ascii="Times New Roman" w:hAnsi="Times New Roman"/>
                <w:i/>
                <w:iCs/>
                <w:sz w:val="18"/>
                <w:szCs w:val="18"/>
                <w:lang w:val="lv-LV"/>
              </w:rPr>
              <w:t xml:space="preserve">- statūtos ir noteikta atsevišķa struktūrvienība, kura veic neatkarīgu pētniecību vai plaši izplata tās neatkarīgās pētniecības darbības rezultātu mācību, publikāciju vai zināšanu </w:t>
            </w:r>
            <w:proofErr w:type="spellStart"/>
            <w:r w:rsidRPr="00192F77">
              <w:rPr>
                <w:rFonts w:ascii="Times New Roman" w:hAnsi="Times New Roman"/>
                <w:i/>
                <w:iCs/>
                <w:sz w:val="18"/>
                <w:szCs w:val="18"/>
                <w:lang w:val="lv-LV"/>
              </w:rPr>
              <w:t>pārneses</w:t>
            </w:r>
            <w:proofErr w:type="spellEnd"/>
            <w:r w:rsidRPr="00192F77">
              <w:rPr>
                <w:rFonts w:ascii="Times New Roman" w:hAnsi="Times New Roman"/>
                <w:i/>
                <w:iCs/>
                <w:sz w:val="18"/>
                <w:szCs w:val="18"/>
                <w:lang w:val="lv-LV"/>
              </w:rPr>
              <w:t xml:space="preserve"> veidā;</w:t>
            </w:r>
          </w:p>
          <w:p w14:paraId="05B39633" w14:textId="77777777" w:rsidR="00192F77" w:rsidRPr="00192F77" w:rsidRDefault="00192F77" w:rsidP="00604FE5">
            <w:pPr>
              <w:spacing w:after="0" w:line="240" w:lineRule="auto"/>
              <w:jc w:val="both"/>
              <w:rPr>
                <w:rFonts w:ascii="Times New Roman" w:hAnsi="Times New Roman"/>
                <w:i/>
                <w:iCs/>
                <w:sz w:val="18"/>
                <w:szCs w:val="18"/>
                <w:lang w:val="lv-LV"/>
              </w:rPr>
            </w:pPr>
            <w:r w:rsidRPr="00192F77">
              <w:rPr>
                <w:rFonts w:ascii="Times New Roman" w:hAnsi="Times New Roman"/>
                <w:i/>
                <w:iCs/>
                <w:sz w:val="18"/>
                <w:szCs w:val="18"/>
                <w:lang w:val="lv-LV"/>
              </w:rPr>
              <w:t xml:space="preserve">- grāmatvedības politika nosaka, ka atsevišķas struktūrvienības </w:t>
            </w:r>
            <w:r w:rsidRPr="00192F77">
              <w:rPr>
                <w:rFonts w:ascii="Times New Roman" w:hAnsi="Times New Roman"/>
                <w:i/>
                <w:iCs/>
                <w:sz w:val="18"/>
                <w:szCs w:val="18"/>
                <w:lang w:val="lv-LV"/>
              </w:rPr>
              <w:lastRenderedPageBreak/>
              <w:t xml:space="preserve">galvenā darbība jeb pamatdarbība ir neatkarīga pētniecība vai plaši izplatīt tās neatkarīgās pētniecības darbības rezultātus mācību, publikāciju vai zināšanu </w:t>
            </w:r>
            <w:proofErr w:type="spellStart"/>
            <w:r w:rsidRPr="00192F77">
              <w:rPr>
                <w:rFonts w:ascii="Times New Roman" w:hAnsi="Times New Roman"/>
                <w:i/>
                <w:iCs/>
                <w:sz w:val="18"/>
                <w:szCs w:val="18"/>
                <w:lang w:val="lv-LV"/>
              </w:rPr>
              <w:t>pārneses</w:t>
            </w:r>
            <w:proofErr w:type="spellEnd"/>
            <w:r w:rsidRPr="00192F77">
              <w:rPr>
                <w:rFonts w:ascii="Times New Roman" w:hAnsi="Times New Roman"/>
                <w:i/>
                <w:iCs/>
                <w:sz w:val="18"/>
                <w:szCs w:val="18"/>
                <w:lang w:val="lv-LV"/>
              </w:rPr>
              <w:t xml:space="preserve"> veidā. </w:t>
            </w:r>
          </w:p>
          <w:p w14:paraId="5595C5BE" w14:textId="77777777" w:rsidR="00192F77" w:rsidRPr="00192F77" w:rsidRDefault="00192F77" w:rsidP="00604FE5">
            <w:pPr>
              <w:spacing w:after="0" w:line="240" w:lineRule="auto"/>
              <w:jc w:val="both"/>
              <w:rPr>
                <w:rFonts w:ascii="Times New Roman" w:hAnsi="Times New Roman"/>
                <w:i/>
                <w:iCs/>
                <w:sz w:val="18"/>
                <w:szCs w:val="18"/>
                <w:lang w:val="lv-LV"/>
              </w:rPr>
            </w:pPr>
          </w:p>
          <w:p w14:paraId="6DCFF219" w14:textId="1C5DE0EF" w:rsidR="00192F77" w:rsidRPr="00192F77" w:rsidRDefault="00192F77" w:rsidP="00604FE5">
            <w:pPr>
              <w:spacing w:after="0" w:line="240" w:lineRule="auto"/>
              <w:jc w:val="both"/>
              <w:rPr>
                <w:rFonts w:ascii="Times New Roman" w:hAnsi="Times New Roman"/>
                <w:i/>
                <w:iCs/>
                <w:sz w:val="18"/>
                <w:szCs w:val="18"/>
                <w:lang w:val="lv-LV"/>
              </w:rPr>
            </w:pPr>
            <w:r w:rsidRPr="00192F77">
              <w:rPr>
                <w:rFonts w:ascii="Segoe UI Symbol" w:eastAsia="MS Gothic" w:hAnsi="Segoe UI Symbol" w:cs="Segoe UI Symbol"/>
                <w:b/>
                <w:bCs/>
                <w:sz w:val="24"/>
                <w:lang w:val="lv-LV"/>
              </w:rPr>
              <w:t>☐</w:t>
            </w:r>
            <w:r w:rsidRPr="00192F77">
              <w:rPr>
                <w:rFonts w:ascii="Times New Roman" w:eastAsia="Times New Roman" w:hAnsi="Times New Roman"/>
                <w:b/>
                <w:sz w:val="24"/>
                <w:lang w:val="lv-LV" w:eastAsia="lv-LV"/>
              </w:rPr>
              <w:t xml:space="preserve"> </w:t>
            </w:r>
            <w:r w:rsidRPr="00192F77">
              <w:rPr>
                <w:rFonts w:ascii="Times New Roman" w:hAnsi="Times New Roman"/>
                <w:b/>
                <w:bCs/>
                <w:i/>
                <w:iCs/>
                <w:sz w:val="18"/>
                <w:szCs w:val="18"/>
                <w:lang w:val="lv-LV"/>
              </w:rPr>
              <w:t>Ja atbalsta pretendents nav zinātniskā institūcija</w:t>
            </w:r>
            <w:r w:rsidRPr="00192F77">
              <w:rPr>
                <w:rFonts w:ascii="Times New Roman" w:hAnsi="Times New Roman"/>
                <w:i/>
                <w:iCs/>
                <w:sz w:val="18"/>
                <w:szCs w:val="18"/>
                <w:lang w:val="lv-LV"/>
              </w:rPr>
              <w:t xml:space="preserve">, tā galveno darbību pārbauda novērtējot galveno mērķi jeb pamatdarbību, ņem vērā atbalsta pretendenta darbību regulējošo normatīvo regulējumu (tajā skaitā tā nolikumu, satversmi, statūtus), tā darbības finansēšanas struktūru un izcelsmi, kā arī, ja iespējams, citu publiski pieejamu subjekta darbību raksturojošu informāciju (piemēram, subjekta attīstības stratēģiju, plānu). Apliecina, ka tas kvalificējas kā subjekts, kurš veic zinātnisko darbību un pārliecinās, vai ir noteikta atsevišķa struktūrvienība, kura veic neatkarīgu pētniecību vai plaši izplata tās neatkarīgās pētniecības darbības rezultātu mācību, publikāciju vai zināšanu </w:t>
            </w:r>
            <w:proofErr w:type="spellStart"/>
            <w:r w:rsidRPr="00192F77">
              <w:rPr>
                <w:rFonts w:ascii="Times New Roman" w:hAnsi="Times New Roman"/>
                <w:i/>
                <w:iCs/>
                <w:sz w:val="18"/>
                <w:szCs w:val="18"/>
                <w:lang w:val="lv-LV"/>
              </w:rPr>
              <w:t>pārneses</w:t>
            </w:r>
            <w:proofErr w:type="spellEnd"/>
            <w:r w:rsidRPr="00192F77">
              <w:rPr>
                <w:rFonts w:ascii="Times New Roman" w:hAnsi="Times New Roman"/>
                <w:i/>
                <w:iCs/>
                <w:sz w:val="18"/>
                <w:szCs w:val="18"/>
                <w:lang w:val="lv-LV"/>
              </w:rPr>
              <w:t xml:space="preserve"> veidā.</w:t>
            </w:r>
          </w:p>
        </w:tc>
      </w:tr>
      <w:tr w:rsidR="00192F77" w:rsidRPr="00192F77" w14:paraId="087ACF7C" w14:textId="77777777" w:rsidTr="00604FE5">
        <w:tc>
          <w:tcPr>
            <w:tcW w:w="1450" w:type="pct"/>
            <w:tcBorders>
              <w:top w:val="single" w:sz="4" w:space="0" w:color="auto"/>
              <w:left w:val="single" w:sz="4" w:space="0" w:color="auto"/>
              <w:bottom w:val="single" w:sz="4" w:space="0" w:color="auto"/>
              <w:right w:val="single" w:sz="4" w:space="0" w:color="auto"/>
            </w:tcBorders>
            <w:shd w:val="clear" w:color="auto" w:fill="auto"/>
          </w:tcPr>
          <w:p w14:paraId="346E359F" w14:textId="77777777" w:rsidR="00192F77" w:rsidRPr="00192F77" w:rsidRDefault="00192F77" w:rsidP="00192F77">
            <w:pPr>
              <w:pStyle w:val="ListParagraph"/>
              <w:widowControl/>
              <w:numPr>
                <w:ilvl w:val="1"/>
                <w:numId w:val="4"/>
              </w:numPr>
              <w:tabs>
                <w:tab w:val="left" w:pos="454"/>
              </w:tabs>
              <w:spacing w:after="0" w:line="240" w:lineRule="auto"/>
              <w:ind w:left="0" w:hanging="48"/>
              <w:jc w:val="both"/>
              <w:rPr>
                <w:rFonts w:ascii="Times New Roman" w:hAnsi="Times New Roman"/>
                <w:sz w:val="18"/>
                <w:szCs w:val="18"/>
                <w:lang w:val="lv-LV"/>
              </w:rPr>
            </w:pPr>
            <w:r w:rsidRPr="00192F77">
              <w:rPr>
                <w:rFonts w:ascii="Times New Roman" w:hAnsi="Times New Roman"/>
                <w:bCs/>
                <w:spacing w:val="-2"/>
                <w:sz w:val="18"/>
                <w:szCs w:val="18"/>
                <w:lang w:val="lv-LV"/>
              </w:rPr>
              <w:lastRenderedPageBreak/>
              <w:t xml:space="preserve">atbalsta pretendenta galvenais mērķis (pamatdarbība) ir veikt </w:t>
            </w:r>
            <w:r w:rsidRPr="00192F77">
              <w:rPr>
                <w:rFonts w:ascii="Times New Roman" w:hAnsi="Times New Roman"/>
                <w:sz w:val="18"/>
                <w:szCs w:val="18"/>
                <w:lang w:val="lv-LV"/>
              </w:rPr>
              <w:t xml:space="preserve">fundamentālos pētījumus, rūpnieciskos pētījumus un eksperimentālās izstrādes vai plaši izplatīt šādu darbību rezultātus mācību, publikāciju vai zināšanu </w:t>
            </w:r>
            <w:proofErr w:type="spellStart"/>
            <w:r w:rsidRPr="00192F77">
              <w:rPr>
                <w:rFonts w:ascii="Times New Roman" w:hAnsi="Times New Roman"/>
                <w:sz w:val="18"/>
                <w:szCs w:val="18"/>
                <w:lang w:val="lv-LV"/>
              </w:rPr>
              <w:t>pārneses</w:t>
            </w:r>
            <w:proofErr w:type="spellEnd"/>
            <w:r w:rsidRPr="00192F77">
              <w:rPr>
                <w:rFonts w:ascii="Times New Roman" w:hAnsi="Times New Roman"/>
                <w:sz w:val="18"/>
                <w:szCs w:val="18"/>
                <w:lang w:val="lv-LV"/>
              </w:rPr>
              <w:t xml:space="preserve"> veidā;</w:t>
            </w: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030BDD72" w14:textId="77777777" w:rsidR="00192F77" w:rsidRPr="00192F77" w:rsidRDefault="00192F77" w:rsidP="00604FE5">
            <w:pPr>
              <w:spacing w:after="120" w:line="240" w:lineRule="auto"/>
              <w:jc w:val="center"/>
              <w:rPr>
                <w:rFonts w:ascii="Times New Roman" w:hAnsi="Times New Roman"/>
                <w:b/>
                <w:sz w:val="18"/>
                <w:szCs w:val="18"/>
                <w:lang w:val="lv-LV"/>
              </w:rPr>
            </w:pPr>
            <w:r w:rsidRPr="00192F77">
              <w:rPr>
                <w:rFonts w:ascii="Times New Roman" w:eastAsia="Times New Roman" w:hAnsi="Times New Roman"/>
                <w:b/>
                <w:sz w:val="20"/>
                <w:szCs w:val="20"/>
                <w:lang w:val="lv-LV"/>
              </w:rPr>
              <w:t>Jā/Nē/NA</w:t>
            </w:r>
          </w:p>
        </w:tc>
        <w:tc>
          <w:tcPr>
            <w:tcW w:w="2801" w:type="pct"/>
            <w:tcBorders>
              <w:top w:val="single" w:sz="4" w:space="0" w:color="auto"/>
              <w:left w:val="single" w:sz="4" w:space="0" w:color="auto"/>
              <w:bottom w:val="single" w:sz="4" w:space="0" w:color="auto"/>
              <w:right w:val="single" w:sz="4" w:space="0" w:color="auto"/>
            </w:tcBorders>
            <w:shd w:val="clear" w:color="auto" w:fill="auto"/>
          </w:tcPr>
          <w:p w14:paraId="793B193B" w14:textId="77777777" w:rsidR="00192F77" w:rsidRPr="00192F77" w:rsidRDefault="00192F77" w:rsidP="00604FE5">
            <w:pPr>
              <w:spacing w:after="160" w:line="259" w:lineRule="auto"/>
              <w:contextualSpacing/>
              <w:jc w:val="both"/>
              <w:rPr>
                <w:rFonts w:ascii="Times New Roman" w:hAnsi="Times New Roman"/>
                <w:i/>
                <w:iCs/>
                <w:sz w:val="18"/>
                <w:szCs w:val="18"/>
                <w:lang w:val="lv-LV"/>
              </w:rPr>
            </w:pPr>
            <w:r w:rsidRPr="00192F77">
              <w:rPr>
                <w:rFonts w:ascii="Times New Roman" w:hAnsi="Times New Roman"/>
                <w:i/>
                <w:iCs/>
                <w:sz w:val="18"/>
                <w:szCs w:val="18"/>
                <w:lang w:val="lv-LV"/>
              </w:rPr>
              <w:t>Novērtējot galveno mērķi jeb pamatdarbību, ņem vērā atbalsta pretendenta darbību regulējošo normatīvo regulējumu (tajā skaitā tā nolikumu, satversmi, statūtus), tā darbības finansēšanas struktūru un izcelsmi, kā arī, ja iespējams, citu publiski pieejamu atbalsta pretendenta darbību raksturojošu informāciju (piemēram, tās attīstības stratēģiju, plānu). Grāmatvedības politikā, intelektuālā īpašuma politikā vai citā atbalsta pretendenta darbības dokumentā vērtē, vai:</w:t>
            </w:r>
          </w:p>
          <w:p w14:paraId="6B43DCD3" w14:textId="77777777" w:rsidR="00192F77" w:rsidRPr="00192F77" w:rsidRDefault="00192F77" w:rsidP="00604FE5">
            <w:pPr>
              <w:spacing w:after="160" w:line="259" w:lineRule="auto"/>
              <w:contextualSpacing/>
              <w:jc w:val="both"/>
              <w:rPr>
                <w:rFonts w:ascii="Times New Roman" w:hAnsi="Times New Roman"/>
                <w:b/>
                <w:i/>
                <w:sz w:val="18"/>
                <w:szCs w:val="18"/>
                <w:lang w:val="lv-LV"/>
              </w:rPr>
            </w:pPr>
            <w:r w:rsidRPr="00192F77">
              <w:rPr>
                <w:rFonts w:ascii="Times New Roman" w:hAnsi="Times New Roman"/>
                <w:b/>
                <w:i/>
                <w:sz w:val="18"/>
                <w:szCs w:val="18"/>
                <w:lang w:val="lv-LV"/>
              </w:rPr>
              <w:t xml:space="preserve"> atbalsta pretendenta galvenais mērķis jeb pamatdarbība ir:</w:t>
            </w:r>
          </w:p>
          <w:p w14:paraId="257B8D41" w14:textId="21ECEEE6" w:rsidR="00192F77" w:rsidRPr="00192F77" w:rsidRDefault="00192F77" w:rsidP="00604FE5">
            <w:pPr>
              <w:spacing w:after="160" w:line="259" w:lineRule="auto"/>
              <w:contextualSpacing/>
              <w:jc w:val="both"/>
              <w:rPr>
                <w:rFonts w:ascii="Times New Roman" w:hAnsi="Times New Roman"/>
                <w:i/>
                <w:iCs/>
                <w:sz w:val="18"/>
                <w:szCs w:val="18"/>
                <w:lang w:val="lv-LV"/>
              </w:rPr>
            </w:pPr>
            <w:r w:rsidRPr="00192F77">
              <w:rPr>
                <w:rFonts w:ascii="Times New Roman" w:hAnsi="Times New Roman"/>
                <w:i/>
                <w:iCs/>
                <w:sz w:val="18"/>
                <w:szCs w:val="18"/>
                <w:lang w:val="lv-LV"/>
              </w:rPr>
              <w:t xml:space="preserve">a) </w:t>
            </w:r>
            <w:r w:rsidRPr="00192F77">
              <w:rPr>
                <w:rFonts w:ascii="Segoe UI Symbol" w:eastAsia="MS Gothic" w:hAnsi="Segoe UI Symbol" w:cs="Segoe UI Symbol"/>
                <w:b/>
                <w:sz w:val="24"/>
                <w:lang w:val="lv-LV"/>
              </w:rPr>
              <w:t>☐</w:t>
            </w:r>
            <w:r w:rsidRPr="00192F77">
              <w:rPr>
                <w:rFonts w:ascii="Times New Roman" w:eastAsia="Times New Roman" w:hAnsi="Times New Roman"/>
                <w:b/>
                <w:sz w:val="24"/>
                <w:lang w:val="lv-LV" w:eastAsia="lv-LV"/>
              </w:rPr>
              <w:t xml:space="preserve"> </w:t>
            </w:r>
            <w:r w:rsidRPr="00192F77">
              <w:rPr>
                <w:rFonts w:ascii="Times New Roman" w:hAnsi="Times New Roman"/>
                <w:i/>
                <w:iCs/>
                <w:sz w:val="18"/>
                <w:szCs w:val="18"/>
                <w:lang w:val="lv-LV"/>
              </w:rPr>
              <w:t xml:space="preserve">neatkarīgi veikt fundamentālos pētījumus, rūpnieciskos pētījumus vai eksperimentālo izstrādi vai </w:t>
            </w:r>
          </w:p>
          <w:p w14:paraId="0FE6C12C" w14:textId="079D5A44" w:rsidR="00192F77" w:rsidRPr="00192F77" w:rsidRDefault="00192F77" w:rsidP="00604FE5">
            <w:pPr>
              <w:spacing w:after="160" w:line="259" w:lineRule="auto"/>
              <w:contextualSpacing/>
              <w:jc w:val="both"/>
              <w:rPr>
                <w:rFonts w:ascii="Times New Roman" w:hAnsi="Times New Roman"/>
                <w:i/>
                <w:iCs/>
                <w:sz w:val="18"/>
                <w:szCs w:val="18"/>
                <w:lang w:val="lv-LV"/>
              </w:rPr>
            </w:pPr>
            <w:r w:rsidRPr="00192F77">
              <w:rPr>
                <w:rFonts w:ascii="Times New Roman" w:hAnsi="Times New Roman"/>
                <w:i/>
                <w:iCs/>
                <w:sz w:val="18"/>
                <w:szCs w:val="18"/>
                <w:lang w:val="lv-LV"/>
              </w:rPr>
              <w:t>b)</w:t>
            </w:r>
            <w:r w:rsidRPr="00192F77">
              <w:rPr>
                <w:rFonts w:ascii="Times New Roman" w:hAnsi="Times New Roman"/>
                <w:b/>
                <w:sz w:val="24"/>
                <w:lang w:val="lv-LV"/>
              </w:rPr>
              <w:t xml:space="preserve"> </w:t>
            </w:r>
            <w:r w:rsidRPr="00192F77">
              <w:rPr>
                <w:rFonts w:ascii="Segoe UI Symbol" w:eastAsia="MS Gothic" w:hAnsi="Segoe UI Symbol" w:cs="Segoe UI Symbol"/>
                <w:b/>
                <w:sz w:val="24"/>
                <w:lang w:val="lv-LV"/>
              </w:rPr>
              <w:t>☐</w:t>
            </w:r>
            <w:r w:rsidRPr="00192F77">
              <w:rPr>
                <w:rFonts w:ascii="Times New Roman" w:hAnsi="Times New Roman"/>
                <w:i/>
                <w:iCs/>
                <w:sz w:val="18"/>
                <w:szCs w:val="18"/>
                <w:lang w:val="lv-LV"/>
              </w:rPr>
              <w:t xml:space="preserve"> plaši izplatīt šādu darbību rezultātus mācību, publikāciju vai zināšanu </w:t>
            </w:r>
            <w:proofErr w:type="spellStart"/>
            <w:r w:rsidRPr="00192F77">
              <w:rPr>
                <w:rFonts w:ascii="Times New Roman" w:hAnsi="Times New Roman"/>
                <w:i/>
                <w:iCs/>
                <w:sz w:val="18"/>
                <w:szCs w:val="18"/>
                <w:lang w:val="lv-LV"/>
              </w:rPr>
              <w:t>pārneses</w:t>
            </w:r>
            <w:proofErr w:type="spellEnd"/>
            <w:r w:rsidRPr="00192F77">
              <w:rPr>
                <w:rFonts w:ascii="Times New Roman" w:hAnsi="Times New Roman"/>
                <w:i/>
                <w:iCs/>
                <w:sz w:val="18"/>
                <w:szCs w:val="18"/>
                <w:lang w:val="lv-LV"/>
              </w:rPr>
              <w:t xml:space="preserve">  veidā.</w:t>
            </w:r>
          </w:p>
          <w:p w14:paraId="228D5E32" w14:textId="77777777" w:rsidR="00192F77" w:rsidRPr="00192F77" w:rsidRDefault="00192F77" w:rsidP="00604FE5">
            <w:pPr>
              <w:spacing w:after="160" w:line="259" w:lineRule="auto"/>
              <w:contextualSpacing/>
              <w:jc w:val="both"/>
              <w:rPr>
                <w:rFonts w:ascii="Times New Roman" w:hAnsi="Times New Roman"/>
                <w:i/>
                <w:iCs/>
                <w:sz w:val="18"/>
                <w:szCs w:val="18"/>
                <w:lang w:val="lv-LV"/>
              </w:rPr>
            </w:pPr>
          </w:p>
          <w:p w14:paraId="24637A42" w14:textId="77777777" w:rsidR="00192F77" w:rsidRPr="00192F77" w:rsidRDefault="00192F77" w:rsidP="00604FE5">
            <w:pPr>
              <w:spacing w:after="160" w:line="259" w:lineRule="auto"/>
              <w:contextualSpacing/>
              <w:jc w:val="both"/>
              <w:rPr>
                <w:rFonts w:ascii="Times New Roman" w:hAnsi="Times New Roman"/>
                <w:i/>
                <w:iCs/>
                <w:sz w:val="18"/>
                <w:szCs w:val="18"/>
                <w:lang w:val="lv-LV"/>
              </w:rPr>
            </w:pPr>
            <w:r w:rsidRPr="00192F77">
              <w:rPr>
                <w:rFonts w:ascii="Times New Roman" w:hAnsi="Times New Roman"/>
                <w:i/>
                <w:iCs/>
                <w:sz w:val="18"/>
                <w:szCs w:val="18"/>
                <w:lang w:val="lv-LV"/>
              </w:rPr>
              <w:t>Atbilstību vērtē par pēdējiem 3 (trīs) gadiem, ievērojot sekojošo:</w:t>
            </w:r>
          </w:p>
          <w:p w14:paraId="17560481" w14:textId="77777777" w:rsidR="00192F77" w:rsidRPr="00192F77" w:rsidRDefault="00192F77" w:rsidP="00604FE5">
            <w:pPr>
              <w:spacing w:after="160" w:line="259" w:lineRule="auto"/>
              <w:contextualSpacing/>
              <w:jc w:val="both"/>
              <w:rPr>
                <w:rFonts w:ascii="Times New Roman" w:hAnsi="Times New Roman"/>
                <w:i/>
                <w:iCs/>
                <w:sz w:val="18"/>
                <w:szCs w:val="18"/>
                <w:lang w:val="lv-LV"/>
              </w:rPr>
            </w:pPr>
            <w:r w:rsidRPr="00192F77">
              <w:rPr>
                <w:rFonts w:ascii="Times New Roman" w:hAnsi="Times New Roman"/>
                <w:i/>
                <w:iCs/>
                <w:sz w:val="18"/>
                <w:szCs w:val="18"/>
                <w:lang w:val="lv-LV"/>
              </w:rPr>
              <w:t>-neskaita iepriekšējo gadu, ja vērtēšanas process noslēdzas līdz tekošā gada 30. jūnijam.</w:t>
            </w:r>
          </w:p>
          <w:p w14:paraId="59F78A20" w14:textId="77777777" w:rsidR="00192F77" w:rsidRPr="00192F77" w:rsidRDefault="00192F77" w:rsidP="00604FE5">
            <w:pPr>
              <w:spacing w:after="160" w:line="259" w:lineRule="auto"/>
              <w:contextualSpacing/>
              <w:jc w:val="both"/>
              <w:rPr>
                <w:rFonts w:ascii="Times New Roman" w:hAnsi="Times New Roman"/>
                <w:i/>
                <w:iCs/>
                <w:sz w:val="18"/>
                <w:szCs w:val="18"/>
                <w:lang w:val="lv-LV"/>
              </w:rPr>
            </w:pPr>
            <w:r w:rsidRPr="00192F77">
              <w:rPr>
                <w:rFonts w:ascii="Times New Roman" w:hAnsi="Times New Roman"/>
                <w:i/>
                <w:iCs/>
                <w:sz w:val="18"/>
                <w:szCs w:val="18"/>
                <w:lang w:val="lv-LV"/>
              </w:rPr>
              <w:t>-skaita iepriekšējo gadu, ja vērtēšanas process sākas no tekošā gada 1. jūlija;</w:t>
            </w:r>
          </w:p>
        </w:tc>
      </w:tr>
      <w:tr w:rsidR="00192F77" w:rsidRPr="00192F77" w14:paraId="4BC1AAA2" w14:textId="77777777" w:rsidTr="00604FE5">
        <w:tc>
          <w:tcPr>
            <w:tcW w:w="1450" w:type="pct"/>
            <w:tcBorders>
              <w:top w:val="single" w:sz="4" w:space="0" w:color="auto"/>
              <w:left w:val="single" w:sz="4" w:space="0" w:color="auto"/>
              <w:bottom w:val="single" w:sz="4" w:space="0" w:color="auto"/>
              <w:right w:val="single" w:sz="4" w:space="0" w:color="auto"/>
            </w:tcBorders>
            <w:shd w:val="clear" w:color="auto" w:fill="auto"/>
          </w:tcPr>
          <w:p w14:paraId="6A768410" w14:textId="77777777" w:rsidR="00192F77" w:rsidRPr="00192F77" w:rsidRDefault="00192F77" w:rsidP="00604FE5">
            <w:pPr>
              <w:pStyle w:val="ListParagraph"/>
              <w:ind w:left="0"/>
              <w:jc w:val="both"/>
              <w:rPr>
                <w:rFonts w:ascii="Times New Roman" w:hAnsi="Times New Roman"/>
                <w:bCs/>
                <w:spacing w:val="-2"/>
                <w:sz w:val="18"/>
                <w:szCs w:val="18"/>
                <w:lang w:val="lv-LV"/>
              </w:rPr>
            </w:pPr>
            <w:r w:rsidRPr="00192F77">
              <w:rPr>
                <w:rFonts w:ascii="Times New Roman" w:hAnsi="Times New Roman"/>
                <w:spacing w:val="-2"/>
                <w:sz w:val="18"/>
                <w:szCs w:val="18"/>
                <w:lang w:val="lv-LV"/>
              </w:rPr>
              <w:t xml:space="preserve">1.2. </w:t>
            </w:r>
            <w:r w:rsidRPr="00192F77">
              <w:rPr>
                <w:rFonts w:ascii="Times New Roman" w:hAnsi="Times New Roman"/>
                <w:bCs/>
                <w:spacing w:val="-2"/>
                <w:sz w:val="18"/>
                <w:szCs w:val="18"/>
                <w:lang w:val="lv-LV"/>
              </w:rPr>
              <w:t>gadījumā, ja atbalsta pretendents veic arī saimnieciskas darbības, šīs saimnieciskās darbības finansējums, ieņēmumi un izdevumi tiek atsevišķi uzskaitīti (nodalīti);</w:t>
            </w: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FB5469B" w14:textId="77777777" w:rsidR="00192F77" w:rsidRPr="00192F77" w:rsidRDefault="00192F77" w:rsidP="00604FE5">
            <w:pPr>
              <w:spacing w:after="120" w:line="240" w:lineRule="auto"/>
              <w:jc w:val="center"/>
              <w:rPr>
                <w:rFonts w:ascii="Times New Roman" w:hAnsi="Times New Roman"/>
                <w:b/>
                <w:sz w:val="18"/>
                <w:szCs w:val="18"/>
                <w:lang w:val="lv-LV"/>
              </w:rPr>
            </w:pPr>
            <w:r w:rsidRPr="00192F77">
              <w:rPr>
                <w:rFonts w:ascii="Times New Roman" w:eastAsia="Times New Roman" w:hAnsi="Times New Roman"/>
                <w:b/>
                <w:sz w:val="20"/>
                <w:szCs w:val="20"/>
                <w:lang w:val="lv-LV"/>
              </w:rPr>
              <w:t>Jā/Nē/NA</w:t>
            </w:r>
          </w:p>
        </w:tc>
        <w:tc>
          <w:tcPr>
            <w:tcW w:w="2801" w:type="pct"/>
            <w:tcBorders>
              <w:top w:val="single" w:sz="4" w:space="0" w:color="auto"/>
              <w:left w:val="single" w:sz="4" w:space="0" w:color="auto"/>
              <w:bottom w:val="single" w:sz="4" w:space="0" w:color="auto"/>
              <w:right w:val="single" w:sz="4" w:space="0" w:color="auto"/>
            </w:tcBorders>
            <w:shd w:val="clear" w:color="auto" w:fill="auto"/>
          </w:tcPr>
          <w:p w14:paraId="48629E9F" w14:textId="6C88D4D4" w:rsidR="00192F77" w:rsidRPr="00192F77" w:rsidRDefault="00192F77" w:rsidP="00604FE5">
            <w:pPr>
              <w:spacing w:after="160" w:line="259" w:lineRule="auto"/>
              <w:contextualSpacing/>
              <w:jc w:val="both"/>
              <w:rPr>
                <w:rFonts w:ascii="Times New Roman" w:hAnsi="Times New Roman"/>
                <w:i/>
                <w:iCs/>
                <w:sz w:val="18"/>
                <w:szCs w:val="18"/>
                <w:lang w:val="lv-LV"/>
              </w:rPr>
            </w:pPr>
            <w:r w:rsidRPr="00192F77">
              <w:rPr>
                <w:rFonts w:ascii="Segoe UI Symbol" w:eastAsia="MS Gothic" w:hAnsi="Segoe UI Symbol" w:cs="Segoe UI Symbol"/>
                <w:b/>
                <w:sz w:val="24"/>
                <w:lang w:val="lv-LV"/>
              </w:rPr>
              <w:t>☐</w:t>
            </w:r>
            <w:r w:rsidRPr="00192F77">
              <w:rPr>
                <w:rFonts w:ascii="Times New Roman" w:eastAsia="Times New Roman" w:hAnsi="Times New Roman"/>
                <w:b/>
                <w:sz w:val="24"/>
                <w:lang w:val="lv-LV" w:eastAsia="lv-LV"/>
              </w:rPr>
              <w:t xml:space="preserve"> </w:t>
            </w:r>
            <w:r w:rsidRPr="00192F77">
              <w:rPr>
                <w:rFonts w:ascii="Times New Roman" w:hAnsi="Times New Roman"/>
                <w:i/>
                <w:iCs/>
                <w:sz w:val="18"/>
                <w:szCs w:val="18"/>
                <w:lang w:val="lv-LV"/>
              </w:rPr>
              <w:t xml:space="preserve">Atbalsta pretendenta Grāmatvedības politikas aprakstā ir skaidri noteikts, ka saimnieciskas darbības finansējums, izmaksas un ieņēmumi ir uzskaitāmi atsevišķi no nesaimnieciskās pamatdarbības (norāda kurā nodaļā, punktā, </w:t>
            </w:r>
            <w:proofErr w:type="spellStart"/>
            <w:r w:rsidRPr="00192F77">
              <w:rPr>
                <w:rFonts w:ascii="Times New Roman" w:hAnsi="Times New Roman"/>
                <w:i/>
                <w:iCs/>
                <w:sz w:val="18"/>
                <w:szCs w:val="18"/>
                <w:lang w:val="lv-LV"/>
              </w:rPr>
              <w:t>lpp</w:t>
            </w:r>
            <w:proofErr w:type="spellEnd"/>
            <w:r w:rsidRPr="00192F77">
              <w:rPr>
                <w:rFonts w:ascii="Times New Roman" w:hAnsi="Times New Roman"/>
                <w:i/>
                <w:iCs/>
                <w:sz w:val="18"/>
                <w:szCs w:val="18"/>
                <w:lang w:val="lv-LV"/>
              </w:rPr>
              <w:t>:_____________________________)</w:t>
            </w:r>
          </w:p>
          <w:p w14:paraId="0A6C0C56" w14:textId="77777777" w:rsidR="00192F77" w:rsidRPr="00192F77" w:rsidRDefault="00192F77" w:rsidP="00604FE5">
            <w:pPr>
              <w:spacing w:after="160" w:line="259" w:lineRule="auto"/>
              <w:contextualSpacing/>
              <w:jc w:val="both"/>
              <w:rPr>
                <w:rFonts w:ascii="Times New Roman" w:hAnsi="Times New Roman"/>
                <w:i/>
                <w:iCs/>
                <w:sz w:val="18"/>
                <w:szCs w:val="18"/>
                <w:lang w:val="lv-LV"/>
              </w:rPr>
            </w:pPr>
          </w:p>
          <w:p w14:paraId="6E21F929" w14:textId="7B4372AF" w:rsidR="00192F77" w:rsidRPr="00192F77" w:rsidRDefault="00192F77" w:rsidP="00604FE5">
            <w:pPr>
              <w:spacing w:after="160" w:line="259" w:lineRule="auto"/>
              <w:contextualSpacing/>
              <w:jc w:val="both"/>
              <w:rPr>
                <w:rFonts w:ascii="Times New Roman" w:hAnsi="Times New Roman"/>
                <w:i/>
                <w:iCs/>
                <w:sz w:val="18"/>
                <w:szCs w:val="18"/>
                <w:lang w:val="lv-LV"/>
              </w:rPr>
            </w:pPr>
            <w:r w:rsidRPr="00192F77">
              <w:rPr>
                <w:rFonts w:ascii="Segoe UI Symbol" w:eastAsia="MS Gothic" w:hAnsi="Segoe UI Symbol" w:cs="Segoe UI Symbol"/>
                <w:b/>
                <w:sz w:val="24"/>
                <w:lang w:val="lv-LV"/>
              </w:rPr>
              <w:t>☐</w:t>
            </w:r>
            <w:r w:rsidRPr="00192F77">
              <w:rPr>
                <w:rFonts w:ascii="Times New Roman" w:eastAsia="Times New Roman" w:hAnsi="Times New Roman"/>
                <w:b/>
                <w:sz w:val="24"/>
                <w:lang w:val="lv-LV" w:eastAsia="lv-LV"/>
              </w:rPr>
              <w:t xml:space="preserve"> </w:t>
            </w:r>
            <w:r w:rsidRPr="00192F77">
              <w:rPr>
                <w:rFonts w:ascii="Times New Roman" w:hAnsi="Times New Roman"/>
                <w:i/>
                <w:iCs/>
                <w:sz w:val="18"/>
                <w:szCs w:val="18"/>
                <w:lang w:val="lv-LV"/>
              </w:rPr>
              <w:t>Iesniegtajos atbalsta pretendenta apgrozījuma pārskatos par pēdējiem 3 (trīs) gadiem (norāda, par kuriem- ________) ieņēmumi un izdevumi tiek uzskaitīti atsevišķi.</w:t>
            </w:r>
          </w:p>
          <w:p w14:paraId="28608365" w14:textId="77777777" w:rsidR="00192F77" w:rsidRPr="00192F77" w:rsidRDefault="00192F77" w:rsidP="00604FE5">
            <w:pPr>
              <w:spacing w:after="160" w:line="259" w:lineRule="auto"/>
              <w:contextualSpacing/>
              <w:jc w:val="both"/>
              <w:rPr>
                <w:rFonts w:ascii="Times New Roman" w:hAnsi="Times New Roman"/>
                <w:i/>
                <w:iCs/>
                <w:sz w:val="18"/>
                <w:szCs w:val="18"/>
                <w:lang w:val="lv-LV"/>
              </w:rPr>
            </w:pPr>
          </w:p>
          <w:p w14:paraId="199D89F1" w14:textId="4B578C12" w:rsidR="00192F77" w:rsidRPr="00192F77" w:rsidRDefault="00192F77" w:rsidP="00604FE5">
            <w:pPr>
              <w:spacing w:after="160" w:line="259" w:lineRule="auto"/>
              <w:contextualSpacing/>
              <w:jc w:val="both"/>
              <w:rPr>
                <w:rFonts w:ascii="Times New Roman" w:hAnsi="Times New Roman"/>
                <w:i/>
                <w:iCs/>
                <w:sz w:val="18"/>
                <w:szCs w:val="18"/>
                <w:lang w:val="lv-LV"/>
              </w:rPr>
            </w:pPr>
            <w:r w:rsidRPr="00192F77">
              <w:rPr>
                <w:rFonts w:ascii="Segoe UI Symbol" w:eastAsia="MS Gothic" w:hAnsi="Segoe UI Symbol" w:cs="Segoe UI Symbol"/>
                <w:b/>
                <w:sz w:val="24"/>
                <w:lang w:val="lv-LV"/>
              </w:rPr>
              <w:t>☐</w:t>
            </w:r>
            <w:r w:rsidRPr="00192F77">
              <w:rPr>
                <w:rFonts w:ascii="Times New Roman" w:eastAsia="Times New Roman" w:hAnsi="Times New Roman"/>
                <w:b/>
                <w:sz w:val="24"/>
                <w:lang w:val="lv-LV" w:eastAsia="lv-LV"/>
              </w:rPr>
              <w:t xml:space="preserve"> </w:t>
            </w:r>
            <w:r w:rsidRPr="00192F77">
              <w:rPr>
                <w:rFonts w:ascii="Times New Roman" w:hAnsi="Times New Roman"/>
                <w:i/>
                <w:iCs/>
                <w:sz w:val="18"/>
                <w:szCs w:val="18"/>
                <w:lang w:val="lv-LV"/>
              </w:rPr>
              <w:t>Apliecinājumā ir norādīts, ka atbalsta pretendents veic saimnieciskās un nesaimnieciskās darbības ieņēmumu un izdevumu uzskaites nodalīšanu.</w:t>
            </w:r>
          </w:p>
        </w:tc>
      </w:tr>
      <w:tr w:rsidR="00192F77" w:rsidRPr="00192F77" w14:paraId="61C31565" w14:textId="77777777" w:rsidTr="00604FE5">
        <w:tc>
          <w:tcPr>
            <w:tcW w:w="1450" w:type="pct"/>
            <w:tcBorders>
              <w:top w:val="single" w:sz="4" w:space="0" w:color="auto"/>
              <w:left w:val="single" w:sz="4" w:space="0" w:color="auto"/>
              <w:bottom w:val="single" w:sz="4" w:space="0" w:color="auto"/>
              <w:right w:val="single" w:sz="4" w:space="0" w:color="auto"/>
            </w:tcBorders>
            <w:shd w:val="clear" w:color="auto" w:fill="auto"/>
          </w:tcPr>
          <w:p w14:paraId="5FBBD8A6" w14:textId="77777777" w:rsidR="00192F77" w:rsidRPr="00192F77" w:rsidRDefault="00192F77" w:rsidP="00604FE5">
            <w:pPr>
              <w:pStyle w:val="ListParagraph"/>
              <w:ind w:left="0"/>
              <w:rPr>
                <w:rFonts w:ascii="Times New Roman" w:hAnsi="Times New Roman"/>
                <w:spacing w:val="-2"/>
                <w:sz w:val="18"/>
                <w:szCs w:val="18"/>
                <w:lang w:val="lv-LV"/>
              </w:rPr>
            </w:pPr>
            <w:r w:rsidRPr="00192F77">
              <w:rPr>
                <w:rFonts w:ascii="Times New Roman" w:hAnsi="Times New Roman"/>
                <w:sz w:val="18"/>
                <w:szCs w:val="18"/>
                <w:lang w:val="lv-LV"/>
              </w:rPr>
              <w:t>1.3. nav izšķiroša ietekme un priviliģēta piekļuve rezultātiem;</w:t>
            </w: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4473434D" w14:textId="77777777" w:rsidR="00192F77" w:rsidRPr="00192F77" w:rsidRDefault="00192F77" w:rsidP="00604FE5">
            <w:pPr>
              <w:spacing w:after="120" w:line="240" w:lineRule="auto"/>
              <w:jc w:val="center"/>
              <w:rPr>
                <w:rFonts w:ascii="Times New Roman" w:hAnsi="Times New Roman"/>
                <w:b/>
                <w:sz w:val="18"/>
                <w:szCs w:val="18"/>
                <w:lang w:val="lv-LV"/>
              </w:rPr>
            </w:pPr>
            <w:r w:rsidRPr="00192F77">
              <w:rPr>
                <w:rFonts w:ascii="Times New Roman" w:eastAsia="Times New Roman" w:hAnsi="Times New Roman"/>
                <w:b/>
                <w:sz w:val="20"/>
                <w:szCs w:val="20"/>
                <w:lang w:val="lv-LV"/>
              </w:rPr>
              <w:t>Jā/Nē/NA</w:t>
            </w:r>
          </w:p>
        </w:tc>
        <w:tc>
          <w:tcPr>
            <w:tcW w:w="2801" w:type="pct"/>
            <w:tcBorders>
              <w:top w:val="single" w:sz="4" w:space="0" w:color="auto"/>
              <w:left w:val="single" w:sz="4" w:space="0" w:color="auto"/>
              <w:bottom w:val="single" w:sz="4" w:space="0" w:color="auto"/>
              <w:right w:val="single" w:sz="4" w:space="0" w:color="auto"/>
            </w:tcBorders>
            <w:shd w:val="clear" w:color="auto" w:fill="auto"/>
          </w:tcPr>
          <w:p w14:paraId="14E9C980" w14:textId="77777777" w:rsidR="00192F77" w:rsidRPr="00192F77" w:rsidRDefault="00192F77" w:rsidP="00604FE5">
            <w:pPr>
              <w:spacing w:after="0" w:line="240" w:lineRule="auto"/>
              <w:ind w:left="11" w:right="39"/>
              <w:contextualSpacing/>
              <w:jc w:val="both"/>
              <w:rPr>
                <w:rFonts w:ascii="Times New Roman" w:hAnsi="Times New Roman"/>
                <w:i/>
                <w:iCs/>
                <w:sz w:val="18"/>
                <w:szCs w:val="18"/>
                <w:u w:val="single"/>
                <w:lang w:val="lv-LV"/>
              </w:rPr>
            </w:pPr>
            <w:r w:rsidRPr="00192F77">
              <w:rPr>
                <w:rFonts w:ascii="Times New Roman" w:hAnsi="Times New Roman"/>
                <w:i/>
                <w:iCs/>
                <w:sz w:val="18"/>
                <w:szCs w:val="18"/>
                <w:u w:val="single"/>
                <w:lang w:val="lv-LV"/>
              </w:rPr>
              <w:t>Informāciju pārbauda atbalsta pretendenta iesniegtajos dokumentos (Grāmatvedības politikā, procedūrās, protokolos, izsoles dokumentācijā):</w:t>
            </w:r>
          </w:p>
          <w:p w14:paraId="67E3F5E2" w14:textId="3C15F2E0" w:rsidR="00192F77" w:rsidRPr="00192F77" w:rsidRDefault="00192F77" w:rsidP="00604FE5">
            <w:pPr>
              <w:tabs>
                <w:tab w:val="left" w:pos="271"/>
                <w:tab w:val="left" w:pos="450"/>
              </w:tabs>
              <w:spacing w:after="0" w:line="240" w:lineRule="auto"/>
              <w:ind w:left="11" w:right="39"/>
              <w:contextualSpacing/>
              <w:jc w:val="both"/>
              <w:rPr>
                <w:rFonts w:ascii="Times New Roman" w:hAnsi="Times New Roman"/>
                <w:i/>
                <w:iCs/>
                <w:sz w:val="18"/>
                <w:szCs w:val="18"/>
                <w:lang w:val="lv-LV"/>
              </w:rPr>
            </w:pPr>
            <w:r w:rsidRPr="00192F77">
              <w:rPr>
                <w:rFonts w:ascii="Segoe UI Symbol" w:eastAsia="MS Gothic" w:hAnsi="Segoe UI Symbol" w:cs="Segoe UI Symbol"/>
                <w:b/>
                <w:bCs/>
                <w:sz w:val="24"/>
                <w:lang w:val="lv-LV"/>
              </w:rPr>
              <w:t>☐</w:t>
            </w:r>
            <w:r w:rsidRPr="00192F77">
              <w:rPr>
                <w:rFonts w:ascii="Times New Roman" w:hAnsi="Times New Roman"/>
                <w:b/>
                <w:bCs/>
                <w:sz w:val="24"/>
                <w:lang w:val="lv-LV"/>
              </w:rPr>
              <w:t xml:space="preserve"> </w:t>
            </w:r>
            <w:r w:rsidRPr="00192F77">
              <w:rPr>
                <w:rFonts w:ascii="Times New Roman" w:hAnsi="Times New Roman"/>
                <w:i/>
                <w:iCs/>
                <w:sz w:val="18"/>
                <w:szCs w:val="18"/>
                <w:lang w:val="lv-LV"/>
              </w:rPr>
              <w:tab/>
              <w:t>vai atbalsta pretendentu var izšķiroši ietekmēt tā akcionāri vai dalībnieki, kuriem nedrīkst būt privileģēta piekļuve atbalsta pretendenta radītajiem rezultātiem;</w:t>
            </w:r>
          </w:p>
          <w:p w14:paraId="2F5CDCC2" w14:textId="77777777" w:rsidR="00192F77" w:rsidRPr="00192F77" w:rsidRDefault="00192F77" w:rsidP="00604FE5">
            <w:pPr>
              <w:tabs>
                <w:tab w:val="left" w:pos="271"/>
              </w:tabs>
              <w:spacing w:after="0" w:line="240" w:lineRule="auto"/>
              <w:ind w:left="11" w:right="39"/>
              <w:contextualSpacing/>
              <w:jc w:val="both"/>
              <w:rPr>
                <w:rFonts w:ascii="Times New Roman" w:hAnsi="Times New Roman"/>
                <w:i/>
                <w:iCs/>
                <w:sz w:val="18"/>
                <w:szCs w:val="18"/>
                <w:lang w:val="lv-LV"/>
              </w:rPr>
            </w:pPr>
          </w:p>
          <w:p w14:paraId="188DC968" w14:textId="0CC6B6AD" w:rsidR="00192F77" w:rsidRPr="00192F77" w:rsidRDefault="00192F77" w:rsidP="00604FE5">
            <w:pPr>
              <w:tabs>
                <w:tab w:val="left" w:pos="271"/>
              </w:tabs>
              <w:spacing w:after="0" w:line="240" w:lineRule="auto"/>
              <w:ind w:left="11" w:right="39"/>
              <w:contextualSpacing/>
              <w:jc w:val="both"/>
              <w:rPr>
                <w:rFonts w:ascii="Times New Roman" w:hAnsi="Times New Roman"/>
                <w:i/>
                <w:iCs/>
                <w:sz w:val="18"/>
                <w:szCs w:val="18"/>
                <w:lang w:val="lv-LV"/>
              </w:rPr>
            </w:pPr>
            <w:r w:rsidRPr="00192F77">
              <w:rPr>
                <w:rFonts w:ascii="Segoe UI Symbol" w:eastAsia="MS Gothic" w:hAnsi="Segoe UI Symbol" w:cs="Segoe UI Symbol"/>
                <w:b/>
                <w:bCs/>
                <w:sz w:val="24"/>
                <w:lang w:val="lv-LV"/>
              </w:rPr>
              <w:t>☐</w:t>
            </w:r>
            <w:r w:rsidRPr="00192F77">
              <w:rPr>
                <w:rFonts w:ascii="Times New Roman" w:hAnsi="Times New Roman"/>
                <w:b/>
                <w:bCs/>
                <w:sz w:val="24"/>
                <w:lang w:val="lv-LV"/>
              </w:rPr>
              <w:t xml:space="preserve"> </w:t>
            </w:r>
            <w:r w:rsidRPr="00192F77">
              <w:rPr>
                <w:rFonts w:ascii="Times New Roman" w:hAnsi="Times New Roman"/>
                <w:i/>
                <w:iCs/>
                <w:sz w:val="18"/>
                <w:szCs w:val="18"/>
                <w:lang w:val="lv-LV"/>
              </w:rPr>
              <w:t xml:space="preserve">par publikāciju brīvu pieejamību, intelektuālā īpašuma atsavināšanu atbilstoši vienlīdzības principam - publiskā izsolē vai atbilstoši ārējam normatīvajam regulējumam par intelektuālā īpašuma </w:t>
            </w:r>
            <w:proofErr w:type="spellStart"/>
            <w:r w:rsidRPr="00192F77">
              <w:rPr>
                <w:rFonts w:ascii="Times New Roman" w:hAnsi="Times New Roman"/>
                <w:i/>
                <w:iCs/>
                <w:sz w:val="18"/>
                <w:szCs w:val="18"/>
                <w:lang w:val="lv-LV"/>
              </w:rPr>
              <w:t>komercializāciju</w:t>
            </w:r>
            <w:proofErr w:type="spellEnd"/>
            <w:r w:rsidRPr="00192F77">
              <w:rPr>
                <w:rFonts w:ascii="Times New Roman" w:hAnsi="Times New Roman"/>
                <w:i/>
                <w:iCs/>
                <w:sz w:val="18"/>
                <w:szCs w:val="18"/>
                <w:lang w:val="lv-LV"/>
              </w:rPr>
              <w:t>;</w:t>
            </w:r>
          </w:p>
          <w:p w14:paraId="127466D6" w14:textId="3CFBFCD5" w:rsidR="00192F77" w:rsidRPr="00192F77" w:rsidRDefault="00192F77" w:rsidP="00604FE5">
            <w:pPr>
              <w:tabs>
                <w:tab w:val="left" w:pos="271"/>
              </w:tabs>
              <w:spacing w:after="0" w:line="240" w:lineRule="auto"/>
              <w:ind w:left="11" w:right="39"/>
              <w:contextualSpacing/>
              <w:jc w:val="both"/>
              <w:rPr>
                <w:rFonts w:ascii="Times New Roman" w:hAnsi="Times New Roman"/>
                <w:i/>
                <w:iCs/>
                <w:sz w:val="18"/>
                <w:szCs w:val="18"/>
                <w:lang w:val="lv-LV"/>
              </w:rPr>
            </w:pPr>
            <w:r w:rsidRPr="00192F77">
              <w:rPr>
                <w:rFonts w:ascii="Segoe UI Symbol" w:eastAsia="MS Gothic" w:hAnsi="Segoe UI Symbol" w:cs="Segoe UI Symbol"/>
                <w:b/>
                <w:sz w:val="24"/>
                <w:lang w:val="lv-LV"/>
              </w:rPr>
              <w:t>☐</w:t>
            </w:r>
            <w:r w:rsidRPr="00192F77">
              <w:rPr>
                <w:rFonts w:ascii="Times New Roman" w:hAnsi="Times New Roman"/>
                <w:b/>
                <w:sz w:val="24"/>
                <w:lang w:val="lv-LV"/>
              </w:rPr>
              <w:t xml:space="preserve"> </w:t>
            </w:r>
            <w:r w:rsidRPr="00192F77">
              <w:rPr>
                <w:rFonts w:ascii="Times New Roman" w:hAnsi="Times New Roman"/>
                <w:i/>
                <w:iCs/>
                <w:sz w:val="18"/>
                <w:szCs w:val="18"/>
                <w:lang w:val="lv-LV"/>
              </w:rPr>
              <w:t>vai ir brīva piekļuve publikācijām intelektuālā īpašuma pārdošanas gadījumā.</w:t>
            </w:r>
          </w:p>
          <w:p w14:paraId="1699E13B" w14:textId="77777777" w:rsidR="00192F77" w:rsidRPr="00192F77" w:rsidRDefault="00192F77" w:rsidP="00604FE5">
            <w:pPr>
              <w:spacing w:after="0" w:line="240" w:lineRule="auto"/>
              <w:ind w:left="11" w:right="39"/>
              <w:contextualSpacing/>
              <w:jc w:val="both"/>
              <w:rPr>
                <w:rFonts w:ascii="Times New Roman" w:hAnsi="Times New Roman"/>
                <w:i/>
                <w:iCs/>
                <w:sz w:val="18"/>
                <w:szCs w:val="18"/>
                <w:lang w:val="lv-LV"/>
              </w:rPr>
            </w:pPr>
          </w:p>
          <w:p w14:paraId="286264D5" w14:textId="77777777" w:rsidR="00192F77" w:rsidRPr="00192F77" w:rsidRDefault="00192F77" w:rsidP="00604FE5">
            <w:pPr>
              <w:spacing w:after="0" w:line="240" w:lineRule="auto"/>
              <w:ind w:left="11" w:right="39"/>
              <w:contextualSpacing/>
              <w:jc w:val="both"/>
              <w:rPr>
                <w:rFonts w:ascii="Times New Roman" w:hAnsi="Times New Roman"/>
                <w:b/>
                <w:sz w:val="24"/>
                <w:lang w:val="lv-LV"/>
              </w:rPr>
            </w:pPr>
            <w:r w:rsidRPr="00192F77">
              <w:rPr>
                <w:rFonts w:ascii="Times New Roman" w:hAnsi="Times New Roman"/>
                <w:i/>
                <w:iCs/>
                <w:sz w:val="18"/>
                <w:szCs w:val="18"/>
                <w:lang w:val="lv-LV"/>
              </w:rPr>
              <w:t xml:space="preserve">Pārbauda apliecinājumā sniegto informāciju par atbalsta pretendenta veikto pētījumu ietvaros iegūtā intelektuālā īpašuma un zinātības izplatīšanas politiku un, ja nepieciešams, pētniecības datu pārvaldības plānu. </w:t>
            </w:r>
          </w:p>
        </w:tc>
      </w:tr>
      <w:tr w:rsidR="00192F77" w:rsidRPr="00192F77" w14:paraId="35A5E005" w14:textId="77777777" w:rsidTr="00604FE5">
        <w:tc>
          <w:tcPr>
            <w:tcW w:w="1450" w:type="pct"/>
            <w:tcBorders>
              <w:top w:val="single" w:sz="4" w:space="0" w:color="auto"/>
              <w:left w:val="single" w:sz="4" w:space="0" w:color="auto"/>
              <w:bottom w:val="single" w:sz="4" w:space="0" w:color="auto"/>
              <w:right w:val="single" w:sz="4" w:space="0" w:color="auto"/>
            </w:tcBorders>
            <w:shd w:val="clear" w:color="auto" w:fill="auto"/>
          </w:tcPr>
          <w:p w14:paraId="1418B19D" w14:textId="77777777" w:rsidR="00192F77" w:rsidRPr="00192F77" w:rsidRDefault="00192F77" w:rsidP="00192F77">
            <w:pPr>
              <w:pStyle w:val="ListParagraph"/>
              <w:widowControl/>
              <w:numPr>
                <w:ilvl w:val="0"/>
                <w:numId w:val="4"/>
              </w:numPr>
              <w:spacing w:after="0" w:line="240" w:lineRule="auto"/>
              <w:ind w:left="174" w:hanging="171"/>
              <w:jc w:val="both"/>
              <w:rPr>
                <w:rFonts w:ascii="Times New Roman" w:hAnsi="Times New Roman"/>
                <w:sz w:val="18"/>
                <w:szCs w:val="18"/>
                <w:lang w:val="lv-LV"/>
              </w:rPr>
            </w:pPr>
            <w:r w:rsidRPr="00192F77">
              <w:rPr>
                <w:rFonts w:ascii="Times New Roman" w:hAnsi="Times New Roman"/>
                <w:sz w:val="18"/>
                <w:szCs w:val="18"/>
                <w:lang w:val="lv-LV"/>
              </w:rPr>
              <w:lastRenderedPageBreak/>
              <w:t>Faktiski veiktās aktīvās darbības neatkarīgajā pētniecībā ir pamatotas.</w:t>
            </w: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1262996C" w14:textId="77777777" w:rsidR="00192F77" w:rsidRPr="00192F77" w:rsidRDefault="00192F77" w:rsidP="00604FE5">
            <w:pPr>
              <w:spacing w:after="120" w:line="240" w:lineRule="auto"/>
              <w:jc w:val="center"/>
              <w:rPr>
                <w:rFonts w:ascii="Times New Roman" w:hAnsi="Times New Roman"/>
                <w:b/>
                <w:bCs/>
                <w:sz w:val="18"/>
                <w:szCs w:val="18"/>
                <w:lang w:val="lv-LV"/>
              </w:rPr>
            </w:pPr>
            <w:r w:rsidRPr="00192F77">
              <w:rPr>
                <w:rFonts w:ascii="Times New Roman" w:eastAsia="Times New Roman" w:hAnsi="Times New Roman"/>
                <w:b/>
                <w:sz w:val="20"/>
                <w:szCs w:val="20"/>
                <w:lang w:val="lv-LV"/>
              </w:rPr>
              <w:t>Jā/Nē/NA</w:t>
            </w:r>
          </w:p>
        </w:tc>
        <w:tc>
          <w:tcPr>
            <w:tcW w:w="2801" w:type="pct"/>
            <w:tcBorders>
              <w:top w:val="single" w:sz="4" w:space="0" w:color="auto"/>
              <w:left w:val="single" w:sz="4" w:space="0" w:color="auto"/>
              <w:bottom w:val="single" w:sz="4" w:space="0" w:color="auto"/>
              <w:right w:val="single" w:sz="4" w:space="0" w:color="auto"/>
            </w:tcBorders>
            <w:shd w:val="clear" w:color="auto" w:fill="auto"/>
          </w:tcPr>
          <w:p w14:paraId="6BA47F5A" w14:textId="77777777" w:rsidR="00192F77" w:rsidRPr="00192F77" w:rsidRDefault="00192F77" w:rsidP="00604FE5">
            <w:pPr>
              <w:spacing w:after="0" w:line="240" w:lineRule="auto"/>
              <w:ind w:left="153" w:right="39"/>
              <w:contextualSpacing/>
              <w:jc w:val="both"/>
              <w:rPr>
                <w:rFonts w:ascii="Times New Roman" w:hAnsi="Times New Roman"/>
                <w:i/>
                <w:iCs/>
                <w:sz w:val="18"/>
                <w:szCs w:val="18"/>
                <w:u w:val="single"/>
                <w:lang w:val="lv-LV"/>
              </w:rPr>
            </w:pPr>
            <w:r w:rsidRPr="00192F77">
              <w:rPr>
                <w:rFonts w:ascii="Times New Roman" w:hAnsi="Times New Roman"/>
                <w:i/>
                <w:sz w:val="18"/>
                <w:szCs w:val="18"/>
                <w:lang w:val="lv-LV"/>
              </w:rPr>
              <w:t>Faktiski veiktās aktīvās darbības neatkarīgajā pētniecībā ir pamatotas</w:t>
            </w:r>
            <w:r w:rsidRPr="00192F77">
              <w:rPr>
                <w:rFonts w:ascii="Times New Roman" w:hAnsi="Times New Roman"/>
                <w:i/>
                <w:iCs/>
                <w:sz w:val="18"/>
                <w:szCs w:val="18"/>
                <w:lang w:val="lv-LV"/>
              </w:rPr>
              <w:t>:</w:t>
            </w:r>
          </w:p>
          <w:p w14:paraId="20B6859A" w14:textId="37E66F30" w:rsidR="00192F77" w:rsidRPr="00192F77" w:rsidRDefault="00192F77" w:rsidP="00192F77">
            <w:pPr>
              <w:pStyle w:val="ListParagraph"/>
              <w:widowControl/>
              <w:numPr>
                <w:ilvl w:val="0"/>
                <w:numId w:val="2"/>
              </w:numPr>
              <w:spacing w:after="0" w:line="240" w:lineRule="auto"/>
              <w:ind w:left="153" w:right="39" w:hanging="218"/>
              <w:jc w:val="both"/>
              <w:rPr>
                <w:rFonts w:ascii="Times New Roman" w:hAnsi="Times New Roman"/>
                <w:i/>
                <w:iCs/>
                <w:sz w:val="18"/>
                <w:szCs w:val="18"/>
                <w:lang w:val="lv-LV"/>
              </w:rPr>
            </w:pPr>
            <w:r w:rsidRPr="00192F77">
              <w:rPr>
                <w:rFonts w:ascii="Segoe UI Symbol" w:eastAsia="MS Gothic" w:hAnsi="Segoe UI Symbol" w:cs="Segoe UI Symbol"/>
                <w:b/>
                <w:lang w:val="lv-LV"/>
              </w:rPr>
              <w:t>☐</w:t>
            </w:r>
            <w:r w:rsidRPr="00192F77">
              <w:rPr>
                <w:rFonts w:ascii="Times New Roman" w:hAnsi="Times New Roman"/>
                <w:i/>
                <w:iCs/>
                <w:sz w:val="18"/>
                <w:szCs w:val="18"/>
                <w:lang w:val="lv-LV"/>
              </w:rPr>
              <w:t xml:space="preserve"> NZDIS daļā  “Publicētie zinātnisko institūciju pārskati par zinātnisko darbību”</w:t>
            </w:r>
          </w:p>
          <w:p w14:paraId="1530199F" w14:textId="77777777" w:rsidR="00192F77" w:rsidRPr="00192F77" w:rsidRDefault="00192F77" w:rsidP="00604FE5">
            <w:pPr>
              <w:pStyle w:val="ListParagraph"/>
              <w:ind w:left="153" w:right="39"/>
              <w:jc w:val="both"/>
              <w:rPr>
                <w:rFonts w:ascii="Times New Roman" w:hAnsi="Times New Roman"/>
                <w:lang w:val="lv-LV"/>
              </w:rPr>
            </w:pPr>
            <w:hyperlink r:id="rId7" w:anchor="/pub/institucijas_publ_parskats/list" w:history="1">
              <w:r w:rsidRPr="00192F77">
                <w:rPr>
                  <w:rStyle w:val="Hyperlink"/>
                  <w:rFonts w:ascii="Times New Roman" w:hAnsi="Times New Roman"/>
                  <w:color w:val="auto"/>
                  <w:sz w:val="18"/>
                  <w:szCs w:val="18"/>
                  <w:lang w:val="lv-LV"/>
                </w:rPr>
                <w:t>https://sciencelatvia.gov.lv/#/pub/institucijas_publ_parskats/list</w:t>
              </w:r>
            </w:hyperlink>
            <w:r w:rsidRPr="00192F77">
              <w:rPr>
                <w:rFonts w:ascii="Times New Roman" w:hAnsi="Times New Roman"/>
                <w:i/>
                <w:iCs/>
                <w:sz w:val="18"/>
                <w:szCs w:val="18"/>
                <w:lang w:val="lv-LV"/>
              </w:rPr>
              <w:t xml:space="preserve">   atbalsta pretendenta publiskotajā ikgadējā zinātniskās darbības pārskatā, kas sagatavots, pamatojoties uz MK 2017. gada 27. jūnija noteikumu Nr. 381 “Nacionālās zinātniskās darbības informācijas sistēmas noteikumi” 11.3. apakšpunktu, 11.¹ un 34.</w:t>
            </w:r>
            <w:r w:rsidRPr="00192F77">
              <w:rPr>
                <w:rFonts w:ascii="Times New Roman" w:hAnsi="Times New Roman"/>
                <w:i/>
                <w:iCs/>
                <w:sz w:val="18"/>
                <w:szCs w:val="18"/>
                <w:vertAlign w:val="superscript"/>
                <w:lang w:val="lv-LV"/>
              </w:rPr>
              <w:t>1</w:t>
            </w:r>
            <w:r w:rsidRPr="00192F77">
              <w:rPr>
                <w:rFonts w:ascii="Times New Roman" w:hAnsi="Times New Roman"/>
                <w:i/>
                <w:iCs/>
                <w:sz w:val="18"/>
                <w:szCs w:val="18"/>
                <w:lang w:val="lv-LV"/>
              </w:rPr>
              <w:t xml:space="preserve"> punktu ir pieejami par (_____.gadu) un</w:t>
            </w:r>
          </w:p>
          <w:p w14:paraId="7153B6D6" w14:textId="3327CD3E" w:rsidR="00192F77" w:rsidRPr="00192F77" w:rsidRDefault="00192F77" w:rsidP="00192F77">
            <w:pPr>
              <w:pStyle w:val="ListParagraph"/>
              <w:widowControl/>
              <w:numPr>
                <w:ilvl w:val="0"/>
                <w:numId w:val="2"/>
              </w:numPr>
              <w:spacing w:after="0" w:line="240" w:lineRule="auto"/>
              <w:ind w:left="153" w:right="39" w:hanging="218"/>
              <w:jc w:val="both"/>
              <w:rPr>
                <w:rFonts w:ascii="Times New Roman" w:hAnsi="Times New Roman"/>
                <w:i/>
                <w:iCs/>
                <w:sz w:val="18"/>
                <w:szCs w:val="18"/>
                <w:lang w:val="lv-LV"/>
              </w:rPr>
            </w:pPr>
            <w:r w:rsidRPr="00192F77">
              <w:rPr>
                <w:rFonts w:ascii="Segoe UI Symbol" w:eastAsia="MS Gothic" w:hAnsi="Segoe UI Symbol" w:cs="Segoe UI Symbol"/>
                <w:b/>
                <w:lang w:val="lv-LV"/>
              </w:rPr>
              <w:t>☐</w:t>
            </w:r>
            <w:r w:rsidRPr="00192F77">
              <w:rPr>
                <w:rFonts w:ascii="Times New Roman" w:hAnsi="Times New Roman"/>
                <w:i/>
                <w:iCs/>
                <w:sz w:val="18"/>
                <w:szCs w:val="18"/>
                <w:lang w:val="lv-LV"/>
              </w:rPr>
              <w:t xml:space="preserve"> atbalsta pretendenta sniegtajā apliecinājumā ir ietverta informācija (saites, avoti vai ir iesniegts kopā ar apliecinājumu) par faktiski veiktajām darbībām neatkarīgas pētniecības veikšanai.</w:t>
            </w:r>
          </w:p>
          <w:p w14:paraId="339A13EC" w14:textId="77777777" w:rsidR="00192F77" w:rsidRPr="00192F77" w:rsidRDefault="00192F77" w:rsidP="00604FE5">
            <w:pPr>
              <w:spacing w:after="0" w:line="240" w:lineRule="auto"/>
              <w:ind w:left="153" w:right="39"/>
              <w:contextualSpacing/>
              <w:rPr>
                <w:rFonts w:ascii="Times New Roman" w:hAnsi="Times New Roman"/>
                <w:i/>
                <w:iCs/>
                <w:sz w:val="18"/>
                <w:szCs w:val="18"/>
                <w:lang w:val="lv-LV"/>
              </w:rPr>
            </w:pPr>
          </w:p>
          <w:p w14:paraId="38FB1908" w14:textId="77777777" w:rsidR="00192F77" w:rsidRPr="00192F77" w:rsidRDefault="00192F77" w:rsidP="00604FE5">
            <w:pPr>
              <w:spacing w:after="0" w:line="240" w:lineRule="auto"/>
              <w:ind w:left="153" w:right="39"/>
              <w:contextualSpacing/>
              <w:rPr>
                <w:rFonts w:ascii="Times New Roman" w:hAnsi="Times New Roman"/>
                <w:i/>
                <w:iCs/>
                <w:sz w:val="18"/>
                <w:szCs w:val="18"/>
                <w:u w:val="single"/>
                <w:lang w:val="lv-LV"/>
              </w:rPr>
            </w:pPr>
            <w:r w:rsidRPr="00192F77">
              <w:rPr>
                <w:rFonts w:ascii="Times New Roman" w:hAnsi="Times New Roman"/>
                <w:i/>
                <w:iCs/>
                <w:sz w:val="18"/>
                <w:szCs w:val="18"/>
                <w:u w:val="single"/>
                <w:lang w:val="lv-LV"/>
              </w:rPr>
              <w:t>Pārbauda šādu informāciju:</w:t>
            </w:r>
          </w:p>
          <w:p w14:paraId="13FC08A6" w14:textId="77777777" w:rsidR="00192F77" w:rsidRPr="00192F77" w:rsidRDefault="00192F77" w:rsidP="00192F77">
            <w:pPr>
              <w:pStyle w:val="ListParagraph"/>
              <w:widowControl/>
              <w:numPr>
                <w:ilvl w:val="0"/>
                <w:numId w:val="1"/>
              </w:numPr>
              <w:spacing w:after="0" w:line="240" w:lineRule="auto"/>
              <w:ind w:left="153" w:right="39" w:hanging="195"/>
              <w:jc w:val="both"/>
              <w:rPr>
                <w:rFonts w:ascii="Times New Roman" w:hAnsi="Times New Roman"/>
                <w:i/>
                <w:iCs/>
                <w:sz w:val="18"/>
                <w:szCs w:val="18"/>
                <w:lang w:val="lv-LV"/>
              </w:rPr>
            </w:pPr>
            <w:r w:rsidRPr="00192F77">
              <w:rPr>
                <w:rFonts w:ascii="Times New Roman" w:hAnsi="Times New Roman"/>
                <w:i/>
                <w:iCs/>
                <w:sz w:val="18"/>
                <w:szCs w:val="18"/>
                <w:lang w:val="lv-LV"/>
              </w:rPr>
              <w:t>subjekta struktūru,</w:t>
            </w:r>
          </w:p>
          <w:p w14:paraId="46E47962" w14:textId="77777777" w:rsidR="00192F77" w:rsidRPr="00192F77" w:rsidRDefault="00192F77" w:rsidP="00192F77">
            <w:pPr>
              <w:pStyle w:val="ListParagraph"/>
              <w:widowControl/>
              <w:numPr>
                <w:ilvl w:val="0"/>
                <w:numId w:val="1"/>
              </w:numPr>
              <w:spacing w:after="0" w:line="240" w:lineRule="auto"/>
              <w:ind w:left="153" w:right="39" w:hanging="195"/>
              <w:jc w:val="both"/>
              <w:rPr>
                <w:rFonts w:ascii="Times New Roman" w:hAnsi="Times New Roman"/>
                <w:i/>
                <w:iCs/>
                <w:sz w:val="18"/>
                <w:szCs w:val="18"/>
                <w:lang w:val="lv-LV"/>
              </w:rPr>
            </w:pPr>
            <w:r w:rsidRPr="00192F77">
              <w:rPr>
                <w:rFonts w:ascii="Times New Roman" w:hAnsi="Times New Roman"/>
                <w:i/>
                <w:iCs/>
                <w:sz w:val="18"/>
                <w:szCs w:val="18"/>
                <w:lang w:val="lv-LV"/>
              </w:rPr>
              <w:t>izpildītu zinātnisko darbu ieņēmumiem no intelektuālā īpašuma tiesību nodošanas, finansējumu, ko zinātniskā institūcija ieguvusi no starptautiskajiem pētniecības un attīstības līgumdarbiem,</w:t>
            </w:r>
          </w:p>
          <w:p w14:paraId="46117D77" w14:textId="77777777" w:rsidR="00192F77" w:rsidRPr="00192F77" w:rsidRDefault="00192F77" w:rsidP="00192F77">
            <w:pPr>
              <w:pStyle w:val="ListParagraph"/>
              <w:widowControl/>
              <w:numPr>
                <w:ilvl w:val="0"/>
                <w:numId w:val="1"/>
              </w:numPr>
              <w:spacing w:after="0" w:line="240" w:lineRule="auto"/>
              <w:ind w:left="153" w:right="39" w:hanging="195"/>
              <w:jc w:val="both"/>
              <w:rPr>
                <w:rFonts w:ascii="Times New Roman" w:hAnsi="Times New Roman"/>
                <w:i/>
                <w:iCs/>
                <w:sz w:val="18"/>
                <w:szCs w:val="18"/>
                <w:lang w:val="lv-LV"/>
              </w:rPr>
            </w:pPr>
            <w:r w:rsidRPr="00192F77">
              <w:rPr>
                <w:rFonts w:ascii="Times New Roman" w:hAnsi="Times New Roman"/>
                <w:i/>
                <w:iCs/>
                <w:sz w:val="18"/>
                <w:szCs w:val="18"/>
                <w:lang w:val="lv-LV"/>
              </w:rPr>
              <w:t xml:space="preserve">zinātnisko publikāciju skaits, dalība konferencēs vai citi pasākumi pētniecības rezultātu un zināšanu izplatīšanai mācību (studiju), publikāciju vai zināšanu </w:t>
            </w:r>
            <w:proofErr w:type="spellStart"/>
            <w:r w:rsidRPr="00192F77">
              <w:rPr>
                <w:rFonts w:ascii="Times New Roman" w:hAnsi="Times New Roman"/>
                <w:i/>
                <w:iCs/>
                <w:sz w:val="18"/>
                <w:szCs w:val="18"/>
                <w:lang w:val="lv-LV"/>
              </w:rPr>
              <w:t>pārneses</w:t>
            </w:r>
            <w:proofErr w:type="spellEnd"/>
            <w:r w:rsidRPr="00192F77">
              <w:rPr>
                <w:rFonts w:ascii="Times New Roman" w:hAnsi="Times New Roman"/>
                <w:i/>
                <w:iCs/>
                <w:sz w:val="18"/>
                <w:szCs w:val="18"/>
                <w:lang w:val="lv-LV"/>
              </w:rPr>
              <w:t xml:space="preserve"> veidā (nosaukumi, autori, zinātnes nozares, žurnāla nosaukums vai monogrāfijas izdevējs, izdošanas gads, publikācijas veids, DOI, ISBN, ISSN,</w:t>
            </w:r>
          </w:p>
          <w:p w14:paraId="28072868" w14:textId="77777777" w:rsidR="00192F77" w:rsidRPr="00192F77" w:rsidRDefault="00192F77" w:rsidP="00192F77">
            <w:pPr>
              <w:pStyle w:val="ListParagraph"/>
              <w:widowControl/>
              <w:numPr>
                <w:ilvl w:val="0"/>
                <w:numId w:val="1"/>
              </w:numPr>
              <w:spacing w:after="0" w:line="240" w:lineRule="auto"/>
              <w:ind w:left="153" w:right="39" w:hanging="195"/>
              <w:jc w:val="both"/>
              <w:rPr>
                <w:rFonts w:ascii="Times New Roman" w:hAnsi="Times New Roman"/>
                <w:i/>
                <w:iCs/>
                <w:sz w:val="18"/>
                <w:szCs w:val="18"/>
                <w:lang w:val="lv-LV"/>
              </w:rPr>
            </w:pPr>
            <w:r w:rsidRPr="00192F77">
              <w:rPr>
                <w:rFonts w:ascii="Times New Roman" w:hAnsi="Times New Roman"/>
                <w:i/>
                <w:iCs/>
                <w:sz w:val="18"/>
                <w:szCs w:val="18"/>
                <w:lang w:val="lv-LV"/>
              </w:rPr>
              <w:t>zinātniskās darbības rezultātā radīto/iegūto intelektuālo īpašumu (patents, augu šķirne) (norādāms autors, reģistrācijas vieta un reģistra nosaukums, zinātnes nozare, reģistrācijas numurs, prioritātes pieteikuma datums, reģistrācijas termiņš).</w:t>
            </w:r>
          </w:p>
        </w:tc>
      </w:tr>
    </w:tbl>
    <w:p w14:paraId="378FE92C" w14:textId="77777777" w:rsidR="00192F77" w:rsidRPr="00192F77" w:rsidRDefault="00192F77" w:rsidP="00192F77">
      <w:pPr>
        <w:tabs>
          <w:tab w:val="left" w:pos="7371"/>
        </w:tabs>
        <w:spacing w:after="0" w:line="240" w:lineRule="auto"/>
        <w:rPr>
          <w:rFonts w:ascii="Times New Roman" w:hAnsi="Times New Roman"/>
          <w:lang w:val="lv-LV"/>
        </w:rPr>
      </w:pPr>
    </w:p>
    <w:p w14:paraId="26F11028" w14:textId="012EB2BA" w:rsidR="00192F77" w:rsidRPr="00192F77" w:rsidRDefault="00192F77" w:rsidP="00192F77">
      <w:pPr>
        <w:spacing w:line="240" w:lineRule="auto"/>
        <w:jc w:val="both"/>
        <w:rPr>
          <w:rFonts w:ascii="Times New Roman" w:hAnsi="Times New Roman"/>
          <w:sz w:val="24"/>
          <w:lang w:val="lv-LV"/>
        </w:rPr>
      </w:pPr>
      <w:r w:rsidRPr="00192F77">
        <w:rPr>
          <w:rFonts w:ascii="Segoe UI Symbol" w:eastAsia="MS Gothic" w:hAnsi="Segoe UI Symbol" w:cs="Segoe UI Symbol"/>
          <w:b/>
          <w:sz w:val="24"/>
          <w:lang w:val="lv-LV"/>
        </w:rPr>
        <w:t>☐</w:t>
      </w:r>
      <w:r w:rsidRPr="00192F77">
        <w:rPr>
          <w:rFonts w:ascii="Times New Roman" w:eastAsia="Times New Roman" w:hAnsi="Times New Roman"/>
          <w:b/>
          <w:sz w:val="24"/>
          <w:lang w:val="lv-LV" w:eastAsia="lv-LV"/>
        </w:rPr>
        <w:t xml:space="preserve"> </w:t>
      </w:r>
      <w:r w:rsidRPr="00192F77">
        <w:rPr>
          <w:rFonts w:ascii="Times New Roman" w:hAnsi="Times New Roman"/>
          <w:b/>
          <w:bCs/>
          <w:sz w:val="24"/>
          <w:lang w:val="lv-LV"/>
        </w:rPr>
        <w:t xml:space="preserve">ATBILST </w:t>
      </w:r>
      <w:r w:rsidRPr="00192F77">
        <w:rPr>
          <w:rFonts w:ascii="Times New Roman" w:hAnsi="Times New Roman"/>
          <w:sz w:val="24"/>
          <w:lang w:val="lv-LV"/>
        </w:rPr>
        <w:t>pētniecības un zināšanu izplatīšanas organizācijas definīcijai, kas noteikta 2014. gada 17. jūnija Eiropas Komisijas regulas Nr. 651/2014 2. panta 83. punktā.</w:t>
      </w:r>
    </w:p>
    <w:p w14:paraId="090599D6" w14:textId="77777777" w:rsidR="00192F77" w:rsidRPr="00192F77" w:rsidRDefault="00192F77" w:rsidP="00192F77">
      <w:pPr>
        <w:tabs>
          <w:tab w:val="left" w:pos="7371"/>
        </w:tabs>
        <w:spacing w:after="0" w:line="240" w:lineRule="auto"/>
        <w:rPr>
          <w:rFonts w:ascii="Times New Roman" w:hAnsi="Times New Roman"/>
          <w:sz w:val="24"/>
          <w:lang w:val="lv-LV"/>
        </w:rPr>
      </w:pPr>
    </w:p>
    <w:p w14:paraId="36EB6F46" w14:textId="77777777" w:rsidR="00192F77" w:rsidRPr="00192F77" w:rsidRDefault="00192F77" w:rsidP="00192F77">
      <w:pPr>
        <w:tabs>
          <w:tab w:val="left" w:pos="7371"/>
        </w:tabs>
        <w:spacing w:after="0" w:line="240" w:lineRule="auto"/>
        <w:rPr>
          <w:rFonts w:ascii="Times New Roman" w:hAnsi="Times New Roman"/>
          <w:sz w:val="24"/>
          <w:lang w:val="lv-LV"/>
        </w:rPr>
      </w:pPr>
    </w:p>
    <w:p w14:paraId="0118A3AE" w14:textId="77777777" w:rsidR="00192F77" w:rsidRPr="00192F77" w:rsidRDefault="00192F77" w:rsidP="00192F77">
      <w:pPr>
        <w:tabs>
          <w:tab w:val="left" w:pos="7371"/>
        </w:tabs>
        <w:spacing w:after="0" w:line="240" w:lineRule="auto"/>
        <w:rPr>
          <w:rFonts w:ascii="Times New Roman" w:hAnsi="Times New Roman"/>
          <w:sz w:val="24"/>
          <w:lang w:val="lv-LV"/>
        </w:rPr>
      </w:pPr>
    </w:p>
    <w:p w14:paraId="294BF61F" w14:textId="77777777" w:rsidR="00192F77" w:rsidRPr="00192F77" w:rsidRDefault="00192F77" w:rsidP="00192F77">
      <w:pPr>
        <w:tabs>
          <w:tab w:val="left" w:pos="7371"/>
        </w:tabs>
        <w:spacing w:after="0" w:line="240" w:lineRule="auto"/>
        <w:rPr>
          <w:rFonts w:ascii="Times New Roman" w:hAnsi="Times New Roman"/>
          <w:sz w:val="24"/>
          <w:lang w:val="lv-LV"/>
        </w:rPr>
      </w:pPr>
      <w:r w:rsidRPr="00192F77">
        <w:rPr>
          <w:rFonts w:ascii="Times New Roman" w:hAnsi="Times New Roman"/>
          <w:sz w:val="24"/>
          <w:lang w:val="lv-LV"/>
        </w:rPr>
        <w:t xml:space="preserve">Pārbaudi veica: </w:t>
      </w:r>
    </w:p>
    <w:p w14:paraId="622DC7AC" w14:textId="77777777" w:rsidR="00192F77" w:rsidRPr="00192F77" w:rsidRDefault="00192F77" w:rsidP="00192F77">
      <w:pPr>
        <w:tabs>
          <w:tab w:val="left" w:pos="7371"/>
        </w:tabs>
        <w:spacing w:after="0" w:line="240" w:lineRule="auto"/>
        <w:rPr>
          <w:rFonts w:ascii="Times New Roman" w:hAnsi="Times New Roman"/>
          <w:sz w:val="24"/>
          <w:lang w:val="lv-LV"/>
        </w:rPr>
      </w:pPr>
    </w:p>
    <w:p w14:paraId="1151F09C" w14:textId="77777777" w:rsidR="00192F77" w:rsidRPr="00192F77" w:rsidRDefault="00192F77" w:rsidP="00192F77">
      <w:pPr>
        <w:tabs>
          <w:tab w:val="left" w:pos="7371"/>
        </w:tabs>
        <w:spacing w:after="0" w:line="240" w:lineRule="auto"/>
        <w:rPr>
          <w:rFonts w:ascii="Times New Roman" w:hAnsi="Times New Roman"/>
          <w:sz w:val="24"/>
          <w:lang w:val="lv-LV"/>
        </w:rPr>
      </w:pPr>
    </w:p>
    <w:p w14:paraId="0F8847AC" w14:textId="77777777" w:rsidR="00192F77" w:rsidRPr="00192F77" w:rsidRDefault="00192F77" w:rsidP="00192F77">
      <w:pPr>
        <w:tabs>
          <w:tab w:val="left" w:pos="7371"/>
        </w:tabs>
        <w:spacing w:after="0" w:line="240" w:lineRule="auto"/>
        <w:rPr>
          <w:rFonts w:ascii="Times New Roman" w:hAnsi="Times New Roman"/>
          <w:sz w:val="24"/>
          <w:lang w:val="lv-LV"/>
        </w:rPr>
      </w:pPr>
      <w:r w:rsidRPr="00192F77">
        <w:rPr>
          <w:rFonts w:ascii="Times New Roman" w:hAnsi="Times New Roman"/>
          <w:sz w:val="24"/>
          <w:lang w:val="lv-LV"/>
        </w:rPr>
        <w:t xml:space="preserve">Apstiprina: </w:t>
      </w:r>
    </w:p>
    <w:p w14:paraId="2B486F82" w14:textId="77777777" w:rsidR="00E5538C" w:rsidRPr="00192F77" w:rsidRDefault="00E5538C">
      <w:pPr>
        <w:rPr>
          <w:lang w:val="lv-LV"/>
        </w:rPr>
      </w:pPr>
    </w:p>
    <w:sectPr w:rsidR="00E5538C" w:rsidRPr="00192F77" w:rsidSect="00192F7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ヒラギノ角ゴ Pro W3">
    <w:altName w:val="Yu Gothic"/>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437"/>
    <w:multiLevelType w:val="hybridMultilevel"/>
    <w:tmpl w:val="98DEE9DE"/>
    <w:lvl w:ilvl="0" w:tplc="DAC8D450">
      <w:start w:val="1"/>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B367254"/>
    <w:multiLevelType w:val="multilevel"/>
    <w:tmpl w:val="1D1295A0"/>
    <w:lvl w:ilvl="0">
      <w:start w:val="1"/>
      <w:numFmt w:val="decimal"/>
      <w:lvlText w:val="%1."/>
      <w:lvlJc w:val="left"/>
      <w:pPr>
        <w:ind w:left="720" w:hanging="360"/>
      </w:pPr>
      <w:rPr>
        <w:rFonts w:hint="default"/>
      </w:rPr>
    </w:lvl>
    <w:lvl w:ilvl="1">
      <w:start w:val="3"/>
      <w:numFmt w:val="decimal"/>
      <w:isLgl/>
      <w:lvlText w:val="%1.%2."/>
      <w:lvlJc w:val="left"/>
      <w:pPr>
        <w:ind w:left="798" w:hanging="360"/>
      </w:pPr>
      <w:rPr>
        <w:rFonts w:hint="default"/>
      </w:rPr>
    </w:lvl>
    <w:lvl w:ilvl="2">
      <w:start w:val="1"/>
      <w:numFmt w:val="decimal"/>
      <w:isLgl/>
      <w:lvlText w:val="%1.%2.%3."/>
      <w:lvlJc w:val="left"/>
      <w:pPr>
        <w:ind w:left="1236" w:hanging="720"/>
      </w:pPr>
      <w:rPr>
        <w:rFonts w:hint="default"/>
      </w:rPr>
    </w:lvl>
    <w:lvl w:ilvl="3">
      <w:start w:val="1"/>
      <w:numFmt w:val="decimal"/>
      <w:isLgl/>
      <w:lvlText w:val="%1.%2.%3.%4."/>
      <w:lvlJc w:val="left"/>
      <w:pPr>
        <w:ind w:left="1314" w:hanging="720"/>
      </w:pPr>
      <w:rPr>
        <w:rFonts w:hint="default"/>
      </w:rPr>
    </w:lvl>
    <w:lvl w:ilvl="4">
      <w:start w:val="1"/>
      <w:numFmt w:val="decimal"/>
      <w:isLgl/>
      <w:lvlText w:val="%1.%2.%3.%4.%5."/>
      <w:lvlJc w:val="left"/>
      <w:pPr>
        <w:ind w:left="1392" w:hanging="720"/>
      </w:pPr>
      <w:rPr>
        <w:rFonts w:hint="default"/>
      </w:rPr>
    </w:lvl>
    <w:lvl w:ilvl="5">
      <w:start w:val="1"/>
      <w:numFmt w:val="decimal"/>
      <w:isLgl/>
      <w:lvlText w:val="%1.%2.%3.%4.%5.%6."/>
      <w:lvlJc w:val="left"/>
      <w:pPr>
        <w:ind w:left="1830" w:hanging="1080"/>
      </w:pPr>
      <w:rPr>
        <w:rFonts w:hint="default"/>
      </w:rPr>
    </w:lvl>
    <w:lvl w:ilvl="6">
      <w:start w:val="1"/>
      <w:numFmt w:val="decimal"/>
      <w:isLgl/>
      <w:lvlText w:val="%1.%2.%3.%4.%5.%6.%7."/>
      <w:lvlJc w:val="left"/>
      <w:pPr>
        <w:ind w:left="1908" w:hanging="1080"/>
      </w:pPr>
      <w:rPr>
        <w:rFonts w:hint="default"/>
      </w:rPr>
    </w:lvl>
    <w:lvl w:ilvl="7">
      <w:start w:val="1"/>
      <w:numFmt w:val="decimal"/>
      <w:isLgl/>
      <w:lvlText w:val="%1.%2.%3.%4.%5.%6.%7.%8."/>
      <w:lvlJc w:val="left"/>
      <w:pPr>
        <w:ind w:left="1986" w:hanging="1080"/>
      </w:pPr>
      <w:rPr>
        <w:rFonts w:hint="default"/>
      </w:rPr>
    </w:lvl>
    <w:lvl w:ilvl="8">
      <w:start w:val="1"/>
      <w:numFmt w:val="decimal"/>
      <w:isLgl/>
      <w:lvlText w:val="%1.%2.%3.%4.%5.%6.%7.%8.%9."/>
      <w:lvlJc w:val="left"/>
      <w:pPr>
        <w:ind w:left="2424" w:hanging="1440"/>
      </w:pPr>
      <w:rPr>
        <w:rFonts w:hint="default"/>
      </w:rPr>
    </w:lvl>
  </w:abstractNum>
  <w:abstractNum w:abstractNumId="2" w15:restartNumberingAfterBreak="0">
    <w:nsid w:val="5BF34C59"/>
    <w:multiLevelType w:val="hybridMultilevel"/>
    <w:tmpl w:val="444A23D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D0621E6"/>
    <w:multiLevelType w:val="multilevel"/>
    <w:tmpl w:val="6EE836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704796004">
    <w:abstractNumId w:val="0"/>
  </w:num>
  <w:num w:numId="2" w16cid:durableId="1714422160">
    <w:abstractNumId w:val="2"/>
  </w:num>
  <w:num w:numId="3" w16cid:durableId="1436484488">
    <w:abstractNumId w:val="1"/>
  </w:num>
  <w:num w:numId="4" w16cid:durableId="861092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F77"/>
    <w:rsid w:val="00090C92"/>
    <w:rsid w:val="00192F77"/>
    <w:rsid w:val="005B5B2F"/>
    <w:rsid w:val="007528F5"/>
    <w:rsid w:val="00C17954"/>
    <w:rsid w:val="00E5538C"/>
    <w:rsid w:val="00E94B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A7E11"/>
  <w15:chartTrackingRefBased/>
  <w15:docId w15:val="{D46C20CC-547E-4AC4-A6D1-6F1522300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F77"/>
    <w:pPr>
      <w:widowControl w:val="0"/>
      <w:spacing w:after="200" w:line="276" w:lineRule="auto"/>
    </w:pPr>
    <w:rPr>
      <w:rFonts w:ascii="Calibri" w:eastAsia="Calibri" w:hAnsi="Calibri" w:cs="Times New Roman"/>
      <w:kern w:val="0"/>
      <w:lang w:val="en-US"/>
    </w:rPr>
  </w:style>
  <w:style w:type="paragraph" w:styleId="Heading1">
    <w:name w:val="heading 1"/>
    <w:basedOn w:val="Normal"/>
    <w:next w:val="Normal"/>
    <w:link w:val="Heading1Char"/>
    <w:uiPriority w:val="9"/>
    <w:qFormat/>
    <w:rsid w:val="00192F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2F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2F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2F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2F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2F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F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F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F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F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2F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2F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2F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2F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2F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F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F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F77"/>
    <w:rPr>
      <w:rFonts w:eastAsiaTheme="majorEastAsia" w:cstheme="majorBidi"/>
      <w:color w:val="272727" w:themeColor="text1" w:themeTint="D8"/>
    </w:rPr>
  </w:style>
  <w:style w:type="paragraph" w:styleId="Title">
    <w:name w:val="Title"/>
    <w:basedOn w:val="Normal"/>
    <w:next w:val="Normal"/>
    <w:link w:val="TitleChar"/>
    <w:uiPriority w:val="10"/>
    <w:qFormat/>
    <w:rsid w:val="00192F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F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F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F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F77"/>
    <w:pPr>
      <w:spacing w:before="160"/>
      <w:jc w:val="center"/>
    </w:pPr>
    <w:rPr>
      <w:i/>
      <w:iCs/>
      <w:color w:val="404040" w:themeColor="text1" w:themeTint="BF"/>
    </w:rPr>
  </w:style>
  <w:style w:type="character" w:customStyle="1" w:styleId="QuoteChar">
    <w:name w:val="Quote Char"/>
    <w:basedOn w:val="DefaultParagraphFont"/>
    <w:link w:val="Quote"/>
    <w:uiPriority w:val="29"/>
    <w:rsid w:val="00192F77"/>
    <w:rPr>
      <w:i/>
      <w:iCs/>
      <w:color w:val="404040" w:themeColor="text1" w:themeTint="BF"/>
    </w:rPr>
  </w:style>
  <w:style w:type="paragraph" w:styleId="ListParagraph">
    <w:name w:val="List Paragraph"/>
    <w:aliases w:val="H&amp;P List Paragraph,2,Strip,Saraksta rindkopa,Colorful List - Accent 12,List Paragraph1,List1,Akapit z listą BS,Saraksta rindkopa1"/>
    <w:basedOn w:val="Normal"/>
    <w:link w:val="ListParagraphChar"/>
    <w:uiPriority w:val="34"/>
    <w:qFormat/>
    <w:rsid w:val="00192F77"/>
    <w:pPr>
      <w:ind w:left="720"/>
      <w:contextualSpacing/>
    </w:pPr>
  </w:style>
  <w:style w:type="character" w:styleId="IntenseEmphasis">
    <w:name w:val="Intense Emphasis"/>
    <w:basedOn w:val="DefaultParagraphFont"/>
    <w:uiPriority w:val="21"/>
    <w:qFormat/>
    <w:rsid w:val="00192F77"/>
    <w:rPr>
      <w:i/>
      <w:iCs/>
      <w:color w:val="0F4761" w:themeColor="accent1" w:themeShade="BF"/>
    </w:rPr>
  </w:style>
  <w:style w:type="paragraph" w:styleId="IntenseQuote">
    <w:name w:val="Intense Quote"/>
    <w:basedOn w:val="Normal"/>
    <w:next w:val="Normal"/>
    <w:link w:val="IntenseQuoteChar"/>
    <w:uiPriority w:val="30"/>
    <w:qFormat/>
    <w:rsid w:val="00192F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2F77"/>
    <w:rPr>
      <w:i/>
      <w:iCs/>
      <w:color w:val="0F4761" w:themeColor="accent1" w:themeShade="BF"/>
    </w:rPr>
  </w:style>
  <w:style w:type="character" w:styleId="IntenseReference">
    <w:name w:val="Intense Reference"/>
    <w:basedOn w:val="DefaultParagraphFont"/>
    <w:uiPriority w:val="32"/>
    <w:qFormat/>
    <w:rsid w:val="00192F77"/>
    <w:rPr>
      <w:b/>
      <w:bCs/>
      <w:smallCaps/>
      <w:color w:val="0F4761" w:themeColor="accent1" w:themeShade="BF"/>
      <w:spacing w:val="5"/>
    </w:rPr>
  </w:style>
  <w:style w:type="character" w:styleId="Hyperlink">
    <w:name w:val="Hyperlink"/>
    <w:uiPriority w:val="99"/>
    <w:unhideWhenUsed/>
    <w:rsid w:val="00192F77"/>
    <w:rPr>
      <w:color w:val="0000FF"/>
      <w:u w:val="single"/>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
    <w:link w:val="ListParagraph"/>
    <w:uiPriority w:val="34"/>
    <w:qFormat/>
    <w:locked/>
    <w:rsid w:val="00192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ciencelatvi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is.gov.lv/registri/iest&#257;des" TargetMode="External"/><Relationship Id="rId5" Type="http://schemas.openxmlformats.org/officeDocument/2006/relationships/hyperlink" Target="https://sciencelatvia.gov.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5875</Words>
  <Characters>3350</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Elza Zeidlere</dc:creator>
  <cp:keywords/>
  <dc:description/>
  <cp:lastModifiedBy>Elza Zeidlere</cp:lastModifiedBy>
  <cp:revision>1</cp:revision>
  <dcterms:created xsi:type="dcterms:W3CDTF">2025-03-31T09:59:00Z</dcterms:created>
  <dcterms:modified xsi:type="dcterms:W3CDTF">2025-03-31T10:19:00Z</dcterms:modified>
</cp:coreProperties>
</file>