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405BA" w14:textId="77777777" w:rsidR="00824AE5" w:rsidRPr="00421948" w:rsidRDefault="00824AE5" w:rsidP="00824AE5">
      <w:pPr>
        <w:spacing w:after="0" w:line="240" w:lineRule="auto"/>
        <w:jc w:val="right"/>
        <w:rPr>
          <w:rFonts w:asciiTheme="majorBidi" w:eastAsia="Times New Roman" w:hAnsiTheme="majorBidi" w:cstheme="majorBidi"/>
          <w:i/>
          <w:iCs/>
          <w:sz w:val="28"/>
          <w:szCs w:val="28"/>
        </w:rPr>
      </w:pPr>
      <w:r w:rsidRPr="00421948">
        <w:rPr>
          <w:rFonts w:asciiTheme="majorBidi" w:hAnsiTheme="majorBidi" w:cstheme="majorBidi"/>
          <w:i/>
          <w:sz w:val="28"/>
        </w:rPr>
        <w:t>Annex 4.1</w:t>
      </w:r>
    </w:p>
    <w:p w14:paraId="3F7C9F3D" w14:textId="77777777" w:rsidR="00824AE5" w:rsidRPr="00421948" w:rsidRDefault="00824AE5" w:rsidP="00824AE5">
      <w:pPr>
        <w:spacing w:after="0" w:line="240" w:lineRule="auto"/>
        <w:jc w:val="right"/>
        <w:rPr>
          <w:rFonts w:asciiTheme="majorBidi" w:eastAsia="Times New Roman" w:hAnsiTheme="majorBidi" w:cstheme="majorBidi"/>
          <w:i/>
          <w:iCs/>
          <w:sz w:val="28"/>
          <w:szCs w:val="28"/>
        </w:rPr>
      </w:pPr>
      <w:r w:rsidRPr="00421948">
        <w:rPr>
          <w:rFonts w:asciiTheme="majorBidi" w:hAnsiTheme="majorBidi" w:cstheme="majorBidi"/>
          <w:i/>
          <w:sz w:val="28"/>
        </w:rPr>
        <w:t>for a research application</w:t>
      </w:r>
    </w:p>
    <w:p w14:paraId="2AF5CBDE" w14:textId="77777777" w:rsidR="00824AE5" w:rsidRPr="00421948" w:rsidRDefault="00824AE5" w:rsidP="00824AE5">
      <w:pPr>
        <w:spacing w:after="0" w:line="240" w:lineRule="auto"/>
        <w:jc w:val="center"/>
        <w:rPr>
          <w:rFonts w:asciiTheme="majorBidi" w:eastAsia="Times New Roman" w:hAnsiTheme="majorBidi" w:cstheme="majorBidi"/>
          <w:b/>
          <w:bCs/>
          <w:sz w:val="28"/>
          <w:szCs w:val="28"/>
        </w:rPr>
      </w:pPr>
      <w:r w:rsidRPr="00421948">
        <w:rPr>
          <w:rFonts w:asciiTheme="majorBidi" w:hAnsiTheme="majorBidi" w:cstheme="majorBidi"/>
          <w:b/>
          <w:sz w:val="28"/>
        </w:rPr>
        <w:t>Annex to the declaration on compliance of the commercial company with the small (tiny) or medium-sized enterprise</w:t>
      </w:r>
    </w:p>
    <w:p w14:paraId="329ABBEC"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w:t>
      </w:r>
    </w:p>
    <w:p w14:paraId="75281004" w14:textId="77777777" w:rsidR="00824AE5" w:rsidRPr="00421948" w:rsidRDefault="00824AE5" w:rsidP="00824AE5">
      <w:pPr>
        <w:spacing w:after="0" w:line="240" w:lineRule="auto"/>
        <w:ind w:firstLine="709"/>
        <w:rPr>
          <w:rFonts w:asciiTheme="majorBidi" w:eastAsia="Times New Roman" w:hAnsiTheme="majorBidi" w:cstheme="majorBidi"/>
          <w:b/>
          <w:bCs/>
          <w:sz w:val="24"/>
          <w:szCs w:val="24"/>
        </w:rPr>
      </w:pPr>
      <w:r w:rsidRPr="00421948">
        <w:rPr>
          <w:rFonts w:asciiTheme="majorBidi" w:hAnsiTheme="majorBidi" w:cstheme="majorBidi"/>
          <w:b/>
          <w:sz w:val="24"/>
        </w:rPr>
        <w:t>1 Sections to be added:</w:t>
      </w:r>
    </w:p>
    <w:p w14:paraId="1CFB6E01"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rPr>
        <w:t>1.1 Section A (and supplementary sheets) if the applicant commercial company has at least one partner commercial company;</w:t>
      </w:r>
    </w:p>
    <w:p w14:paraId="74B7DC46"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rPr>
        <w:t>1.2 Section B (and supplementary sheets) if the applicant commercial company has at least one related commercial company;</w:t>
      </w:r>
    </w:p>
    <w:p w14:paraId="4C8A674F"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rPr>
        <w:t> </w:t>
      </w:r>
    </w:p>
    <w:p w14:paraId="74AA2188" w14:textId="77777777" w:rsidR="00824AE5" w:rsidRPr="00421948" w:rsidRDefault="00824AE5" w:rsidP="00824AE5">
      <w:pPr>
        <w:spacing w:after="0" w:line="240" w:lineRule="auto"/>
        <w:ind w:firstLine="709"/>
        <w:rPr>
          <w:rFonts w:asciiTheme="majorBidi" w:eastAsia="Times New Roman" w:hAnsiTheme="majorBidi" w:cstheme="majorBidi"/>
          <w:b/>
          <w:bCs/>
          <w:sz w:val="24"/>
          <w:szCs w:val="24"/>
        </w:rPr>
      </w:pPr>
      <w:r w:rsidRPr="00421948">
        <w:rPr>
          <w:rFonts w:asciiTheme="majorBidi" w:hAnsiTheme="majorBidi" w:cstheme="majorBidi"/>
          <w:b/>
          <w:sz w:val="24"/>
        </w:rPr>
        <w:t>2 Estimates for partner or related commercial companies</w:t>
      </w:r>
    </w:p>
    <w:p w14:paraId="3DD54476"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3"/>
        <w:gridCol w:w="2075"/>
        <w:gridCol w:w="1583"/>
        <w:gridCol w:w="1776"/>
      </w:tblGrid>
      <w:tr w:rsidR="00824AE5" w:rsidRPr="00421948" w14:paraId="35A06542" w14:textId="77777777" w:rsidTr="00146166">
        <w:tc>
          <w:tcPr>
            <w:tcW w:w="9135" w:type="dxa"/>
            <w:gridSpan w:val="4"/>
            <w:tcBorders>
              <w:top w:val="outset" w:sz="6" w:space="0" w:color="auto"/>
              <w:left w:val="outset" w:sz="6" w:space="0" w:color="auto"/>
              <w:bottom w:val="outset" w:sz="6" w:space="0" w:color="auto"/>
              <w:right w:val="outset" w:sz="6" w:space="0" w:color="auto"/>
            </w:tcBorders>
          </w:tcPr>
          <w:p w14:paraId="39B025A1"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Last reporting year</w:t>
            </w:r>
            <w:r w:rsidRPr="00421948">
              <w:rPr>
                <w:rFonts w:asciiTheme="majorBidi" w:hAnsiTheme="majorBidi" w:cstheme="majorBidi"/>
                <w:sz w:val="24"/>
                <w:vertAlign w:val="superscript"/>
              </w:rPr>
              <w:t>1</w:t>
            </w:r>
          </w:p>
        </w:tc>
      </w:tr>
      <w:tr w:rsidR="00824AE5" w:rsidRPr="00421948" w14:paraId="306DD65A" w14:textId="77777777" w:rsidTr="00146166">
        <w:tc>
          <w:tcPr>
            <w:tcW w:w="3675" w:type="dxa"/>
            <w:tcBorders>
              <w:top w:val="outset" w:sz="6" w:space="0" w:color="auto"/>
              <w:left w:val="outset" w:sz="6" w:space="0" w:color="auto"/>
              <w:bottom w:val="outset" w:sz="6" w:space="0" w:color="auto"/>
              <w:right w:val="outset" w:sz="6" w:space="0" w:color="auto"/>
            </w:tcBorders>
            <w:vAlign w:val="center"/>
          </w:tcPr>
          <w:p w14:paraId="655971A9"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w:t>
            </w:r>
          </w:p>
        </w:tc>
        <w:tc>
          <w:tcPr>
            <w:tcW w:w="2085" w:type="dxa"/>
            <w:tcBorders>
              <w:top w:val="outset" w:sz="6" w:space="0" w:color="auto"/>
              <w:left w:val="outset" w:sz="6" w:space="0" w:color="auto"/>
              <w:bottom w:val="outset" w:sz="6" w:space="0" w:color="auto"/>
              <w:right w:val="outset" w:sz="6" w:space="0" w:color="auto"/>
            </w:tcBorders>
            <w:vAlign w:val="center"/>
          </w:tcPr>
          <w:p w14:paraId="336A54AF"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Average number of employees (per year)</w:t>
            </w:r>
          </w:p>
        </w:tc>
        <w:tc>
          <w:tcPr>
            <w:tcW w:w="1590" w:type="dxa"/>
            <w:tcBorders>
              <w:top w:val="outset" w:sz="6" w:space="0" w:color="auto"/>
              <w:left w:val="outset" w:sz="6" w:space="0" w:color="auto"/>
              <w:bottom w:val="outset" w:sz="6" w:space="0" w:color="auto"/>
              <w:right w:val="outset" w:sz="6" w:space="0" w:color="auto"/>
            </w:tcBorders>
            <w:vAlign w:val="center"/>
          </w:tcPr>
          <w:p w14:paraId="113F93D2"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Annual turnover (EUR)</w:t>
            </w:r>
          </w:p>
        </w:tc>
        <w:tc>
          <w:tcPr>
            <w:tcW w:w="1785" w:type="dxa"/>
            <w:tcBorders>
              <w:top w:val="outset" w:sz="6" w:space="0" w:color="auto"/>
              <w:left w:val="outset" w:sz="6" w:space="0" w:color="auto"/>
              <w:bottom w:val="outset" w:sz="6" w:space="0" w:color="auto"/>
              <w:right w:val="outset" w:sz="6" w:space="0" w:color="auto"/>
            </w:tcBorders>
            <w:vAlign w:val="center"/>
          </w:tcPr>
          <w:p w14:paraId="4F169563"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Annual balance sheet sum total (EUR)</w:t>
            </w:r>
          </w:p>
        </w:tc>
      </w:tr>
      <w:tr w:rsidR="00824AE5" w:rsidRPr="00421948" w14:paraId="01AA1EFB" w14:textId="77777777" w:rsidTr="00146166">
        <w:tc>
          <w:tcPr>
            <w:tcW w:w="3675" w:type="dxa"/>
            <w:tcBorders>
              <w:top w:val="outset" w:sz="6" w:space="0" w:color="auto"/>
              <w:left w:val="outset" w:sz="6" w:space="0" w:color="auto"/>
              <w:bottom w:val="outset" w:sz="6" w:space="0" w:color="auto"/>
              <w:right w:val="outset" w:sz="6" w:space="0" w:color="auto"/>
            </w:tcBorders>
            <w:vAlign w:val="center"/>
          </w:tcPr>
          <w:p w14:paraId="00C4F6F1"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2.1 Data from the annual or consolidated reports of the applying commercial company</w:t>
            </w:r>
            <w:r w:rsidRPr="00421948">
              <w:rPr>
                <w:rFonts w:asciiTheme="majorBidi" w:hAnsiTheme="majorBidi" w:cstheme="majorBidi"/>
                <w:sz w:val="24"/>
                <w:vertAlign w:val="superscript"/>
              </w:rPr>
              <w:t>1</w:t>
            </w:r>
            <w:r w:rsidRPr="00421948">
              <w:rPr>
                <w:rFonts w:asciiTheme="majorBidi" w:hAnsiTheme="majorBidi" w:cstheme="majorBidi"/>
                <w:sz w:val="24"/>
              </w:rPr>
              <w:t xml:space="preserve"> (data in Table B(1), Section B</w:t>
            </w:r>
            <w:r w:rsidRPr="00421948">
              <w:rPr>
                <w:rFonts w:asciiTheme="majorBidi" w:hAnsiTheme="majorBidi" w:cstheme="majorBidi"/>
                <w:sz w:val="24"/>
                <w:vertAlign w:val="superscript"/>
              </w:rPr>
              <w:t>2</w:t>
            </w:r>
            <w:r w:rsidRPr="00421948">
              <w:rPr>
                <w:rFonts w:asciiTheme="majorBidi" w:hAnsiTheme="majorBidi" w:cstheme="majorBidi"/>
                <w:sz w:val="24"/>
              </w:rPr>
              <w:t>)</w:t>
            </w:r>
          </w:p>
        </w:tc>
        <w:tc>
          <w:tcPr>
            <w:tcW w:w="2085" w:type="dxa"/>
            <w:tcBorders>
              <w:top w:val="outset" w:sz="6" w:space="0" w:color="auto"/>
              <w:left w:val="outset" w:sz="6" w:space="0" w:color="auto"/>
              <w:bottom w:val="outset" w:sz="6" w:space="0" w:color="auto"/>
              <w:right w:val="outset" w:sz="6" w:space="0" w:color="auto"/>
            </w:tcBorders>
            <w:vAlign w:val="center"/>
          </w:tcPr>
          <w:p w14:paraId="1F423087"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tc>
        <w:tc>
          <w:tcPr>
            <w:tcW w:w="1590" w:type="dxa"/>
            <w:tcBorders>
              <w:top w:val="outset" w:sz="6" w:space="0" w:color="auto"/>
              <w:left w:val="outset" w:sz="6" w:space="0" w:color="auto"/>
              <w:bottom w:val="outset" w:sz="6" w:space="0" w:color="auto"/>
              <w:right w:val="outset" w:sz="6" w:space="0" w:color="auto"/>
            </w:tcBorders>
            <w:vAlign w:val="center"/>
          </w:tcPr>
          <w:p w14:paraId="494C6EA1"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tc>
        <w:tc>
          <w:tcPr>
            <w:tcW w:w="1785" w:type="dxa"/>
            <w:tcBorders>
              <w:top w:val="outset" w:sz="6" w:space="0" w:color="auto"/>
              <w:left w:val="outset" w:sz="6" w:space="0" w:color="auto"/>
              <w:bottom w:val="outset" w:sz="6" w:space="0" w:color="auto"/>
              <w:right w:val="outset" w:sz="6" w:space="0" w:color="auto"/>
            </w:tcBorders>
            <w:vAlign w:val="center"/>
          </w:tcPr>
          <w:p w14:paraId="143CF5B0"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4F89401B" w14:textId="77777777" w:rsidTr="00146166">
        <w:tc>
          <w:tcPr>
            <w:tcW w:w="3675" w:type="dxa"/>
            <w:tcBorders>
              <w:top w:val="outset" w:sz="6" w:space="0" w:color="auto"/>
              <w:left w:val="outset" w:sz="6" w:space="0" w:color="auto"/>
              <w:bottom w:val="outset" w:sz="6" w:space="0" w:color="auto"/>
              <w:right w:val="outset" w:sz="6" w:space="0" w:color="auto"/>
            </w:tcBorders>
            <w:vAlign w:val="center"/>
          </w:tcPr>
          <w:p w14:paraId="767345F1"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2.2 Proportionally aggregated data from all partner commercial companies (if any) (data in Table A, Section A)</w:t>
            </w:r>
          </w:p>
        </w:tc>
        <w:tc>
          <w:tcPr>
            <w:tcW w:w="2085" w:type="dxa"/>
            <w:tcBorders>
              <w:top w:val="outset" w:sz="6" w:space="0" w:color="auto"/>
              <w:left w:val="outset" w:sz="6" w:space="0" w:color="auto"/>
              <w:bottom w:val="outset" w:sz="6" w:space="0" w:color="auto"/>
              <w:right w:val="outset" w:sz="6" w:space="0" w:color="auto"/>
            </w:tcBorders>
            <w:vAlign w:val="center"/>
          </w:tcPr>
          <w:p w14:paraId="3F4F28AF"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tc>
        <w:tc>
          <w:tcPr>
            <w:tcW w:w="1590" w:type="dxa"/>
            <w:tcBorders>
              <w:top w:val="outset" w:sz="6" w:space="0" w:color="auto"/>
              <w:left w:val="outset" w:sz="6" w:space="0" w:color="auto"/>
              <w:bottom w:val="outset" w:sz="6" w:space="0" w:color="auto"/>
              <w:right w:val="outset" w:sz="6" w:space="0" w:color="auto"/>
            </w:tcBorders>
            <w:vAlign w:val="center"/>
          </w:tcPr>
          <w:p w14:paraId="5AD8A9CC"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tc>
        <w:tc>
          <w:tcPr>
            <w:tcW w:w="1785" w:type="dxa"/>
            <w:tcBorders>
              <w:top w:val="outset" w:sz="6" w:space="0" w:color="auto"/>
              <w:left w:val="outset" w:sz="6" w:space="0" w:color="auto"/>
              <w:bottom w:val="outset" w:sz="6" w:space="0" w:color="auto"/>
              <w:right w:val="outset" w:sz="6" w:space="0" w:color="auto"/>
            </w:tcBorders>
            <w:vAlign w:val="center"/>
          </w:tcPr>
          <w:p w14:paraId="44F6EA59"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20721415" w14:textId="77777777" w:rsidTr="00146166">
        <w:tc>
          <w:tcPr>
            <w:tcW w:w="3675" w:type="dxa"/>
            <w:tcBorders>
              <w:top w:val="outset" w:sz="6" w:space="0" w:color="auto"/>
              <w:left w:val="outset" w:sz="6" w:space="0" w:color="auto"/>
              <w:bottom w:val="outset" w:sz="6" w:space="0" w:color="auto"/>
              <w:right w:val="outset" w:sz="6" w:space="0" w:color="auto"/>
            </w:tcBorders>
            <w:vAlign w:val="center"/>
          </w:tcPr>
          <w:p w14:paraId="5F6D3B9A"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2.3 Attached data of all related commercial companies (if any) if not included in row 2.1 on consolidation (data in Table B(2) of Section B)</w:t>
            </w:r>
          </w:p>
        </w:tc>
        <w:tc>
          <w:tcPr>
            <w:tcW w:w="2085" w:type="dxa"/>
            <w:tcBorders>
              <w:top w:val="outset" w:sz="6" w:space="0" w:color="auto"/>
              <w:left w:val="outset" w:sz="6" w:space="0" w:color="auto"/>
              <w:bottom w:val="outset" w:sz="6" w:space="0" w:color="auto"/>
              <w:right w:val="outset" w:sz="6" w:space="0" w:color="auto"/>
            </w:tcBorders>
            <w:vAlign w:val="center"/>
          </w:tcPr>
          <w:p w14:paraId="7C945D15"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tc>
        <w:tc>
          <w:tcPr>
            <w:tcW w:w="1590" w:type="dxa"/>
            <w:tcBorders>
              <w:top w:val="outset" w:sz="6" w:space="0" w:color="auto"/>
              <w:left w:val="outset" w:sz="6" w:space="0" w:color="auto"/>
              <w:bottom w:val="outset" w:sz="6" w:space="0" w:color="auto"/>
              <w:right w:val="outset" w:sz="6" w:space="0" w:color="auto"/>
            </w:tcBorders>
            <w:vAlign w:val="center"/>
          </w:tcPr>
          <w:p w14:paraId="62C3DC2C"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tc>
        <w:tc>
          <w:tcPr>
            <w:tcW w:w="1785" w:type="dxa"/>
            <w:tcBorders>
              <w:top w:val="outset" w:sz="6" w:space="0" w:color="auto"/>
              <w:left w:val="outset" w:sz="6" w:space="0" w:color="auto"/>
              <w:bottom w:val="outset" w:sz="6" w:space="0" w:color="auto"/>
              <w:right w:val="outset" w:sz="6" w:space="0" w:color="auto"/>
            </w:tcBorders>
            <w:vAlign w:val="center"/>
          </w:tcPr>
          <w:p w14:paraId="0EE27368"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6620CE55" w14:textId="77777777" w:rsidTr="00146166">
        <w:tc>
          <w:tcPr>
            <w:tcW w:w="3675" w:type="dxa"/>
            <w:tcBorders>
              <w:top w:val="outset" w:sz="6" w:space="0" w:color="auto"/>
              <w:left w:val="outset" w:sz="6" w:space="0" w:color="auto"/>
              <w:bottom w:val="outset" w:sz="6" w:space="0" w:color="auto"/>
              <w:right w:val="outset" w:sz="6" w:space="0" w:color="auto"/>
            </w:tcBorders>
            <w:vAlign w:val="center"/>
          </w:tcPr>
          <w:p w14:paraId="53791F0D"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Total</w:t>
            </w:r>
            <w:r w:rsidRPr="00421948">
              <w:rPr>
                <w:rFonts w:asciiTheme="majorBidi" w:hAnsiTheme="majorBidi" w:cstheme="majorBidi"/>
                <w:sz w:val="24"/>
                <w:vertAlign w:val="superscript"/>
              </w:rPr>
              <w:t>3</w:t>
            </w:r>
          </w:p>
        </w:tc>
        <w:tc>
          <w:tcPr>
            <w:tcW w:w="2085" w:type="dxa"/>
            <w:tcBorders>
              <w:top w:val="outset" w:sz="6" w:space="0" w:color="auto"/>
              <w:left w:val="outset" w:sz="6" w:space="0" w:color="auto"/>
              <w:bottom w:val="outset" w:sz="6" w:space="0" w:color="auto"/>
              <w:right w:val="outset" w:sz="6" w:space="0" w:color="auto"/>
            </w:tcBorders>
            <w:vAlign w:val="center"/>
          </w:tcPr>
          <w:p w14:paraId="68A9231E"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tc>
        <w:tc>
          <w:tcPr>
            <w:tcW w:w="1590" w:type="dxa"/>
            <w:tcBorders>
              <w:top w:val="outset" w:sz="6" w:space="0" w:color="auto"/>
              <w:left w:val="outset" w:sz="6" w:space="0" w:color="auto"/>
              <w:bottom w:val="outset" w:sz="6" w:space="0" w:color="auto"/>
              <w:right w:val="outset" w:sz="6" w:space="0" w:color="auto"/>
            </w:tcBorders>
            <w:vAlign w:val="center"/>
          </w:tcPr>
          <w:p w14:paraId="3BB5173B"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tc>
        <w:tc>
          <w:tcPr>
            <w:tcW w:w="1785" w:type="dxa"/>
            <w:tcBorders>
              <w:top w:val="outset" w:sz="6" w:space="0" w:color="auto"/>
              <w:left w:val="outset" w:sz="6" w:space="0" w:color="auto"/>
              <w:bottom w:val="outset" w:sz="6" w:space="0" w:color="auto"/>
              <w:right w:val="outset" w:sz="6" w:space="0" w:color="auto"/>
            </w:tcBorders>
            <w:vAlign w:val="center"/>
          </w:tcPr>
          <w:p w14:paraId="2D490A67"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tc>
      </w:tr>
    </w:tbl>
    <w:p w14:paraId="13988692"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p w14:paraId="5D6F53E6"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rPr>
        <w:t>Notes.</w:t>
      </w:r>
    </w:p>
    <w:p w14:paraId="12F275A0"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vertAlign w:val="superscript"/>
        </w:rPr>
        <w:t>1 </w:t>
      </w:r>
      <w:r w:rsidRPr="00421948">
        <w:rPr>
          <w:rFonts w:asciiTheme="majorBidi" w:hAnsiTheme="majorBidi" w:cstheme="majorBidi"/>
          <w:sz w:val="24"/>
        </w:rPr>
        <w:t>All data refer to the latest approved annual report and are calculated according to full-year indicators. They are derived using data at the closing date of the report. The turnover amount is calculated excluding value added tax (VAT) and other indirect taxes. For newly established commercial companies that do not yet have approved reports, the data to be submitted shall be calculated on the basis of reliable indicators based on the data for the current financial year.</w:t>
      </w:r>
    </w:p>
    <w:p w14:paraId="7A973125"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vertAlign w:val="superscript"/>
        </w:rPr>
        <w:t>2 </w:t>
      </w:r>
      <w:r w:rsidRPr="00421948">
        <w:rPr>
          <w:rFonts w:asciiTheme="majorBidi" w:hAnsiTheme="majorBidi" w:cstheme="majorBidi"/>
          <w:sz w:val="24"/>
        </w:rPr>
        <w:t>All data (including the number of employees) shall be determined on the basis of the annual reports or consolidated annual reports (if any) of the commercial company or the consolidated annual reports in which the commercial company is included by consolidation.</w:t>
      </w:r>
    </w:p>
    <w:p w14:paraId="15455739"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vertAlign w:val="superscript"/>
        </w:rPr>
        <w:t>3 </w:t>
      </w:r>
      <w:r w:rsidRPr="00421948">
        <w:rPr>
          <w:rFonts w:asciiTheme="majorBidi" w:hAnsiTheme="majorBidi" w:cstheme="majorBidi"/>
          <w:sz w:val="24"/>
        </w:rPr>
        <w:t>The data from the 'Total' row of the table shall be included in the 'Data to be used for the determination of the category of the commercial company' table of the declaration.</w:t>
      </w:r>
    </w:p>
    <w:p w14:paraId="202FE613"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p w14:paraId="689A1B80" w14:textId="77777777" w:rsidR="00824AE5" w:rsidRPr="00421948" w:rsidRDefault="00824AE5" w:rsidP="00824AE5">
      <w:pPr>
        <w:spacing w:after="0" w:line="240" w:lineRule="auto"/>
        <w:jc w:val="center"/>
        <w:rPr>
          <w:rFonts w:asciiTheme="majorBidi" w:eastAsia="Times New Roman" w:hAnsiTheme="majorBidi" w:cstheme="majorBidi"/>
          <w:b/>
          <w:bCs/>
          <w:sz w:val="24"/>
          <w:szCs w:val="24"/>
        </w:rPr>
      </w:pPr>
      <w:r w:rsidRPr="00421948">
        <w:rPr>
          <w:rFonts w:asciiTheme="majorBidi" w:hAnsiTheme="majorBidi" w:cstheme="majorBidi"/>
          <w:b/>
          <w:sz w:val="24"/>
        </w:rPr>
        <w:t>Section A</w:t>
      </w:r>
    </w:p>
    <w:p w14:paraId="7B1DEAF8" w14:textId="77777777" w:rsidR="00824AE5" w:rsidRPr="00421948" w:rsidRDefault="00824AE5" w:rsidP="00824AE5">
      <w:pPr>
        <w:spacing w:after="0" w:line="240" w:lineRule="auto"/>
        <w:jc w:val="center"/>
        <w:rPr>
          <w:rFonts w:asciiTheme="majorBidi" w:eastAsia="Times New Roman" w:hAnsiTheme="majorBidi" w:cstheme="majorBidi"/>
          <w:b/>
          <w:bCs/>
          <w:sz w:val="24"/>
          <w:szCs w:val="24"/>
        </w:rPr>
      </w:pPr>
      <w:r w:rsidRPr="00421948">
        <w:rPr>
          <w:rFonts w:asciiTheme="majorBidi" w:hAnsiTheme="majorBidi" w:cstheme="majorBidi"/>
          <w:b/>
          <w:sz w:val="24"/>
        </w:rPr>
        <w:t>I. Partner commercial companies</w:t>
      </w:r>
    </w:p>
    <w:p w14:paraId="45CC1465"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w:t>
      </w:r>
    </w:p>
    <w:p w14:paraId="41373A89"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rPr>
        <w:t xml:space="preserve">For each commercial company for which a partner commercial company sheet has been completed (one sheet for each partner commercial company of the applying commercial company and for those partner commercial companies of related commercial companies for which data are not yet included in the consolidated reports of the related commercial </w:t>
      </w:r>
      <w:r w:rsidRPr="00421948">
        <w:rPr>
          <w:rFonts w:asciiTheme="majorBidi" w:hAnsiTheme="majorBidi" w:cstheme="majorBidi"/>
          <w:sz w:val="24"/>
        </w:rPr>
        <w:lastRenderedPageBreak/>
        <w:t>company), the data from the relevant partnership table shall be included in Table A of the summary.</w:t>
      </w:r>
    </w:p>
    <w:p w14:paraId="7ECD7D6C"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p w14:paraId="2C518867"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Table A</w:t>
      </w:r>
      <w:r w:rsidRPr="00421948">
        <w:rPr>
          <w:rFonts w:asciiTheme="majorBidi" w:hAnsiTheme="majorBidi" w:cstheme="majorBidi"/>
          <w:sz w:val="24"/>
          <w:vertAlign w:val="superscript"/>
        </w:rPr>
        <w:t>4</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5"/>
        <w:gridCol w:w="2371"/>
        <w:gridCol w:w="1537"/>
        <w:gridCol w:w="1564"/>
      </w:tblGrid>
      <w:tr w:rsidR="00824AE5" w:rsidRPr="00421948" w14:paraId="22E38D0A" w14:textId="77777777" w:rsidTr="00146166">
        <w:tc>
          <w:tcPr>
            <w:tcW w:w="3690" w:type="dxa"/>
            <w:tcBorders>
              <w:top w:val="outset" w:sz="6" w:space="0" w:color="auto"/>
              <w:left w:val="outset" w:sz="6" w:space="0" w:color="auto"/>
              <w:bottom w:val="outset" w:sz="6" w:space="0" w:color="auto"/>
              <w:right w:val="outset" w:sz="6" w:space="0" w:color="auto"/>
            </w:tcBorders>
            <w:vAlign w:val="center"/>
          </w:tcPr>
          <w:p w14:paraId="4EEAAE1C"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Partner commercial company (name, identification)</w:t>
            </w:r>
          </w:p>
        </w:tc>
        <w:tc>
          <w:tcPr>
            <w:tcW w:w="2415" w:type="dxa"/>
            <w:tcBorders>
              <w:top w:val="outset" w:sz="6" w:space="0" w:color="auto"/>
              <w:left w:val="outset" w:sz="6" w:space="0" w:color="auto"/>
              <w:bottom w:val="outset" w:sz="6" w:space="0" w:color="auto"/>
              <w:right w:val="outset" w:sz="6" w:space="0" w:color="auto"/>
            </w:tcBorders>
            <w:vAlign w:val="center"/>
          </w:tcPr>
          <w:p w14:paraId="1C264815"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Average number of employees (per year)</w:t>
            </w:r>
          </w:p>
        </w:tc>
        <w:tc>
          <w:tcPr>
            <w:tcW w:w="1560" w:type="dxa"/>
            <w:tcBorders>
              <w:top w:val="outset" w:sz="6" w:space="0" w:color="auto"/>
              <w:left w:val="outset" w:sz="6" w:space="0" w:color="auto"/>
              <w:bottom w:val="outset" w:sz="6" w:space="0" w:color="auto"/>
              <w:right w:val="outset" w:sz="6" w:space="0" w:color="auto"/>
            </w:tcBorders>
            <w:vAlign w:val="center"/>
          </w:tcPr>
          <w:p w14:paraId="03A8144A"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Annual turnover</w:t>
            </w:r>
          </w:p>
          <w:p w14:paraId="621F195F"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(EUR)</w:t>
            </w:r>
          </w:p>
        </w:tc>
        <w:tc>
          <w:tcPr>
            <w:tcW w:w="1590" w:type="dxa"/>
            <w:tcBorders>
              <w:top w:val="outset" w:sz="6" w:space="0" w:color="auto"/>
              <w:left w:val="outset" w:sz="6" w:space="0" w:color="auto"/>
              <w:bottom w:val="outset" w:sz="6" w:space="0" w:color="auto"/>
              <w:right w:val="outset" w:sz="6" w:space="0" w:color="auto"/>
            </w:tcBorders>
            <w:vAlign w:val="center"/>
          </w:tcPr>
          <w:p w14:paraId="5E1D3E15"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Annual balance sheet sum total (EUR)</w:t>
            </w:r>
          </w:p>
        </w:tc>
      </w:tr>
      <w:tr w:rsidR="00824AE5" w:rsidRPr="00421948" w14:paraId="7FEB0AA5" w14:textId="77777777" w:rsidTr="00146166">
        <w:tc>
          <w:tcPr>
            <w:tcW w:w="3690" w:type="dxa"/>
            <w:tcBorders>
              <w:top w:val="outset" w:sz="6" w:space="0" w:color="auto"/>
              <w:left w:val="outset" w:sz="6" w:space="0" w:color="auto"/>
              <w:bottom w:val="outset" w:sz="6" w:space="0" w:color="auto"/>
              <w:right w:val="outset" w:sz="6" w:space="0" w:color="auto"/>
            </w:tcBorders>
          </w:tcPr>
          <w:p w14:paraId="0EA67135"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1</w:t>
            </w:r>
          </w:p>
        </w:tc>
        <w:tc>
          <w:tcPr>
            <w:tcW w:w="2415" w:type="dxa"/>
            <w:tcBorders>
              <w:top w:val="outset" w:sz="6" w:space="0" w:color="auto"/>
              <w:left w:val="outset" w:sz="6" w:space="0" w:color="auto"/>
              <w:bottom w:val="outset" w:sz="6" w:space="0" w:color="auto"/>
              <w:right w:val="outset" w:sz="6" w:space="0" w:color="auto"/>
            </w:tcBorders>
          </w:tcPr>
          <w:p w14:paraId="2251B70D"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1560" w:type="dxa"/>
            <w:tcBorders>
              <w:top w:val="outset" w:sz="6" w:space="0" w:color="auto"/>
              <w:left w:val="outset" w:sz="6" w:space="0" w:color="auto"/>
              <w:bottom w:val="outset" w:sz="6" w:space="0" w:color="auto"/>
              <w:right w:val="outset" w:sz="6" w:space="0" w:color="auto"/>
            </w:tcBorders>
          </w:tcPr>
          <w:p w14:paraId="33E83B6D"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1590" w:type="dxa"/>
            <w:tcBorders>
              <w:top w:val="outset" w:sz="6" w:space="0" w:color="auto"/>
              <w:left w:val="outset" w:sz="6" w:space="0" w:color="auto"/>
              <w:bottom w:val="outset" w:sz="6" w:space="0" w:color="auto"/>
              <w:right w:val="outset" w:sz="6" w:space="0" w:color="auto"/>
            </w:tcBorders>
          </w:tcPr>
          <w:p w14:paraId="6F3C85EF"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1A5E8003" w14:textId="77777777" w:rsidTr="00146166">
        <w:tc>
          <w:tcPr>
            <w:tcW w:w="0" w:type="auto"/>
            <w:tcBorders>
              <w:top w:val="outset" w:sz="6" w:space="0" w:color="auto"/>
              <w:left w:val="outset" w:sz="6" w:space="0" w:color="auto"/>
              <w:bottom w:val="outset" w:sz="6" w:space="0" w:color="auto"/>
              <w:right w:val="outset" w:sz="6" w:space="0" w:color="auto"/>
            </w:tcBorders>
            <w:vAlign w:val="center"/>
          </w:tcPr>
          <w:p w14:paraId="770460A3"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2</w:t>
            </w:r>
          </w:p>
        </w:tc>
        <w:tc>
          <w:tcPr>
            <w:tcW w:w="0" w:type="auto"/>
            <w:tcBorders>
              <w:top w:val="outset" w:sz="6" w:space="0" w:color="auto"/>
              <w:left w:val="outset" w:sz="6" w:space="0" w:color="auto"/>
              <w:bottom w:val="outset" w:sz="6" w:space="0" w:color="auto"/>
              <w:right w:val="outset" w:sz="6" w:space="0" w:color="auto"/>
            </w:tcBorders>
            <w:vAlign w:val="center"/>
          </w:tcPr>
          <w:p w14:paraId="7DFC416D"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5166E84F"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73EB0652"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039338E2" w14:textId="77777777" w:rsidTr="00146166">
        <w:tc>
          <w:tcPr>
            <w:tcW w:w="0" w:type="auto"/>
            <w:tcBorders>
              <w:top w:val="outset" w:sz="6" w:space="0" w:color="auto"/>
              <w:left w:val="outset" w:sz="6" w:space="0" w:color="auto"/>
              <w:bottom w:val="outset" w:sz="6" w:space="0" w:color="auto"/>
              <w:right w:val="outset" w:sz="6" w:space="0" w:color="auto"/>
            </w:tcBorders>
            <w:vAlign w:val="center"/>
          </w:tcPr>
          <w:p w14:paraId="3661AF42"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3</w:t>
            </w:r>
          </w:p>
        </w:tc>
        <w:tc>
          <w:tcPr>
            <w:tcW w:w="0" w:type="auto"/>
            <w:tcBorders>
              <w:top w:val="outset" w:sz="6" w:space="0" w:color="auto"/>
              <w:left w:val="outset" w:sz="6" w:space="0" w:color="auto"/>
              <w:bottom w:val="outset" w:sz="6" w:space="0" w:color="auto"/>
              <w:right w:val="outset" w:sz="6" w:space="0" w:color="auto"/>
            </w:tcBorders>
            <w:vAlign w:val="center"/>
          </w:tcPr>
          <w:p w14:paraId="5C8D4B58"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33905D0A"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444E1BF4"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544668B3" w14:textId="77777777" w:rsidTr="00146166">
        <w:tc>
          <w:tcPr>
            <w:tcW w:w="0" w:type="auto"/>
            <w:tcBorders>
              <w:top w:val="outset" w:sz="6" w:space="0" w:color="auto"/>
              <w:left w:val="outset" w:sz="6" w:space="0" w:color="auto"/>
              <w:bottom w:val="outset" w:sz="6" w:space="0" w:color="auto"/>
              <w:right w:val="outset" w:sz="6" w:space="0" w:color="auto"/>
            </w:tcBorders>
            <w:vAlign w:val="center"/>
          </w:tcPr>
          <w:p w14:paraId="41F9F664"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4</w:t>
            </w:r>
          </w:p>
        </w:tc>
        <w:tc>
          <w:tcPr>
            <w:tcW w:w="0" w:type="auto"/>
            <w:tcBorders>
              <w:top w:val="outset" w:sz="6" w:space="0" w:color="auto"/>
              <w:left w:val="outset" w:sz="6" w:space="0" w:color="auto"/>
              <w:bottom w:val="outset" w:sz="6" w:space="0" w:color="auto"/>
              <w:right w:val="outset" w:sz="6" w:space="0" w:color="auto"/>
            </w:tcBorders>
            <w:vAlign w:val="center"/>
          </w:tcPr>
          <w:p w14:paraId="2D6E2E53"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76F3F161"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077FFE2B"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30691A25" w14:textId="77777777" w:rsidTr="00146166">
        <w:tc>
          <w:tcPr>
            <w:tcW w:w="0" w:type="auto"/>
            <w:tcBorders>
              <w:top w:val="outset" w:sz="6" w:space="0" w:color="auto"/>
              <w:left w:val="outset" w:sz="6" w:space="0" w:color="auto"/>
              <w:bottom w:val="outset" w:sz="6" w:space="0" w:color="auto"/>
              <w:right w:val="outset" w:sz="6" w:space="0" w:color="auto"/>
            </w:tcBorders>
            <w:vAlign w:val="center"/>
          </w:tcPr>
          <w:p w14:paraId="2C2B73E5"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5</w:t>
            </w:r>
          </w:p>
        </w:tc>
        <w:tc>
          <w:tcPr>
            <w:tcW w:w="0" w:type="auto"/>
            <w:tcBorders>
              <w:top w:val="outset" w:sz="6" w:space="0" w:color="auto"/>
              <w:left w:val="outset" w:sz="6" w:space="0" w:color="auto"/>
              <w:bottom w:val="outset" w:sz="6" w:space="0" w:color="auto"/>
              <w:right w:val="outset" w:sz="6" w:space="0" w:color="auto"/>
            </w:tcBorders>
            <w:vAlign w:val="center"/>
          </w:tcPr>
          <w:p w14:paraId="1A09DC01"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0749D49B"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366DE14D"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549AD2E5" w14:textId="77777777" w:rsidTr="00146166">
        <w:tc>
          <w:tcPr>
            <w:tcW w:w="0" w:type="auto"/>
            <w:tcBorders>
              <w:top w:val="outset" w:sz="6" w:space="0" w:color="auto"/>
              <w:left w:val="outset" w:sz="6" w:space="0" w:color="auto"/>
              <w:bottom w:val="outset" w:sz="6" w:space="0" w:color="auto"/>
              <w:right w:val="outset" w:sz="6" w:space="0" w:color="auto"/>
            </w:tcBorders>
            <w:vAlign w:val="center"/>
          </w:tcPr>
          <w:p w14:paraId="4B1CC8BE"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6</w:t>
            </w:r>
          </w:p>
        </w:tc>
        <w:tc>
          <w:tcPr>
            <w:tcW w:w="0" w:type="auto"/>
            <w:tcBorders>
              <w:top w:val="outset" w:sz="6" w:space="0" w:color="auto"/>
              <w:left w:val="outset" w:sz="6" w:space="0" w:color="auto"/>
              <w:bottom w:val="outset" w:sz="6" w:space="0" w:color="auto"/>
              <w:right w:val="outset" w:sz="6" w:space="0" w:color="auto"/>
            </w:tcBorders>
            <w:vAlign w:val="center"/>
          </w:tcPr>
          <w:p w14:paraId="2A4E0FEB"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0FC57D9F"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2670E8AC"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0C8D3E9B" w14:textId="77777777" w:rsidTr="00146166">
        <w:tc>
          <w:tcPr>
            <w:tcW w:w="0" w:type="auto"/>
            <w:tcBorders>
              <w:top w:val="outset" w:sz="6" w:space="0" w:color="auto"/>
              <w:left w:val="outset" w:sz="6" w:space="0" w:color="auto"/>
              <w:bottom w:val="outset" w:sz="6" w:space="0" w:color="auto"/>
              <w:right w:val="outset" w:sz="6" w:space="0" w:color="auto"/>
            </w:tcBorders>
            <w:vAlign w:val="center"/>
          </w:tcPr>
          <w:p w14:paraId="52996ED0"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7</w:t>
            </w:r>
          </w:p>
        </w:tc>
        <w:tc>
          <w:tcPr>
            <w:tcW w:w="0" w:type="auto"/>
            <w:tcBorders>
              <w:top w:val="outset" w:sz="6" w:space="0" w:color="auto"/>
              <w:left w:val="outset" w:sz="6" w:space="0" w:color="auto"/>
              <w:bottom w:val="outset" w:sz="6" w:space="0" w:color="auto"/>
              <w:right w:val="outset" w:sz="6" w:space="0" w:color="auto"/>
            </w:tcBorders>
            <w:vAlign w:val="center"/>
          </w:tcPr>
          <w:p w14:paraId="633CF04F"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33DC033B"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1A74C3EE"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159DEE20" w14:textId="77777777" w:rsidTr="00146166">
        <w:tc>
          <w:tcPr>
            <w:tcW w:w="0" w:type="auto"/>
            <w:tcBorders>
              <w:top w:val="outset" w:sz="6" w:space="0" w:color="auto"/>
              <w:left w:val="outset" w:sz="6" w:space="0" w:color="auto"/>
              <w:bottom w:val="outset" w:sz="6" w:space="0" w:color="auto"/>
              <w:right w:val="outset" w:sz="6" w:space="0" w:color="auto"/>
            </w:tcBorders>
            <w:vAlign w:val="center"/>
          </w:tcPr>
          <w:p w14:paraId="21A77C2E"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Total</w:t>
            </w:r>
            <w:r w:rsidRPr="00421948">
              <w:rPr>
                <w:rFonts w:asciiTheme="majorBidi" w:hAnsiTheme="majorBidi" w:cstheme="majorBidi"/>
                <w:sz w:val="24"/>
                <w:vertAlign w:val="superscript"/>
              </w:rPr>
              <w:t>5</w:t>
            </w:r>
          </w:p>
        </w:tc>
        <w:tc>
          <w:tcPr>
            <w:tcW w:w="0" w:type="auto"/>
            <w:tcBorders>
              <w:top w:val="outset" w:sz="6" w:space="0" w:color="auto"/>
              <w:left w:val="outset" w:sz="6" w:space="0" w:color="auto"/>
              <w:bottom w:val="outset" w:sz="6" w:space="0" w:color="auto"/>
              <w:right w:val="outset" w:sz="6" w:space="0" w:color="auto"/>
            </w:tcBorders>
            <w:vAlign w:val="center"/>
          </w:tcPr>
          <w:p w14:paraId="3153A935"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718F2E71"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1CF59D3D"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r>
    </w:tbl>
    <w:p w14:paraId="66C5079B"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p>
    <w:p w14:paraId="2FC1B82D"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rPr>
        <w:t>Notes.</w:t>
      </w:r>
    </w:p>
    <w:p w14:paraId="35C35B48"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vertAlign w:val="superscript"/>
        </w:rPr>
        <w:t>4</w:t>
      </w:r>
      <w:r w:rsidRPr="00421948">
        <w:rPr>
          <w:rFonts w:asciiTheme="majorBidi" w:hAnsiTheme="majorBidi" w:cstheme="majorBidi"/>
          <w:sz w:val="24"/>
        </w:rPr>
        <w:t> If necessary, add additional sheets or expand the table.</w:t>
      </w:r>
    </w:p>
    <w:p w14:paraId="2291B732"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vertAlign w:val="superscript"/>
        </w:rPr>
        <w:t>5</w:t>
      </w:r>
      <w:r w:rsidRPr="00421948">
        <w:rPr>
          <w:rFonts w:asciiTheme="majorBidi" w:hAnsiTheme="majorBidi" w:cstheme="majorBidi"/>
          <w:sz w:val="24"/>
        </w:rPr>
        <w:t> The data from the table in row 'Total' shall be included in row 2.2 of the table 'Estimates for partner or related commercial companies'.</w:t>
      </w:r>
    </w:p>
    <w:p w14:paraId="4B2DAB11" w14:textId="77777777" w:rsidR="00824AE5" w:rsidRPr="00421948" w:rsidRDefault="00824AE5" w:rsidP="00824AE5">
      <w:pPr>
        <w:spacing w:after="0" w:line="240" w:lineRule="auto"/>
        <w:jc w:val="both"/>
        <w:rPr>
          <w:rFonts w:asciiTheme="majorBidi" w:eastAsia="Times New Roman" w:hAnsiTheme="majorBidi" w:cstheme="majorBidi"/>
          <w:sz w:val="24"/>
          <w:szCs w:val="24"/>
        </w:rPr>
      </w:pPr>
      <w:r w:rsidRPr="00421948">
        <w:rPr>
          <w:rFonts w:asciiTheme="majorBidi" w:hAnsiTheme="majorBidi" w:cstheme="majorBidi"/>
          <w:sz w:val="24"/>
        </w:rPr>
        <w:t> </w:t>
      </w:r>
    </w:p>
    <w:p w14:paraId="320883F8" w14:textId="77777777" w:rsidR="00824AE5" w:rsidRPr="00421948" w:rsidRDefault="00824AE5" w:rsidP="00824AE5">
      <w:pPr>
        <w:spacing w:after="0" w:line="240" w:lineRule="auto"/>
        <w:ind w:firstLine="709"/>
        <w:jc w:val="both"/>
        <w:rPr>
          <w:rFonts w:asciiTheme="majorBidi" w:eastAsia="Times New Roman" w:hAnsiTheme="majorBidi" w:cstheme="majorBidi"/>
          <w:b/>
          <w:bCs/>
          <w:sz w:val="24"/>
          <w:szCs w:val="24"/>
        </w:rPr>
      </w:pPr>
      <w:r w:rsidRPr="00421948">
        <w:rPr>
          <w:rFonts w:asciiTheme="majorBidi" w:hAnsiTheme="majorBidi" w:cstheme="majorBidi"/>
          <w:b/>
          <w:sz w:val="24"/>
        </w:rPr>
        <w:t>Important!</w:t>
      </w:r>
    </w:p>
    <w:p w14:paraId="0BBB7DF0" w14:textId="77777777" w:rsidR="00824AE5" w:rsidRPr="00421948" w:rsidRDefault="00824AE5" w:rsidP="00824AE5">
      <w:pPr>
        <w:spacing w:after="0" w:line="240" w:lineRule="auto"/>
        <w:ind w:firstLine="709"/>
        <w:rPr>
          <w:rFonts w:asciiTheme="majorBidi" w:eastAsia="Times New Roman" w:hAnsiTheme="majorBidi" w:cstheme="majorBidi"/>
          <w:sz w:val="24"/>
          <w:szCs w:val="24"/>
        </w:rPr>
      </w:pPr>
      <w:r w:rsidRPr="00421948">
        <w:rPr>
          <w:rFonts w:asciiTheme="majorBidi" w:hAnsiTheme="majorBidi" w:cstheme="majorBidi"/>
          <w:sz w:val="24"/>
        </w:rPr>
        <w:t>These data are obtained in the proportional calculations in the partnership table separately for each direct or indirect partner commercial company.</w:t>
      </w:r>
    </w:p>
    <w:p w14:paraId="32DB268C"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p>
    <w:p w14:paraId="1C6291D8" w14:textId="77777777" w:rsidR="00824AE5" w:rsidRPr="00421948" w:rsidRDefault="00824AE5" w:rsidP="00824AE5">
      <w:pPr>
        <w:spacing w:after="0" w:line="240" w:lineRule="auto"/>
        <w:jc w:val="center"/>
        <w:rPr>
          <w:rFonts w:asciiTheme="majorBidi" w:eastAsia="Times New Roman" w:hAnsiTheme="majorBidi" w:cstheme="majorBidi"/>
          <w:b/>
          <w:bCs/>
          <w:sz w:val="24"/>
          <w:szCs w:val="24"/>
        </w:rPr>
      </w:pPr>
      <w:r w:rsidRPr="00421948">
        <w:rPr>
          <w:rFonts w:asciiTheme="majorBidi" w:hAnsiTheme="majorBidi" w:cstheme="majorBidi"/>
          <w:b/>
          <w:sz w:val="24"/>
        </w:rPr>
        <w:t>II. Partner commercial company sheet</w:t>
      </w:r>
    </w:p>
    <w:p w14:paraId="0C81BBCD"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p>
    <w:p w14:paraId="680E6104" w14:textId="77777777" w:rsidR="00824AE5" w:rsidRPr="00421948" w:rsidRDefault="00824AE5" w:rsidP="00824AE5">
      <w:pPr>
        <w:spacing w:after="0" w:line="240" w:lineRule="auto"/>
        <w:ind w:firstLine="709"/>
        <w:rPr>
          <w:rFonts w:asciiTheme="majorBidi" w:eastAsia="Times New Roman" w:hAnsiTheme="majorBidi" w:cstheme="majorBidi"/>
          <w:b/>
          <w:bCs/>
          <w:sz w:val="24"/>
          <w:szCs w:val="24"/>
        </w:rPr>
      </w:pPr>
      <w:r w:rsidRPr="00421948">
        <w:rPr>
          <w:rFonts w:asciiTheme="majorBidi" w:hAnsiTheme="majorBidi" w:cstheme="majorBidi"/>
          <w:b/>
          <w:sz w:val="24"/>
        </w:rPr>
        <w:t>1 Identification of the partner commercial company</w:t>
      </w:r>
    </w:p>
    <w:tbl>
      <w:tblPr>
        <w:tblW w:w="8326" w:type="dxa"/>
        <w:tblCellMar>
          <w:left w:w="0" w:type="dxa"/>
          <w:right w:w="0" w:type="dxa"/>
        </w:tblCellMar>
        <w:tblLook w:val="04A0" w:firstRow="1" w:lastRow="0" w:firstColumn="1" w:lastColumn="0" w:noHBand="0" w:noVBand="1"/>
      </w:tblPr>
      <w:tblGrid>
        <w:gridCol w:w="2523"/>
        <w:gridCol w:w="595"/>
        <w:gridCol w:w="5208"/>
      </w:tblGrid>
      <w:tr w:rsidR="00824AE5" w:rsidRPr="00421948" w14:paraId="136878FA" w14:textId="77777777" w:rsidTr="00146166">
        <w:trPr>
          <w:trHeight w:val="245"/>
        </w:trPr>
        <w:tc>
          <w:tcPr>
            <w:tcW w:w="2523" w:type="dxa"/>
            <w:vAlign w:val="bottom"/>
          </w:tcPr>
          <w:p w14:paraId="0AACC37A"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xml:space="preserve"> Given name, surname or the name  </w:t>
            </w:r>
          </w:p>
        </w:tc>
        <w:tc>
          <w:tcPr>
            <w:tcW w:w="5803" w:type="dxa"/>
            <w:gridSpan w:val="2"/>
          </w:tcPr>
          <w:p w14:paraId="20D3DDD0" w14:textId="77777777" w:rsidR="00824AE5" w:rsidRPr="00421948" w:rsidRDefault="00824AE5" w:rsidP="00146166">
            <w:pPr>
              <w:spacing w:after="0" w:line="240" w:lineRule="auto"/>
              <w:rPr>
                <w:rFonts w:asciiTheme="majorBidi" w:eastAsia="Times New Roman" w:hAnsiTheme="majorBidi" w:cstheme="majorBidi"/>
                <w:sz w:val="24"/>
                <w:szCs w:val="24"/>
                <w:lang w:eastAsia="lv-LV"/>
              </w:rPr>
            </w:pPr>
          </w:p>
          <w:p w14:paraId="7AF13AC4"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________________________________________________</w:t>
            </w:r>
          </w:p>
        </w:tc>
      </w:tr>
      <w:tr w:rsidR="00824AE5" w:rsidRPr="00421948" w14:paraId="75A4571C" w14:textId="77777777" w:rsidTr="00146166">
        <w:trPr>
          <w:trHeight w:val="263"/>
        </w:trPr>
        <w:tc>
          <w:tcPr>
            <w:tcW w:w="2523" w:type="dxa"/>
            <w:vAlign w:val="bottom"/>
          </w:tcPr>
          <w:p w14:paraId="29F5C765"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Registered address</w:t>
            </w:r>
          </w:p>
        </w:tc>
        <w:tc>
          <w:tcPr>
            <w:tcW w:w="5803" w:type="dxa"/>
            <w:gridSpan w:val="2"/>
          </w:tcPr>
          <w:p w14:paraId="54EF267C" w14:textId="77777777" w:rsidR="00824AE5" w:rsidRPr="00421948" w:rsidRDefault="00824AE5" w:rsidP="00824AE5">
            <w:pPr>
              <w:pBdr>
                <w:bottom w:val="single" w:sz="8" w:space="0" w:color="000000"/>
              </w:pBd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47626B00" w14:textId="77777777" w:rsidTr="00146166">
        <w:trPr>
          <w:trHeight w:val="273"/>
        </w:trPr>
        <w:tc>
          <w:tcPr>
            <w:tcW w:w="2523" w:type="dxa"/>
            <w:vAlign w:val="bottom"/>
          </w:tcPr>
          <w:p w14:paraId="3CAEB4E0"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Registration number</w:t>
            </w:r>
          </w:p>
        </w:tc>
        <w:tc>
          <w:tcPr>
            <w:tcW w:w="5803" w:type="dxa"/>
            <w:gridSpan w:val="2"/>
            <w:vAlign w:val="center"/>
          </w:tcPr>
          <w:p w14:paraId="155DB7D7" w14:textId="77777777" w:rsidR="00824AE5" w:rsidRPr="00421948" w:rsidRDefault="00824AE5" w:rsidP="00824AE5">
            <w:pPr>
              <w:pBdr>
                <w:bottom w:val="single" w:sz="8" w:space="0" w:color="000000"/>
              </w:pBd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66A32079" w14:textId="77777777" w:rsidTr="00146166">
        <w:trPr>
          <w:trHeight w:val="297"/>
        </w:trPr>
        <w:tc>
          <w:tcPr>
            <w:tcW w:w="3118" w:type="dxa"/>
            <w:gridSpan w:val="2"/>
            <w:vMerge w:val="restart"/>
          </w:tcPr>
          <w:p w14:paraId="25AFCC2C"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Official with the signatory right</w:t>
            </w:r>
          </w:p>
        </w:tc>
        <w:tc>
          <w:tcPr>
            <w:tcW w:w="5208" w:type="dxa"/>
            <w:vAlign w:val="center"/>
          </w:tcPr>
          <w:p w14:paraId="64388069" w14:textId="77777777" w:rsidR="00824AE5" w:rsidRPr="00421948" w:rsidRDefault="00824AE5" w:rsidP="00824AE5">
            <w:pPr>
              <w:pBdr>
                <w:bottom w:val="single" w:sz="8" w:space="0" w:color="000000"/>
              </w:pBd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7CF965E8" w14:textId="77777777" w:rsidTr="00146166">
        <w:trPr>
          <w:trHeight w:val="450"/>
        </w:trPr>
        <w:tc>
          <w:tcPr>
            <w:tcW w:w="3118" w:type="dxa"/>
            <w:gridSpan w:val="2"/>
            <w:vMerge/>
            <w:vAlign w:val="center"/>
          </w:tcPr>
          <w:p w14:paraId="1B21A41E" w14:textId="77777777" w:rsidR="00824AE5" w:rsidRPr="00421948" w:rsidRDefault="00824AE5" w:rsidP="00146166">
            <w:pPr>
              <w:spacing w:after="0" w:line="240" w:lineRule="auto"/>
              <w:rPr>
                <w:rFonts w:asciiTheme="majorBidi" w:eastAsia="Times New Roman" w:hAnsiTheme="majorBidi" w:cstheme="majorBidi"/>
                <w:sz w:val="24"/>
                <w:szCs w:val="24"/>
                <w:lang w:eastAsia="lv-LV"/>
              </w:rPr>
            </w:pPr>
          </w:p>
        </w:tc>
        <w:tc>
          <w:tcPr>
            <w:tcW w:w="5208" w:type="dxa"/>
          </w:tcPr>
          <w:p w14:paraId="74A1C46C"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(position, given name and surname)</w:t>
            </w:r>
          </w:p>
        </w:tc>
      </w:tr>
      <w:tr w:rsidR="00824AE5" w:rsidRPr="00421948" w14:paraId="6DF2BA33" w14:textId="77777777" w:rsidTr="00146166">
        <w:tc>
          <w:tcPr>
            <w:tcW w:w="2523" w:type="dxa"/>
            <w:vAlign w:val="center"/>
          </w:tcPr>
          <w:p w14:paraId="06C76D18"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p>
        </w:tc>
        <w:tc>
          <w:tcPr>
            <w:tcW w:w="595" w:type="dxa"/>
            <w:vAlign w:val="center"/>
          </w:tcPr>
          <w:p w14:paraId="2BB0F648" w14:textId="77777777" w:rsidR="00824AE5" w:rsidRPr="00421948" w:rsidRDefault="00824AE5" w:rsidP="00146166">
            <w:pPr>
              <w:spacing w:after="0" w:line="240" w:lineRule="auto"/>
              <w:rPr>
                <w:rFonts w:asciiTheme="majorBidi" w:eastAsia="Times New Roman" w:hAnsiTheme="majorBidi" w:cstheme="majorBidi"/>
                <w:sz w:val="1"/>
                <w:szCs w:val="24"/>
                <w:lang w:eastAsia="lv-LV"/>
              </w:rPr>
            </w:pPr>
          </w:p>
        </w:tc>
        <w:tc>
          <w:tcPr>
            <w:tcW w:w="5208" w:type="dxa"/>
            <w:vAlign w:val="center"/>
          </w:tcPr>
          <w:p w14:paraId="3EE4E35A" w14:textId="77777777" w:rsidR="00824AE5" w:rsidRPr="00421948" w:rsidRDefault="00824AE5" w:rsidP="00146166">
            <w:pPr>
              <w:spacing w:after="0" w:line="240" w:lineRule="auto"/>
              <w:rPr>
                <w:rFonts w:asciiTheme="majorBidi" w:eastAsia="Times New Roman" w:hAnsiTheme="majorBidi" w:cstheme="majorBidi"/>
                <w:sz w:val="1"/>
                <w:szCs w:val="24"/>
                <w:lang w:eastAsia="lv-LV"/>
              </w:rPr>
            </w:pPr>
          </w:p>
        </w:tc>
      </w:tr>
    </w:tbl>
    <w:p w14:paraId="13DE33CF" w14:textId="77777777" w:rsidR="00824AE5" w:rsidRPr="00421948" w:rsidRDefault="00824AE5" w:rsidP="00824AE5">
      <w:pPr>
        <w:spacing w:after="0" w:line="240" w:lineRule="auto"/>
        <w:ind w:firstLine="709"/>
        <w:rPr>
          <w:rFonts w:asciiTheme="majorBidi" w:eastAsia="Times New Roman" w:hAnsiTheme="majorBidi" w:cstheme="majorBidi"/>
          <w:b/>
          <w:bCs/>
          <w:sz w:val="24"/>
          <w:szCs w:val="24"/>
        </w:rPr>
      </w:pPr>
      <w:r w:rsidRPr="00421948">
        <w:rPr>
          <w:rFonts w:asciiTheme="majorBidi" w:hAnsiTheme="majorBidi" w:cstheme="majorBidi"/>
          <w:b/>
          <w:sz w:val="24"/>
        </w:rPr>
        <w:t> 2 Details of the particular partner commercial company</w:t>
      </w:r>
    </w:p>
    <w:p w14:paraId="4E765AA6"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3975"/>
        <w:gridCol w:w="2265"/>
        <w:gridCol w:w="1980"/>
      </w:tblGrid>
      <w:tr w:rsidR="00824AE5" w:rsidRPr="00421948" w14:paraId="33C72D58" w14:textId="77777777" w:rsidTr="00146166">
        <w:tc>
          <w:tcPr>
            <w:tcW w:w="9075" w:type="dxa"/>
            <w:gridSpan w:val="4"/>
            <w:tcBorders>
              <w:top w:val="outset" w:sz="6" w:space="0" w:color="auto"/>
              <w:left w:val="outset" w:sz="6" w:space="0" w:color="auto"/>
              <w:bottom w:val="outset" w:sz="6" w:space="0" w:color="auto"/>
              <w:right w:val="outset" w:sz="6" w:space="0" w:color="auto"/>
            </w:tcBorders>
          </w:tcPr>
          <w:p w14:paraId="2D8072F7"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Last reporting year of the partner commercial company (enter the year)</w:t>
            </w:r>
          </w:p>
        </w:tc>
      </w:tr>
      <w:tr w:rsidR="00824AE5" w:rsidRPr="00421948" w14:paraId="68373FB8" w14:textId="77777777" w:rsidTr="00146166">
        <w:tc>
          <w:tcPr>
            <w:tcW w:w="855" w:type="dxa"/>
            <w:tcBorders>
              <w:top w:val="outset" w:sz="6" w:space="0" w:color="auto"/>
              <w:left w:val="outset" w:sz="6" w:space="0" w:color="auto"/>
              <w:bottom w:val="outset" w:sz="6" w:space="0" w:color="auto"/>
              <w:right w:val="outset" w:sz="6" w:space="0" w:color="auto"/>
            </w:tcBorders>
            <w:vAlign w:val="center"/>
          </w:tcPr>
          <w:p w14:paraId="7B236AF9"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w:t>
            </w:r>
          </w:p>
        </w:tc>
        <w:tc>
          <w:tcPr>
            <w:tcW w:w="3975" w:type="dxa"/>
            <w:tcBorders>
              <w:top w:val="outset" w:sz="6" w:space="0" w:color="auto"/>
              <w:left w:val="outset" w:sz="6" w:space="0" w:color="auto"/>
              <w:bottom w:val="outset" w:sz="6" w:space="0" w:color="auto"/>
              <w:right w:val="outset" w:sz="6" w:space="0" w:color="auto"/>
            </w:tcBorders>
            <w:vAlign w:val="center"/>
          </w:tcPr>
          <w:p w14:paraId="18CBC2C7"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Average number of employees (per year)</w:t>
            </w:r>
          </w:p>
        </w:tc>
        <w:tc>
          <w:tcPr>
            <w:tcW w:w="2265" w:type="dxa"/>
            <w:tcBorders>
              <w:top w:val="outset" w:sz="6" w:space="0" w:color="auto"/>
              <w:left w:val="outset" w:sz="6" w:space="0" w:color="auto"/>
              <w:bottom w:val="outset" w:sz="6" w:space="0" w:color="auto"/>
              <w:right w:val="outset" w:sz="6" w:space="0" w:color="auto"/>
            </w:tcBorders>
            <w:vAlign w:val="center"/>
          </w:tcPr>
          <w:p w14:paraId="5BFC0A8F"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Annual turnover</w:t>
            </w:r>
          </w:p>
          <w:p w14:paraId="6F2DE79D"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(EUR)</w:t>
            </w:r>
          </w:p>
        </w:tc>
        <w:tc>
          <w:tcPr>
            <w:tcW w:w="1980" w:type="dxa"/>
            <w:tcBorders>
              <w:top w:val="outset" w:sz="6" w:space="0" w:color="auto"/>
              <w:left w:val="outset" w:sz="6" w:space="0" w:color="auto"/>
              <w:bottom w:val="outset" w:sz="6" w:space="0" w:color="auto"/>
              <w:right w:val="outset" w:sz="6" w:space="0" w:color="auto"/>
            </w:tcBorders>
            <w:vAlign w:val="center"/>
          </w:tcPr>
          <w:p w14:paraId="4F1B5FCE"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Annual balance sheet sum total (EUR)</w:t>
            </w:r>
          </w:p>
        </w:tc>
      </w:tr>
      <w:tr w:rsidR="00824AE5" w:rsidRPr="00421948" w14:paraId="2A795D1D" w14:textId="77777777" w:rsidTr="00146166">
        <w:tc>
          <w:tcPr>
            <w:tcW w:w="0" w:type="auto"/>
            <w:tcBorders>
              <w:top w:val="outset" w:sz="6" w:space="0" w:color="auto"/>
              <w:left w:val="outset" w:sz="6" w:space="0" w:color="auto"/>
              <w:bottom w:val="outset" w:sz="6" w:space="0" w:color="auto"/>
              <w:right w:val="outset" w:sz="6" w:space="0" w:color="auto"/>
            </w:tcBorders>
            <w:vAlign w:val="center"/>
          </w:tcPr>
          <w:p w14:paraId="2A94668A"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Data</w:t>
            </w:r>
          </w:p>
        </w:tc>
        <w:tc>
          <w:tcPr>
            <w:tcW w:w="0" w:type="auto"/>
            <w:tcBorders>
              <w:top w:val="outset" w:sz="6" w:space="0" w:color="auto"/>
              <w:left w:val="outset" w:sz="6" w:space="0" w:color="auto"/>
              <w:bottom w:val="outset" w:sz="6" w:space="0" w:color="auto"/>
              <w:right w:val="outset" w:sz="6" w:space="0" w:color="auto"/>
            </w:tcBorders>
            <w:vAlign w:val="center"/>
          </w:tcPr>
          <w:p w14:paraId="1A2E76CE"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039078EF"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587C0FDC"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tc>
      </w:tr>
    </w:tbl>
    <w:p w14:paraId="0CF5F47C"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p w14:paraId="52B0EF72" w14:textId="77777777" w:rsidR="00824AE5" w:rsidRPr="00421948" w:rsidRDefault="00824AE5" w:rsidP="00824AE5">
      <w:pPr>
        <w:spacing w:after="0" w:line="240" w:lineRule="auto"/>
        <w:ind w:firstLine="709"/>
        <w:rPr>
          <w:rFonts w:asciiTheme="majorBidi" w:eastAsia="Times New Roman" w:hAnsiTheme="majorBidi" w:cstheme="majorBidi"/>
          <w:b/>
          <w:bCs/>
          <w:sz w:val="24"/>
          <w:szCs w:val="24"/>
        </w:rPr>
      </w:pPr>
      <w:r w:rsidRPr="00421948">
        <w:rPr>
          <w:rFonts w:asciiTheme="majorBidi" w:hAnsiTheme="majorBidi" w:cstheme="majorBidi"/>
          <w:b/>
          <w:sz w:val="24"/>
        </w:rPr>
        <w:t>Important!</w:t>
      </w:r>
    </w:p>
    <w:p w14:paraId="68DEBD4E"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rPr>
        <w:t xml:space="preserve">The data for the particular partner commercial company is taken from the annual reports (or consolidated reports, if any). They shall be accompanied by the data of the commercial companies related to this partner commercial companies (if the data of the related commercial companies are not already included in the consolidation of the reports of the </w:t>
      </w:r>
      <w:r w:rsidRPr="00421948">
        <w:rPr>
          <w:rFonts w:asciiTheme="majorBidi" w:hAnsiTheme="majorBidi" w:cstheme="majorBidi"/>
          <w:sz w:val="24"/>
        </w:rPr>
        <w:lastRenderedPageBreak/>
        <w:t>partner commercial company). If necessary, add sheets for related commercial companies not already included in the consolidation.</w:t>
      </w:r>
    </w:p>
    <w:p w14:paraId="441151D2"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p w14:paraId="3830217D" w14:textId="77777777" w:rsidR="00824AE5" w:rsidRPr="00421948" w:rsidRDefault="00824AE5" w:rsidP="00824AE5">
      <w:pPr>
        <w:spacing w:after="0" w:line="240" w:lineRule="auto"/>
        <w:ind w:firstLine="709"/>
        <w:rPr>
          <w:rFonts w:asciiTheme="majorBidi" w:eastAsia="Times New Roman" w:hAnsiTheme="majorBidi" w:cstheme="majorBidi"/>
          <w:b/>
          <w:bCs/>
          <w:sz w:val="24"/>
          <w:szCs w:val="24"/>
        </w:rPr>
      </w:pPr>
      <w:bookmarkStart w:id="0" w:name="_GoBack"/>
      <w:bookmarkEnd w:id="0"/>
      <w:r w:rsidRPr="00421948">
        <w:rPr>
          <w:rFonts w:asciiTheme="majorBidi" w:hAnsiTheme="majorBidi" w:cstheme="majorBidi"/>
          <w:b/>
          <w:sz w:val="24"/>
        </w:rPr>
        <w:t>3 Proportion calculations</w:t>
      </w:r>
    </w:p>
    <w:p w14:paraId="2981866A"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rPr>
        <w:t>3.1 Provide accurate shareholding</w:t>
      </w:r>
      <w:r w:rsidRPr="00421948">
        <w:rPr>
          <w:rFonts w:asciiTheme="majorBidi" w:hAnsiTheme="majorBidi" w:cstheme="majorBidi"/>
          <w:sz w:val="24"/>
          <w:vertAlign w:val="superscript"/>
        </w:rPr>
        <w:t>6</w:t>
      </w:r>
      <w:r w:rsidRPr="00421948">
        <w:rPr>
          <w:rFonts w:asciiTheme="majorBidi" w:hAnsiTheme="majorBidi" w:cstheme="majorBidi"/>
          <w:sz w:val="24"/>
        </w:rPr>
        <w:t xml:space="preserve"> of the applying commercial company (or shareholding of its related commercial company through which the relationship with the partner commercial company has been established) in the partner commercial company to which this sheet relates.</w:t>
      </w:r>
    </w:p>
    <w:p w14:paraId="690E475A" w14:textId="77777777" w:rsidR="00824AE5" w:rsidRPr="00421948" w:rsidRDefault="00824AE5" w:rsidP="00824AE5">
      <w:pPr>
        <w:spacing w:after="0" w:line="240" w:lineRule="auto"/>
        <w:jc w:val="both"/>
        <w:rPr>
          <w:rFonts w:asciiTheme="majorBidi" w:eastAsia="Times New Roman" w:hAnsiTheme="majorBidi" w:cstheme="majorBidi"/>
          <w:sz w:val="24"/>
          <w:szCs w:val="24"/>
          <w:lang w:eastAsia="lv-LV"/>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287"/>
      </w:tblGrid>
      <w:tr w:rsidR="00824AE5" w:rsidRPr="00421948" w14:paraId="619D96D0" w14:textId="77777777" w:rsidTr="00146166">
        <w:tc>
          <w:tcPr>
            <w:tcW w:w="9287" w:type="dxa"/>
          </w:tcPr>
          <w:p w14:paraId="63D44666" w14:textId="77777777" w:rsidR="00824AE5" w:rsidRPr="00421948" w:rsidRDefault="00824AE5" w:rsidP="00146166">
            <w:pPr>
              <w:jc w:val="both"/>
              <w:rPr>
                <w:rFonts w:asciiTheme="majorBidi" w:eastAsia="Times New Roman" w:hAnsiTheme="majorBidi" w:cstheme="majorBidi"/>
                <w:sz w:val="24"/>
                <w:szCs w:val="24"/>
                <w:lang w:eastAsia="lv-LV"/>
              </w:rPr>
            </w:pPr>
          </w:p>
        </w:tc>
      </w:tr>
      <w:tr w:rsidR="00824AE5" w:rsidRPr="00421948" w14:paraId="6A1A0F09" w14:textId="77777777" w:rsidTr="00146166">
        <w:tc>
          <w:tcPr>
            <w:tcW w:w="9287" w:type="dxa"/>
          </w:tcPr>
          <w:p w14:paraId="75AF88A5" w14:textId="77777777" w:rsidR="00824AE5" w:rsidRPr="00421948" w:rsidRDefault="00824AE5" w:rsidP="00146166">
            <w:pPr>
              <w:jc w:val="both"/>
              <w:rPr>
                <w:rFonts w:asciiTheme="majorBidi" w:eastAsia="Times New Roman" w:hAnsiTheme="majorBidi" w:cstheme="majorBidi"/>
                <w:sz w:val="24"/>
                <w:szCs w:val="24"/>
                <w:lang w:eastAsia="lv-LV"/>
              </w:rPr>
            </w:pPr>
          </w:p>
        </w:tc>
      </w:tr>
      <w:tr w:rsidR="00824AE5" w:rsidRPr="00421948" w14:paraId="4A0632CE" w14:textId="77777777" w:rsidTr="00146166">
        <w:tc>
          <w:tcPr>
            <w:tcW w:w="9287" w:type="dxa"/>
          </w:tcPr>
          <w:p w14:paraId="04BFB818" w14:textId="77777777" w:rsidR="00824AE5" w:rsidRPr="00421948" w:rsidRDefault="00824AE5" w:rsidP="00146166">
            <w:pPr>
              <w:jc w:val="both"/>
              <w:rPr>
                <w:rFonts w:asciiTheme="majorBidi" w:eastAsia="Times New Roman" w:hAnsiTheme="majorBidi" w:cstheme="majorBidi"/>
                <w:sz w:val="24"/>
                <w:szCs w:val="24"/>
                <w:lang w:eastAsia="lv-LV"/>
              </w:rPr>
            </w:pPr>
          </w:p>
        </w:tc>
      </w:tr>
    </w:tbl>
    <w:p w14:paraId="6AD7EA9D" w14:textId="77777777" w:rsidR="00824AE5" w:rsidRPr="00421948" w:rsidRDefault="00824AE5" w:rsidP="00824AE5">
      <w:pPr>
        <w:spacing w:after="0" w:line="240" w:lineRule="auto"/>
        <w:jc w:val="both"/>
        <w:rPr>
          <w:rFonts w:asciiTheme="majorBidi" w:eastAsia="Times New Roman" w:hAnsiTheme="majorBidi" w:cstheme="majorBidi"/>
          <w:sz w:val="24"/>
          <w:szCs w:val="24"/>
          <w:lang w:eastAsia="lv-LV"/>
        </w:rPr>
      </w:pPr>
    </w:p>
    <w:p w14:paraId="78508ACF" w14:textId="77777777" w:rsidR="00824AE5" w:rsidRPr="00421948" w:rsidRDefault="00824AE5" w:rsidP="00824AE5">
      <w:pPr>
        <w:spacing w:after="0" w:line="240" w:lineRule="auto"/>
        <w:ind w:firstLine="709"/>
        <w:rPr>
          <w:rFonts w:asciiTheme="majorBidi" w:eastAsia="Times New Roman" w:hAnsiTheme="majorBidi" w:cstheme="majorBidi"/>
          <w:sz w:val="24"/>
          <w:szCs w:val="24"/>
        </w:rPr>
      </w:pPr>
      <w:r w:rsidRPr="00421948">
        <w:rPr>
          <w:rFonts w:asciiTheme="majorBidi" w:hAnsiTheme="majorBidi" w:cstheme="majorBidi"/>
          <w:sz w:val="24"/>
        </w:rPr>
        <w:t>Note.</w:t>
      </w:r>
    </w:p>
    <w:p w14:paraId="44EA181E"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vertAlign w:val="superscript"/>
        </w:rPr>
        <w:t>6</w:t>
      </w:r>
      <w:r w:rsidRPr="00421948">
        <w:rPr>
          <w:rFonts w:asciiTheme="majorBidi" w:hAnsiTheme="majorBidi" w:cstheme="majorBidi"/>
          <w:sz w:val="24"/>
        </w:rPr>
        <w:t> Considering the shareholding or the voting rights, the greater of these shall be used. This share must be added to the shares in the same commercial company held by the commercial company related to the specific commercial company.</w:t>
      </w:r>
    </w:p>
    <w:p w14:paraId="63AC068C" w14:textId="77777777" w:rsidR="00824AE5" w:rsidRPr="00421948" w:rsidRDefault="00824AE5" w:rsidP="00824AE5">
      <w:pPr>
        <w:spacing w:after="0" w:line="240" w:lineRule="auto"/>
        <w:ind w:firstLine="709"/>
        <w:rPr>
          <w:rFonts w:asciiTheme="majorBidi" w:eastAsia="Times New Roman" w:hAnsiTheme="majorBidi" w:cstheme="majorBidi"/>
          <w:sz w:val="24"/>
          <w:szCs w:val="24"/>
        </w:rPr>
      </w:pPr>
      <w:r w:rsidRPr="00421948">
        <w:rPr>
          <w:rFonts w:asciiTheme="majorBidi" w:hAnsiTheme="majorBidi" w:cstheme="majorBidi"/>
          <w:sz w:val="24"/>
        </w:rPr>
        <w:t> </w:t>
      </w:r>
    </w:p>
    <w:p w14:paraId="598405EB"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rPr>
        <w:t>3.2 The shareholding of the partner commercial company to which this sheet relates in the commercial company or related commercial company shall also be indicated.</w:t>
      </w:r>
    </w:p>
    <w:p w14:paraId="38E3F924" w14:textId="77777777" w:rsidR="00824AE5" w:rsidRPr="00421948" w:rsidRDefault="00824AE5" w:rsidP="00824AE5">
      <w:pPr>
        <w:spacing w:after="0" w:line="240" w:lineRule="auto"/>
        <w:jc w:val="both"/>
        <w:rPr>
          <w:rFonts w:asciiTheme="majorBidi" w:eastAsia="Times New Roman" w:hAnsiTheme="majorBidi" w:cstheme="majorBidi"/>
          <w:sz w:val="24"/>
          <w:szCs w:val="24"/>
          <w:lang w:eastAsia="lv-LV"/>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287"/>
      </w:tblGrid>
      <w:tr w:rsidR="00824AE5" w:rsidRPr="00421948" w14:paraId="633799D0" w14:textId="77777777" w:rsidTr="00146166">
        <w:tc>
          <w:tcPr>
            <w:tcW w:w="9287" w:type="dxa"/>
          </w:tcPr>
          <w:p w14:paraId="1CD99BB8" w14:textId="77777777" w:rsidR="00824AE5" w:rsidRPr="00421948" w:rsidRDefault="00824AE5" w:rsidP="00146166">
            <w:pPr>
              <w:jc w:val="both"/>
              <w:rPr>
                <w:rFonts w:asciiTheme="majorBidi" w:eastAsia="Times New Roman" w:hAnsiTheme="majorBidi" w:cstheme="majorBidi"/>
                <w:sz w:val="24"/>
                <w:szCs w:val="24"/>
                <w:lang w:eastAsia="lv-LV"/>
              </w:rPr>
            </w:pPr>
          </w:p>
        </w:tc>
      </w:tr>
      <w:tr w:rsidR="00824AE5" w:rsidRPr="00421948" w14:paraId="206525B3" w14:textId="77777777" w:rsidTr="00146166">
        <w:tc>
          <w:tcPr>
            <w:tcW w:w="9287" w:type="dxa"/>
          </w:tcPr>
          <w:p w14:paraId="6714B4B3" w14:textId="77777777" w:rsidR="00824AE5" w:rsidRPr="00421948" w:rsidRDefault="00824AE5" w:rsidP="00146166">
            <w:pPr>
              <w:jc w:val="both"/>
              <w:rPr>
                <w:rFonts w:asciiTheme="majorBidi" w:eastAsia="Times New Roman" w:hAnsiTheme="majorBidi" w:cstheme="majorBidi"/>
                <w:sz w:val="24"/>
                <w:szCs w:val="24"/>
                <w:lang w:eastAsia="lv-LV"/>
              </w:rPr>
            </w:pPr>
          </w:p>
        </w:tc>
      </w:tr>
      <w:tr w:rsidR="00824AE5" w:rsidRPr="00421948" w14:paraId="0EBBAEC9" w14:textId="77777777" w:rsidTr="00146166">
        <w:tc>
          <w:tcPr>
            <w:tcW w:w="9287" w:type="dxa"/>
          </w:tcPr>
          <w:p w14:paraId="6364025E" w14:textId="77777777" w:rsidR="00824AE5" w:rsidRPr="00421948" w:rsidRDefault="00824AE5" w:rsidP="00146166">
            <w:pPr>
              <w:jc w:val="both"/>
              <w:rPr>
                <w:rFonts w:asciiTheme="majorBidi" w:eastAsia="Times New Roman" w:hAnsiTheme="majorBidi" w:cstheme="majorBidi"/>
                <w:sz w:val="24"/>
                <w:szCs w:val="24"/>
                <w:lang w:eastAsia="lv-LV"/>
              </w:rPr>
            </w:pPr>
          </w:p>
        </w:tc>
      </w:tr>
    </w:tbl>
    <w:p w14:paraId="512D184E" w14:textId="77777777" w:rsidR="00824AE5" w:rsidRPr="00421948" w:rsidRDefault="00824AE5" w:rsidP="00824AE5">
      <w:pPr>
        <w:spacing w:after="0" w:line="240" w:lineRule="auto"/>
        <w:jc w:val="both"/>
        <w:rPr>
          <w:rFonts w:asciiTheme="majorBidi" w:eastAsia="Times New Roman" w:hAnsiTheme="majorBidi" w:cstheme="majorBidi"/>
          <w:sz w:val="24"/>
          <w:szCs w:val="24"/>
          <w:lang w:eastAsia="lv-LV"/>
        </w:rPr>
      </w:pPr>
    </w:p>
    <w:p w14:paraId="4A0A4685"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rPr>
        <w:t>3.3 The larger of the two shareholdings shall be applied to the data included in the table "Details of the particular partner commercial company" of the partner commercial company sheet. The results of the calculation of the proportions shall be shown in the partnership table.</w:t>
      </w:r>
    </w:p>
    <w:p w14:paraId="07404286"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p w14:paraId="4744B8DD" w14:textId="77777777" w:rsidR="00824AE5" w:rsidRPr="00421948" w:rsidRDefault="00824AE5" w:rsidP="00824AE5">
      <w:pPr>
        <w:spacing w:after="0" w:line="240" w:lineRule="auto"/>
        <w:jc w:val="center"/>
        <w:rPr>
          <w:rFonts w:asciiTheme="majorBidi" w:eastAsia="Times New Roman" w:hAnsiTheme="majorBidi" w:cstheme="majorBidi"/>
          <w:bCs/>
          <w:sz w:val="24"/>
          <w:szCs w:val="24"/>
        </w:rPr>
      </w:pPr>
      <w:r w:rsidRPr="00421948">
        <w:rPr>
          <w:rFonts w:asciiTheme="majorBidi" w:hAnsiTheme="majorBidi" w:cstheme="majorBidi"/>
          <w:b/>
          <w:sz w:val="24"/>
        </w:rPr>
        <w:t>Partnership table</w:t>
      </w:r>
      <w:r w:rsidRPr="00421948">
        <w:rPr>
          <w:rFonts w:asciiTheme="majorBidi" w:hAnsiTheme="majorBidi" w:cstheme="majorBidi"/>
          <w:sz w:val="24"/>
          <w:vertAlign w:val="superscript"/>
        </w:rPr>
        <w:t>7</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4"/>
        <w:gridCol w:w="2931"/>
        <w:gridCol w:w="1545"/>
        <w:gridCol w:w="1677"/>
      </w:tblGrid>
      <w:tr w:rsidR="00824AE5" w:rsidRPr="00421948" w14:paraId="20056B00" w14:textId="77777777" w:rsidTr="00146166">
        <w:tc>
          <w:tcPr>
            <w:tcW w:w="2970" w:type="dxa"/>
            <w:tcBorders>
              <w:top w:val="outset" w:sz="6" w:space="0" w:color="auto"/>
              <w:left w:val="outset" w:sz="6" w:space="0" w:color="auto"/>
              <w:bottom w:val="outset" w:sz="6" w:space="0" w:color="auto"/>
              <w:right w:val="outset" w:sz="6" w:space="0" w:color="auto"/>
            </w:tcBorders>
            <w:vAlign w:val="center"/>
          </w:tcPr>
          <w:p w14:paraId="3274DA3E"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Share in per cent</w:t>
            </w:r>
          </w:p>
        </w:tc>
        <w:tc>
          <w:tcPr>
            <w:tcW w:w="2970" w:type="dxa"/>
            <w:tcBorders>
              <w:top w:val="outset" w:sz="6" w:space="0" w:color="auto"/>
              <w:left w:val="outset" w:sz="6" w:space="0" w:color="auto"/>
              <w:bottom w:val="outset" w:sz="6" w:space="0" w:color="auto"/>
              <w:right w:val="outset" w:sz="6" w:space="0" w:color="auto"/>
            </w:tcBorders>
            <w:vAlign w:val="center"/>
          </w:tcPr>
          <w:p w14:paraId="47E53BD6"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Average number of employees (per year)</w:t>
            </w:r>
          </w:p>
        </w:tc>
        <w:tc>
          <w:tcPr>
            <w:tcW w:w="1560" w:type="dxa"/>
            <w:tcBorders>
              <w:top w:val="outset" w:sz="6" w:space="0" w:color="auto"/>
              <w:left w:val="outset" w:sz="6" w:space="0" w:color="auto"/>
              <w:bottom w:val="outset" w:sz="6" w:space="0" w:color="auto"/>
              <w:right w:val="outset" w:sz="6" w:space="0" w:color="auto"/>
            </w:tcBorders>
            <w:vAlign w:val="center"/>
          </w:tcPr>
          <w:p w14:paraId="40356D3D"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Annual turnover</w:t>
            </w:r>
          </w:p>
          <w:p w14:paraId="5CAC9799"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(EUR)</w:t>
            </w:r>
          </w:p>
        </w:tc>
        <w:tc>
          <w:tcPr>
            <w:tcW w:w="1695" w:type="dxa"/>
            <w:tcBorders>
              <w:top w:val="outset" w:sz="6" w:space="0" w:color="auto"/>
              <w:left w:val="outset" w:sz="6" w:space="0" w:color="auto"/>
              <w:bottom w:val="outset" w:sz="6" w:space="0" w:color="auto"/>
              <w:right w:val="outset" w:sz="6" w:space="0" w:color="auto"/>
            </w:tcBorders>
            <w:vAlign w:val="center"/>
          </w:tcPr>
          <w:p w14:paraId="6440ABA3"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Annual balance sheet sum total (EUR)</w:t>
            </w:r>
          </w:p>
        </w:tc>
      </w:tr>
      <w:tr w:rsidR="00824AE5" w:rsidRPr="00421948" w14:paraId="0F2EF7CB" w14:textId="77777777" w:rsidTr="00146166">
        <w:tc>
          <w:tcPr>
            <w:tcW w:w="2970" w:type="dxa"/>
            <w:tcBorders>
              <w:top w:val="outset" w:sz="6" w:space="0" w:color="auto"/>
              <w:left w:val="outset" w:sz="6" w:space="0" w:color="auto"/>
              <w:bottom w:val="outset" w:sz="6" w:space="0" w:color="auto"/>
              <w:right w:val="outset" w:sz="6" w:space="0" w:color="auto"/>
            </w:tcBorders>
          </w:tcPr>
          <w:p w14:paraId="0AE6B03A"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Results of calculations of proportions</w:t>
            </w:r>
          </w:p>
        </w:tc>
        <w:tc>
          <w:tcPr>
            <w:tcW w:w="2970" w:type="dxa"/>
            <w:tcBorders>
              <w:top w:val="outset" w:sz="6" w:space="0" w:color="auto"/>
              <w:left w:val="outset" w:sz="6" w:space="0" w:color="auto"/>
              <w:bottom w:val="outset" w:sz="6" w:space="0" w:color="auto"/>
              <w:right w:val="outset" w:sz="6" w:space="0" w:color="auto"/>
            </w:tcBorders>
          </w:tcPr>
          <w:p w14:paraId="4F0350A6"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1560" w:type="dxa"/>
            <w:tcBorders>
              <w:top w:val="outset" w:sz="6" w:space="0" w:color="auto"/>
              <w:left w:val="outset" w:sz="6" w:space="0" w:color="auto"/>
              <w:bottom w:val="outset" w:sz="6" w:space="0" w:color="auto"/>
              <w:right w:val="outset" w:sz="6" w:space="0" w:color="auto"/>
            </w:tcBorders>
          </w:tcPr>
          <w:p w14:paraId="4D39D741"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1695" w:type="dxa"/>
            <w:tcBorders>
              <w:top w:val="outset" w:sz="6" w:space="0" w:color="auto"/>
              <w:left w:val="outset" w:sz="6" w:space="0" w:color="auto"/>
              <w:bottom w:val="outset" w:sz="6" w:space="0" w:color="auto"/>
              <w:right w:val="outset" w:sz="6" w:space="0" w:color="auto"/>
            </w:tcBorders>
          </w:tcPr>
          <w:p w14:paraId="3F03C87B"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r>
    </w:tbl>
    <w:p w14:paraId="17E4E9CF"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p w14:paraId="43EA737B" w14:textId="77777777" w:rsidR="00824AE5" w:rsidRPr="00421948" w:rsidRDefault="00824AE5" w:rsidP="00824AE5">
      <w:pPr>
        <w:spacing w:after="0" w:line="240" w:lineRule="auto"/>
        <w:ind w:firstLine="709"/>
        <w:rPr>
          <w:rFonts w:asciiTheme="majorBidi" w:eastAsia="Times New Roman" w:hAnsiTheme="majorBidi" w:cstheme="majorBidi"/>
          <w:sz w:val="24"/>
          <w:szCs w:val="24"/>
        </w:rPr>
      </w:pPr>
      <w:r w:rsidRPr="00421948">
        <w:rPr>
          <w:rFonts w:asciiTheme="majorBidi" w:hAnsiTheme="majorBidi" w:cstheme="majorBidi"/>
          <w:sz w:val="24"/>
        </w:rPr>
        <w:t>Note.</w:t>
      </w:r>
    </w:p>
    <w:p w14:paraId="145D01E3" w14:textId="77777777" w:rsidR="00824AE5" w:rsidRPr="00421948" w:rsidRDefault="00824AE5" w:rsidP="00824AE5">
      <w:pPr>
        <w:spacing w:after="0" w:line="240" w:lineRule="auto"/>
        <w:ind w:firstLine="709"/>
        <w:rPr>
          <w:rFonts w:asciiTheme="majorBidi" w:eastAsia="Times New Roman" w:hAnsiTheme="majorBidi" w:cstheme="majorBidi"/>
          <w:sz w:val="24"/>
          <w:szCs w:val="24"/>
        </w:rPr>
      </w:pPr>
      <w:r w:rsidRPr="00421948">
        <w:rPr>
          <w:rFonts w:asciiTheme="majorBidi" w:hAnsiTheme="majorBidi" w:cstheme="majorBidi"/>
          <w:sz w:val="24"/>
          <w:vertAlign w:val="superscript"/>
        </w:rPr>
        <w:t>7</w:t>
      </w:r>
      <w:r w:rsidRPr="00421948">
        <w:rPr>
          <w:rFonts w:asciiTheme="majorBidi" w:hAnsiTheme="majorBidi" w:cstheme="majorBidi"/>
          <w:sz w:val="24"/>
        </w:rPr>
        <w:t> These data shall be included in Table A of Section A.</w:t>
      </w:r>
    </w:p>
    <w:p w14:paraId="4F1E30E3"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p>
    <w:p w14:paraId="544662FC" w14:textId="77777777" w:rsidR="00824AE5" w:rsidRPr="00421948" w:rsidRDefault="00824AE5" w:rsidP="00824AE5">
      <w:pPr>
        <w:spacing w:after="0" w:line="240" w:lineRule="auto"/>
        <w:jc w:val="center"/>
        <w:rPr>
          <w:rFonts w:asciiTheme="majorBidi" w:eastAsia="Times New Roman" w:hAnsiTheme="majorBidi" w:cstheme="majorBidi"/>
          <w:b/>
          <w:bCs/>
          <w:sz w:val="24"/>
          <w:szCs w:val="24"/>
        </w:rPr>
      </w:pPr>
      <w:r w:rsidRPr="00421948">
        <w:rPr>
          <w:rFonts w:asciiTheme="majorBidi" w:hAnsiTheme="majorBidi" w:cstheme="majorBidi"/>
          <w:b/>
          <w:sz w:val="24"/>
        </w:rPr>
        <w:t>Section B</w:t>
      </w:r>
    </w:p>
    <w:p w14:paraId="2B503451" w14:textId="77777777" w:rsidR="00824AE5" w:rsidRPr="00421948" w:rsidRDefault="00824AE5" w:rsidP="00824AE5">
      <w:pPr>
        <w:spacing w:after="0" w:line="240" w:lineRule="auto"/>
        <w:jc w:val="center"/>
        <w:rPr>
          <w:rFonts w:asciiTheme="majorBidi" w:eastAsia="Times New Roman" w:hAnsiTheme="majorBidi" w:cstheme="majorBidi"/>
          <w:b/>
          <w:bCs/>
          <w:sz w:val="24"/>
          <w:szCs w:val="24"/>
        </w:rPr>
      </w:pPr>
      <w:r w:rsidRPr="00421948">
        <w:rPr>
          <w:rFonts w:asciiTheme="majorBidi" w:hAnsiTheme="majorBidi" w:cstheme="majorBidi"/>
          <w:b/>
          <w:sz w:val="24"/>
        </w:rPr>
        <w:t>I. Related commercial companies</w:t>
      </w:r>
    </w:p>
    <w:p w14:paraId="3EF3C7F0"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p w14:paraId="294A2B17" w14:textId="77777777" w:rsidR="00824AE5" w:rsidRPr="00421948" w:rsidRDefault="00824AE5" w:rsidP="00824AE5">
      <w:pPr>
        <w:spacing w:after="0" w:line="240" w:lineRule="auto"/>
        <w:ind w:firstLine="709"/>
        <w:rPr>
          <w:rFonts w:asciiTheme="majorBidi" w:eastAsia="Times New Roman" w:hAnsiTheme="majorBidi" w:cstheme="majorBidi"/>
          <w:b/>
          <w:bCs/>
          <w:sz w:val="24"/>
          <w:szCs w:val="24"/>
        </w:rPr>
      </w:pPr>
      <w:r w:rsidRPr="00421948">
        <w:rPr>
          <w:rFonts w:asciiTheme="majorBidi" w:hAnsiTheme="majorBidi" w:cstheme="majorBidi"/>
          <w:b/>
          <w:sz w:val="24"/>
        </w:rPr>
        <w:t>1 Determining the type of the related commercial company</w:t>
      </w:r>
    </w:p>
    <w:p w14:paraId="1D63D039" w14:textId="77777777" w:rsidR="00824AE5" w:rsidRPr="00421948" w:rsidRDefault="00824AE5" w:rsidP="00824AE5">
      <w:pPr>
        <w:spacing w:after="0" w:line="240" w:lineRule="auto"/>
        <w:jc w:val="center"/>
        <w:rPr>
          <w:rFonts w:asciiTheme="majorBidi" w:eastAsia="Times New Roman" w:hAnsiTheme="majorBidi" w:cstheme="majorBidi"/>
          <w:b/>
          <w:bCs/>
          <w:sz w:val="24"/>
          <w:szCs w:val="24"/>
        </w:rPr>
      </w:pPr>
      <w:r w:rsidRPr="00421948">
        <w:rPr>
          <w:rFonts w:asciiTheme="majorBidi" w:hAnsiTheme="majorBidi" w:cstheme="majorBidi"/>
          <w:b/>
          <w:sz w:val="24"/>
        </w:rPr>
        <w:t> </w:t>
      </w:r>
    </w:p>
    <w:p w14:paraId="1937DD65" w14:textId="77777777" w:rsidR="00824AE5" w:rsidRPr="00421948" w:rsidRDefault="00824AE5" w:rsidP="00824AE5">
      <w:pPr>
        <w:spacing w:after="0" w:line="240" w:lineRule="auto"/>
        <w:rPr>
          <w:rFonts w:asciiTheme="majorBidi" w:eastAsia="Times New Roman" w:hAnsiTheme="majorBidi" w:cstheme="majorBidi"/>
          <w:i/>
          <w:iCs/>
          <w:sz w:val="24"/>
          <w:szCs w:val="24"/>
        </w:rPr>
      </w:pPr>
      <w:r w:rsidRPr="00421948">
        <w:rPr>
          <w:rFonts w:asciiTheme="majorBidi" w:hAnsiTheme="majorBidi" w:cstheme="majorBidi"/>
          <w:i/>
          <w:sz w:val="24"/>
        </w:rPr>
        <w:t>Mark with an X where applicable</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4"/>
        <w:gridCol w:w="7803"/>
      </w:tblGrid>
      <w:tr w:rsidR="00824AE5" w:rsidRPr="00421948" w14:paraId="2F9993AE" w14:textId="77777777" w:rsidTr="00146166">
        <w:tc>
          <w:tcPr>
            <w:tcW w:w="1284" w:type="dxa"/>
            <w:tcBorders>
              <w:top w:val="outset" w:sz="6" w:space="0" w:color="auto"/>
              <w:left w:val="outset" w:sz="6" w:space="0" w:color="auto"/>
              <w:bottom w:val="outset" w:sz="6" w:space="0" w:color="auto"/>
              <w:right w:val="outset" w:sz="6" w:space="0" w:color="auto"/>
            </w:tcBorders>
          </w:tcPr>
          <w:p w14:paraId="0F35387F"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r w:rsidRPr="00421948">
              <w:rPr>
                <w:rFonts w:asciiTheme="majorBidi" w:hAnsiTheme="majorBidi" w:cstheme="majorBidi"/>
                <w:noProof/>
                <w:lang w:val="lv-LV" w:eastAsia="zh-CN"/>
              </w:rPr>
              <w:drawing>
                <wp:inline distT="0" distB="0" distL="0" distR="0" wp14:anchorId="4C1BB5DD" wp14:editId="5E1CCEED">
                  <wp:extent cx="119380" cy="127000"/>
                  <wp:effectExtent l="0" t="0" r="0" b="6350"/>
                  <wp:docPr id="2" name="Picture 2"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arisa.Valte\Local Settings\Temp\NaisView\I0037192.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380" cy="127000"/>
                          </a:xfrm>
                          <a:prstGeom prst="rect">
                            <a:avLst/>
                          </a:prstGeom>
                          <a:noFill/>
                          <a:ln>
                            <a:noFill/>
                          </a:ln>
                        </pic:spPr>
                      </pic:pic>
                    </a:graphicData>
                  </a:graphic>
                </wp:inline>
              </w:drawing>
            </w:r>
            <w:r w:rsidRPr="00421948">
              <w:rPr>
                <w:rFonts w:asciiTheme="majorBidi" w:hAnsiTheme="majorBidi" w:cstheme="majorBidi"/>
                <w:sz w:val="24"/>
              </w:rPr>
              <w:t xml:space="preserve"> Type 1</w:t>
            </w:r>
          </w:p>
        </w:tc>
        <w:tc>
          <w:tcPr>
            <w:tcW w:w="7803" w:type="dxa"/>
            <w:tcBorders>
              <w:top w:val="outset" w:sz="6" w:space="0" w:color="auto"/>
              <w:left w:val="outset" w:sz="6" w:space="0" w:color="auto"/>
              <w:bottom w:val="outset" w:sz="6" w:space="0" w:color="auto"/>
              <w:right w:val="outset" w:sz="6" w:space="0" w:color="auto"/>
            </w:tcBorders>
          </w:tcPr>
          <w:p w14:paraId="07C51A96" w14:textId="77777777" w:rsidR="00824AE5" w:rsidRPr="00421948" w:rsidRDefault="00824AE5" w:rsidP="00824AE5">
            <w:pPr>
              <w:spacing w:after="0" w:line="240" w:lineRule="auto"/>
              <w:jc w:val="both"/>
              <w:rPr>
                <w:rFonts w:asciiTheme="majorBidi" w:eastAsia="Times New Roman" w:hAnsiTheme="majorBidi" w:cstheme="majorBidi"/>
                <w:sz w:val="24"/>
                <w:szCs w:val="24"/>
              </w:rPr>
            </w:pPr>
            <w:r w:rsidRPr="00421948">
              <w:rPr>
                <w:rFonts w:asciiTheme="majorBidi" w:hAnsiTheme="majorBidi" w:cstheme="majorBidi"/>
                <w:sz w:val="24"/>
              </w:rPr>
              <w:t> The applying commercial company prepares consolidated reports or is included in the consolidated reports of another commercial company on consolidation (Table B(l))</w:t>
            </w:r>
          </w:p>
        </w:tc>
      </w:tr>
      <w:tr w:rsidR="00824AE5" w:rsidRPr="00421948" w14:paraId="25ABBA31" w14:textId="77777777" w:rsidTr="00146166">
        <w:tc>
          <w:tcPr>
            <w:tcW w:w="1284" w:type="dxa"/>
            <w:tcBorders>
              <w:top w:val="outset" w:sz="6" w:space="0" w:color="auto"/>
              <w:left w:val="outset" w:sz="6" w:space="0" w:color="auto"/>
              <w:bottom w:val="outset" w:sz="6" w:space="0" w:color="auto"/>
              <w:right w:val="outset" w:sz="6" w:space="0" w:color="auto"/>
            </w:tcBorders>
          </w:tcPr>
          <w:p w14:paraId="31C353FA"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r w:rsidRPr="00421948">
              <w:rPr>
                <w:rFonts w:asciiTheme="majorBidi" w:hAnsiTheme="majorBidi" w:cstheme="majorBidi"/>
                <w:noProof/>
                <w:lang w:val="lv-LV" w:eastAsia="zh-CN"/>
              </w:rPr>
              <w:drawing>
                <wp:inline distT="0" distB="0" distL="0" distR="0" wp14:anchorId="123B4CAB" wp14:editId="07F8E530">
                  <wp:extent cx="119380" cy="127000"/>
                  <wp:effectExtent l="0" t="0" r="0" b="6350"/>
                  <wp:docPr id="1" name="Picture 1"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arisa.Valte\Local Settings\Temp\NaisView\I0037192.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380" cy="127000"/>
                          </a:xfrm>
                          <a:prstGeom prst="rect">
                            <a:avLst/>
                          </a:prstGeom>
                          <a:noFill/>
                          <a:ln>
                            <a:noFill/>
                          </a:ln>
                        </pic:spPr>
                      </pic:pic>
                    </a:graphicData>
                  </a:graphic>
                </wp:inline>
              </w:drawing>
            </w:r>
            <w:r w:rsidRPr="00421948">
              <w:rPr>
                <w:rFonts w:asciiTheme="majorBidi" w:hAnsiTheme="majorBidi" w:cstheme="majorBidi"/>
                <w:sz w:val="24"/>
              </w:rPr>
              <w:t xml:space="preserve"> Type 2</w:t>
            </w:r>
          </w:p>
        </w:tc>
        <w:tc>
          <w:tcPr>
            <w:tcW w:w="7803" w:type="dxa"/>
            <w:tcBorders>
              <w:top w:val="outset" w:sz="6" w:space="0" w:color="auto"/>
              <w:left w:val="outset" w:sz="6" w:space="0" w:color="auto"/>
              <w:bottom w:val="outset" w:sz="6" w:space="0" w:color="auto"/>
              <w:right w:val="outset" w:sz="6" w:space="0" w:color="auto"/>
            </w:tcBorders>
          </w:tcPr>
          <w:p w14:paraId="2D796886" w14:textId="77777777" w:rsidR="00824AE5" w:rsidRPr="00421948" w:rsidRDefault="00824AE5" w:rsidP="00824AE5">
            <w:pPr>
              <w:spacing w:after="0" w:line="240" w:lineRule="auto"/>
              <w:jc w:val="both"/>
              <w:rPr>
                <w:rFonts w:asciiTheme="majorBidi" w:eastAsia="Times New Roman" w:hAnsiTheme="majorBidi" w:cstheme="majorBidi"/>
                <w:sz w:val="24"/>
                <w:szCs w:val="24"/>
              </w:rPr>
            </w:pPr>
            <w:r w:rsidRPr="00421948">
              <w:rPr>
                <w:rFonts w:asciiTheme="majorBidi" w:hAnsiTheme="majorBidi" w:cstheme="majorBidi"/>
                <w:sz w:val="24"/>
              </w:rPr>
              <w:t xml:space="preserve"> The applying commercial company or one or more of its related commercial companies do not prepare consolidated reports or those commercial companies </w:t>
            </w:r>
            <w:r w:rsidRPr="00421948">
              <w:rPr>
                <w:rFonts w:asciiTheme="majorBidi" w:hAnsiTheme="majorBidi" w:cstheme="majorBidi"/>
                <w:sz w:val="24"/>
              </w:rPr>
              <w:lastRenderedPageBreak/>
              <w:t>are not included in the consolidated reports (Table B(2))</w:t>
            </w:r>
          </w:p>
        </w:tc>
      </w:tr>
    </w:tbl>
    <w:p w14:paraId="4812B7A7"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lastRenderedPageBreak/>
        <w:t> </w:t>
      </w:r>
    </w:p>
    <w:p w14:paraId="111C50F2" w14:textId="77777777" w:rsidR="00824AE5" w:rsidRPr="00421948" w:rsidRDefault="00824AE5" w:rsidP="00824AE5">
      <w:pPr>
        <w:spacing w:after="0" w:line="240" w:lineRule="auto"/>
        <w:ind w:firstLine="709"/>
        <w:jc w:val="both"/>
        <w:rPr>
          <w:rFonts w:asciiTheme="majorBidi" w:eastAsia="Times New Roman" w:hAnsiTheme="majorBidi" w:cstheme="majorBidi"/>
          <w:b/>
          <w:bCs/>
          <w:sz w:val="24"/>
          <w:szCs w:val="24"/>
        </w:rPr>
      </w:pPr>
      <w:r w:rsidRPr="00421948">
        <w:rPr>
          <w:rFonts w:asciiTheme="majorBidi" w:hAnsiTheme="majorBidi" w:cstheme="majorBidi"/>
          <w:b/>
          <w:sz w:val="24"/>
        </w:rPr>
        <w:t>Important!</w:t>
      </w:r>
    </w:p>
    <w:p w14:paraId="065A0E23"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rPr>
        <w:t>Data on commercial companies related to other commercial companies are obtained from the annual reports (or consolidated annual reports, if any). They shall be accompanied by data on a pro rata basis on the potential partner commercial companies of the related commercial company concerned, whether immediately upwards or downwards, if these data are not already included on consolidation.</w:t>
      </w:r>
    </w:p>
    <w:p w14:paraId="47DD0D5C"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p>
    <w:p w14:paraId="0656688E" w14:textId="77777777" w:rsidR="00824AE5" w:rsidRPr="00421948" w:rsidRDefault="00824AE5" w:rsidP="00824AE5">
      <w:pPr>
        <w:spacing w:after="0" w:line="240" w:lineRule="auto"/>
        <w:ind w:firstLine="709"/>
        <w:rPr>
          <w:rFonts w:asciiTheme="majorBidi" w:eastAsia="Times New Roman" w:hAnsiTheme="majorBidi" w:cstheme="majorBidi"/>
          <w:b/>
          <w:bCs/>
          <w:sz w:val="24"/>
          <w:szCs w:val="24"/>
        </w:rPr>
      </w:pPr>
      <w:r w:rsidRPr="00421948">
        <w:rPr>
          <w:rFonts w:asciiTheme="majorBidi" w:hAnsiTheme="majorBidi" w:cstheme="majorBidi"/>
          <w:b/>
          <w:sz w:val="24"/>
        </w:rPr>
        <w:t>2 Calculation methods</w:t>
      </w:r>
    </w:p>
    <w:p w14:paraId="3BF5B2CE" w14:textId="77777777" w:rsidR="00824AE5" w:rsidRPr="00421948" w:rsidRDefault="00824AE5" w:rsidP="00824AE5">
      <w:pPr>
        <w:spacing w:after="0" w:line="240" w:lineRule="auto"/>
        <w:ind w:firstLine="709"/>
        <w:rPr>
          <w:rFonts w:asciiTheme="majorBidi" w:eastAsia="Times New Roman" w:hAnsiTheme="majorBidi" w:cstheme="majorBidi"/>
          <w:b/>
          <w:bCs/>
          <w:sz w:val="24"/>
          <w:szCs w:val="24"/>
          <w:lang w:eastAsia="lv-LV"/>
        </w:rPr>
      </w:pPr>
    </w:p>
    <w:p w14:paraId="5BD94A8C" w14:textId="77777777" w:rsidR="00824AE5" w:rsidRPr="00421948" w:rsidRDefault="00824AE5" w:rsidP="00824AE5">
      <w:pPr>
        <w:spacing w:after="0" w:line="240" w:lineRule="auto"/>
        <w:ind w:firstLine="709"/>
        <w:rPr>
          <w:rFonts w:asciiTheme="majorBidi" w:eastAsia="Times New Roman" w:hAnsiTheme="majorBidi" w:cstheme="majorBidi"/>
          <w:b/>
          <w:bCs/>
          <w:sz w:val="24"/>
          <w:szCs w:val="24"/>
        </w:rPr>
      </w:pPr>
      <w:r w:rsidRPr="00421948">
        <w:rPr>
          <w:rFonts w:asciiTheme="majorBidi" w:hAnsiTheme="majorBidi" w:cstheme="majorBidi"/>
          <w:b/>
          <w:sz w:val="24"/>
        </w:rPr>
        <w:t>2.1 Type 1 related commercial companies</w:t>
      </w:r>
    </w:p>
    <w:p w14:paraId="3A0DC22A" w14:textId="77777777" w:rsidR="00824AE5" w:rsidRPr="00421948" w:rsidRDefault="00824AE5" w:rsidP="00824AE5">
      <w:pPr>
        <w:spacing w:after="0" w:line="240" w:lineRule="auto"/>
        <w:ind w:firstLine="709"/>
        <w:rPr>
          <w:rFonts w:asciiTheme="majorBidi" w:eastAsia="Times New Roman" w:hAnsiTheme="majorBidi" w:cstheme="majorBidi"/>
          <w:sz w:val="24"/>
          <w:szCs w:val="24"/>
        </w:rPr>
      </w:pPr>
      <w:r w:rsidRPr="00421948">
        <w:rPr>
          <w:rFonts w:asciiTheme="majorBidi" w:hAnsiTheme="majorBidi" w:cstheme="majorBidi"/>
          <w:sz w:val="24"/>
        </w:rPr>
        <w:t>2.1.1 The consolidated annual reports shall be used for the calculation and Table B(1) shall be completed</w:t>
      </w:r>
    </w:p>
    <w:p w14:paraId="3CDE8EEA"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p w14:paraId="411D6FB0"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xml:space="preserve">Table B(1)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3"/>
        <w:gridCol w:w="3914"/>
        <w:gridCol w:w="1824"/>
        <w:gridCol w:w="1676"/>
      </w:tblGrid>
      <w:tr w:rsidR="00824AE5" w:rsidRPr="00421948" w14:paraId="31D873F5" w14:textId="77777777" w:rsidTr="00146166">
        <w:tc>
          <w:tcPr>
            <w:tcW w:w="1695" w:type="dxa"/>
            <w:tcBorders>
              <w:top w:val="outset" w:sz="6" w:space="0" w:color="auto"/>
              <w:left w:val="outset" w:sz="6" w:space="0" w:color="auto"/>
              <w:bottom w:val="outset" w:sz="6" w:space="0" w:color="auto"/>
              <w:right w:val="outset" w:sz="6" w:space="0" w:color="auto"/>
            </w:tcBorders>
            <w:vAlign w:val="center"/>
          </w:tcPr>
          <w:p w14:paraId="2152941F"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w:t>
            </w:r>
          </w:p>
        </w:tc>
        <w:tc>
          <w:tcPr>
            <w:tcW w:w="3975" w:type="dxa"/>
            <w:tcBorders>
              <w:top w:val="outset" w:sz="6" w:space="0" w:color="auto"/>
              <w:left w:val="outset" w:sz="6" w:space="0" w:color="auto"/>
              <w:bottom w:val="outset" w:sz="6" w:space="0" w:color="auto"/>
              <w:right w:val="outset" w:sz="6" w:space="0" w:color="auto"/>
            </w:tcBorders>
            <w:vAlign w:val="center"/>
          </w:tcPr>
          <w:p w14:paraId="7809334A"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Average number of employees (per year)</w:t>
            </w:r>
            <w:r w:rsidRPr="00421948">
              <w:rPr>
                <w:rFonts w:asciiTheme="majorBidi" w:hAnsiTheme="majorBidi" w:cstheme="majorBidi"/>
                <w:sz w:val="24"/>
                <w:vertAlign w:val="superscript"/>
              </w:rPr>
              <w:t>8</w:t>
            </w:r>
          </w:p>
        </w:tc>
        <w:tc>
          <w:tcPr>
            <w:tcW w:w="1845" w:type="dxa"/>
            <w:tcBorders>
              <w:top w:val="outset" w:sz="6" w:space="0" w:color="auto"/>
              <w:left w:val="outset" w:sz="6" w:space="0" w:color="auto"/>
              <w:bottom w:val="outset" w:sz="6" w:space="0" w:color="auto"/>
              <w:right w:val="outset" w:sz="6" w:space="0" w:color="auto"/>
            </w:tcBorders>
            <w:vAlign w:val="center"/>
          </w:tcPr>
          <w:p w14:paraId="14018968"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Annual turnover</w:t>
            </w:r>
          </w:p>
          <w:p w14:paraId="1A01276F"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(EUR)</w:t>
            </w:r>
          </w:p>
        </w:tc>
        <w:tc>
          <w:tcPr>
            <w:tcW w:w="1695" w:type="dxa"/>
            <w:tcBorders>
              <w:top w:val="outset" w:sz="6" w:space="0" w:color="auto"/>
              <w:left w:val="outset" w:sz="6" w:space="0" w:color="auto"/>
              <w:bottom w:val="outset" w:sz="6" w:space="0" w:color="auto"/>
              <w:right w:val="outset" w:sz="6" w:space="0" w:color="auto"/>
            </w:tcBorders>
            <w:vAlign w:val="center"/>
          </w:tcPr>
          <w:p w14:paraId="3952A032"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Annual balance sheet sum total (EUR)</w:t>
            </w:r>
          </w:p>
        </w:tc>
      </w:tr>
      <w:tr w:rsidR="00824AE5" w:rsidRPr="00421948" w14:paraId="06FFACFD" w14:textId="77777777" w:rsidTr="00146166">
        <w:tc>
          <w:tcPr>
            <w:tcW w:w="1695" w:type="dxa"/>
            <w:tcBorders>
              <w:top w:val="outset" w:sz="6" w:space="0" w:color="auto"/>
              <w:left w:val="outset" w:sz="6" w:space="0" w:color="auto"/>
              <w:bottom w:val="outset" w:sz="6" w:space="0" w:color="auto"/>
              <w:right w:val="outset" w:sz="6" w:space="0" w:color="auto"/>
            </w:tcBorders>
          </w:tcPr>
          <w:p w14:paraId="57E55705"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Total</w:t>
            </w:r>
            <w:r w:rsidRPr="00421948">
              <w:rPr>
                <w:rFonts w:asciiTheme="majorBidi" w:hAnsiTheme="majorBidi" w:cstheme="majorBidi"/>
                <w:sz w:val="24"/>
                <w:vertAlign w:val="superscript"/>
              </w:rPr>
              <w:t>9</w:t>
            </w:r>
          </w:p>
        </w:tc>
        <w:tc>
          <w:tcPr>
            <w:tcW w:w="3975" w:type="dxa"/>
            <w:tcBorders>
              <w:top w:val="outset" w:sz="6" w:space="0" w:color="auto"/>
              <w:left w:val="outset" w:sz="6" w:space="0" w:color="auto"/>
              <w:bottom w:val="outset" w:sz="6" w:space="0" w:color="auto"/>
              <w:right w:val="outset" w:sz="6" w:space="0" w:color="auto"/>
            </w:tcBorders>
          </w:tcPr>
          <w:p w14:paraId="14482C91"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1845" w:type="dxa"/>
            <w:tcBorders>
              <w:top w:val="outset" w:sz="6" w:space="0" w:color="auto"/>
              <w:left w:val="outset" w:sz="6" w:space="0" w:color="auto"/>
              <w:bottom w:val="outset" w:sz="6" w:space="0" w:color="auto"/>
              <w:right w:val="outset" w:sz="6" w:space="0" w:color="auto"/>
            </w:tcBorders>
          </w:tcPr>
          <w:p w14:paraId="2FE270AC"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1695" w:type="dxa"/>
            <w:tcBorders>
              <w:top w:val="outset" w:sz="6" w:space="0" w:color="auto"/>
              <w:left w:val="outset" w:sz="6" w:space="0" w:color="auto"/>
              <w:bottom w:val="outset" w:sz="6" w:space="0" w:color="auto"/>
              <w:right w:val="outset" w:sz="6" w:space="0" w:color="auto"/>
            </w:tcBorders>
          </w:tcPr>
          <w:p w14:paraId="1D094097"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r>
    </w:tbl>
    <w:p w14:paraId="199C0801"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p w14:paraId="11EBDAA5" w14:textId="77777777" w:rsidR="00824AE5" w:rsidRPr="00421948" w:rsidRDefault="00824AE5" w:rsidP="00824AE5">
      <w:pPr>
        <w:spacing w:after="0" w:line="240" w:lineRule="auto"/>
        <w:ind w:firstLine="709"/>
        <w:rPr>
          <w:rFonts w:asciiTheme="majorBidi" w:eastAsia="Times New Roman" w:hAnsiTheme="majorBidi" w:cstheme="majorBidi"/>
          <w:sz w:val="24"/>
          <w:szCs w:val="24"/>
        </w:rPr>
      </w:pPr>
      <w:r w:rsidRPr="00421948">
        <w:rPr>
          <w:rFonts w:asciiTheme="majorBidi" w:hAnsiTheme="majorBidi" w:cstheme="majorBidi"/>
          <w:sz w:val="24"/>
        </w:rPr>
        <w:t>Notes.</w:t>
      </w:r>
    </w:p>
    <w:p w14:paraId="202F9BF9"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vertAlign w:val="superscript"/>
        </w:rPr>
        <w:t>8 </w:t>
      </w:r>
      <w:r w:rsidRPr="00421948">
        <w:rPr>
          <w:rFonts w:asciiTheme="majorBidi" w:hAnsiTheme="majorBidi" w:cstheme="majorBidi"/>
          <w:sz w:val="24"/>
        </w:rPr>
        <w:t>If the consolidated annual reports do not contain data on the number of employees, this is calculated by adding the relevant data on the related commercial companies of the commercial company concerned.</w:t>
      </w:r>
    </w:p>
    <w:p w14:paraId="5D7F637E"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vertAlign w:val="superscript"/>
        </w:rPr>
        <w:t>9</w:t>
      </w:r>
      <w:r w:rsidRPr="00421948">
        <w:rPr>
          <w:rFonts w:asciiTheme="majorBidi" w:hAnsiTheme="majorBidi" w:cstheme="majorBidi"/>
          <w:sz w:val="24"/>
        </w:rPr>
        <w:t> The data from the table in row 'Total' shall be included in row 2.1 of the table 'Estimates for partner or related commercial companies'.</w:t>
      </w:r>
    </w:p>
    <w:p w14:paraId="7B18AFE9" w14:textId="77777777" w:rsidR="00824AE5" w:rsidRPr="00421948" w:rsidRDefault="00824AE5" w:rsidP="00824AE5">
      <w:pPr>
        <w:spacing w:after="0" w:line="240" w:lineRule="auto"/>
        <w:ind w:firstLine="709"/>
        <w:rPr>
          <w:rFonts w:asciiTheme="majorBidi" w:eastAsia="Times New Roman" w:hAnsiTheme="majorBidi" w:cstheme="majorBidi"/>
          <w:sz w:val="24"/>
          <w:szCs w:val="24"/>
        </w:rPr>
      </w:pPr>
      <w:r w:rsidRPr="00421948">
        <w:rPr>
          <w:rFonts w:asciiTheme="majorBidi" w:hAnsiTheme="majorBidi" w:cstheme="majorBidi"/>
          <w:sz w:val="24"/>
        </w:rPr>
        <w:t> </w:t>
      </w:r>
    </w:p>
    <w:p w14:paraId="7D21875C" w14:textId="77777777" w:rsidR="00824AE5" w:rsidRPr="00421948" w:rsidRDefault="00824AE5" w:rsidP="00824AE5">
      <w:pPr>
        <w:spacing w:after="0" w:line="240" w:lineRule="auto"/>
        <w:ind w:firstLine="709"/>
        <w:rPr>
          <w:rFonts w:asciiTheme="majorBidi" w:eastAsia="Times New Roman" w:hAnsiTheme="majorBidi" w:cstheme="majorBidi"/>
          <w:sz w:val="24"/>
          <w:szCs w:val="24"/>
        </w:rPr>
      </w:pPr>
      <w:r w:rsidRPr="00421948">
        <w:rPr>
          <w:rFonts w:asciiTheme="majorBidi" w:hAnsiTheme="majorBidi" w:cstheme="majorBidi"/>
          <w:sz w:val="24"/>
        </w:rPr>
        <w:t>2.1.2 Identification of the commercial companies included in the consolidation process</w:t>
      </w:r>
    </w:p>
    <w:p w14:paraId="0A52CF3C"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0"/>
        <w:gridCol w:w="2234"/>
        <w:gridCol w:w="2238"/>
        <w:gridCol w:w="2375"/>
      </w:tblGrid>
      <w:tr w:rsidR="00824AE5" w:rsidRPr="00421948" w14:paraId="0ECE533D" w14:textId="77777777" w:rsidTr="00146166">
        <w:tc>
          <w:tcPr>
            <w:tcW w:w="2265" w:type="dxa"/>
            <w:tcBorders>
              <w:top w:val="outset" w:sz="6" w:space="0" w:color="auto"/>
              <w:left w:val="outset" w:sz="6" w:space="0" w:color="auto"/>
              <w:bottom w:val="outset" w:sz="6" w:space="0" w:color="auto"/>
              <w:right w:val="outset" w:sz="6" w:space="0" w:color="auto"/>
            </w:tcBorders>
            <w:vAlign w:val="center"/>
          </w:tcPr>
          <w:p w14:paraId="25E4D92F"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Related commercial company (name and identification)</w:t>
            </w:r>
          </w:p>
        </w:tc>
        <w:tc>
          <w:tcPr>
            <w:tcW w:w="2265" w:type="dxa"/>
            <w:tcBorders>
              <w:top w:val="outset" w:sz="6" w:space="0" w:color="auto"/>
              <w:left w:val="outset" w:sz="6" w:space="0" w:color="auto"/>
              <w:bottom w:val="outset" w:sz="6" w:space="0" w:color="auto"/>
              <w:right w:val="outset" w:sz="6" w:space="0" w:color="auto"/>
            </w:tcBorders>
            <w:vAlign w:val="center"/>
          </w:tcPr>
          <w:p w14:paraId="576CB63E"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Registered address</w:t>
            </w:r>
          </w:p>
        </w:tc>
        <w:tc>
          <w:tcPr>
            <w:tcW w:w="2265" w:type="dxa"/>
            <w:tcBorders>
              <w:top w:val="outset" w:sz="6" w:space="0" w:color="auto"/>
              <w:left w:val="outset" w:sz="6" w:space="0" w:color="auto"/>
              <w:bottom w:val="outset" w:sz="6" w:space="0" w:color="auto"/>
              <w:right w:val="outset" w:sz="6" w:space="0" w:color="auto"/>
            </w:tcBorders>
            <w:vAlign w:val="center"/>
          </w:tcPr>
          <w:p w14:paraId="00983E05"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Registration number</w:t>
            </w:r>
          </w:p>
        </w:tc>
        <w:tc>
          <w:tcPr>
            <w:tcW w:w="2415" w:type="dxa"/>
            <w:tcBorders>
              <w:top w:val="outset" w:sz="6" w:space="0" w:color="auto"/>
              <w:left w:val="outset" w:sz="6" w:space="0" w:color="auto"/>
              <w:bottom w:val="outset" w:sz="6" w:space="0" w:color="auto"/>
              <w:right w:val="outset" w:sz="6" w:space="0" w:color="auto"/>
            </w:tcBorders>
            <w:vAlign w:val="center"/>
          </w:tcPr>
          <w:p w14:paraId="6B9002F5"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Official with the signatory right (position, given name and surname)</w:t>
            </w:r>
          </w:p>
        </w:tc>
      </w:tr>
      <w:tr w:rsidR="00824AE5" w:rsidRPr="00421948" w14:paraId="783D8AB0" w14:textId="77777777" w:rsidTr="00146166">
        <w:tc>
          <w:tcPr>
            <w:tcW w:w="2265" w:type="dxa"/>
            <w:tcBorders>
              <w:top w:val="outset" w:sz="6" w:space="0" w:color="auto"/>
              <w:left w:val="outset" w:sz="6" w:space="0" w:color="auto"/>
              <w:bottom w:val="outset" w:sz="6" w:space="0" w:color="auto"/>
              <w:right w:val="outset" w:sz="6" w:space="0" w:color="auto"/>
            </w:tcBorders>
          </w:tcPr>
          <w:p w14:paraId="1C5C0F46"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A.</w:t>
            </w:r>
          </w:p>
        </w:tc>
        <w:tc>
          <w:tcPr>
            <w:tcW w:w="2265" w:type="dxa"/>
            <w:tcBorders>
              <w:top w:val="outset" w:sz="6" w:space="0" w:color="auto"/>
              <w:left w:val="outset" w:sz="6" w:space="0" w:color="auto"/>
              <w:bottom w:val="outset" w:sz="6" w:space="0" w:color="auto"/>
              <w:right w:val="outset" w:sz="6" w:space="0" w:color="auto"/>
            </w:tcBorders>
          </w:tcPr>
          <w:p w14:paraId="12C2A82E"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2265" w:type="dxa"/>
            <w:tcBorders>
              <w:top w:val="outset" w:sz="6" w:space="0" w:color="auto"/>
              <w:left w:val="outset" w:sz="6" w:space="0" w:color="auto"/>
              <w:bottom w:val="outset" w:sz="6" w:space="0" w:color="auto"/>
              <w:right w:val="outset" w:sz="6" w:space="0" w:color="auto"/>
            </w:tcBorders>
          </w:tcPr>
          <w:p w14:paraId="50BAA595"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2415" w:type="dxa"/>
            <w:tcBorders>
              <w:top w:val="outset" w:sz="6" w:space="0" w:color="auto"/>
              <w:left w:val="outset" w:sz="6" w:space="0" w:color="auto"/>
              <w:bottom w:val="outset" w:sz="6" w:space="0" w:color="auto"/>
              <w:right w:val="outset" w:sz="6" w:space="0" w:color="auto"/>
            </w:tcBorders>
          </w:tcPr>
          <w:p w14:paraId="236F19CD"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635D2DB2" w14:textId="77777777" w:rsidTr="00146166">
        <w:tc>
          <w:tcPr>
            <w:tcW w:w="0" w:type="auto"/>
            <w:tcBorders>
              <w:top w:val="outset" w:sz="6" w:space="0" w:color="auto"/>
              <w:left w:val="outset" w:sz="6" w:space="0" w:color="auto"/>
              <w:bottom w:val="outset" w:sz="6" w:space="0" w:color="auto"/>
              <w:right w:val="outset" w:sz="6" w:space="0" w:color="auto"/>
            </w:tcBorders>
            <w:vAlign w:val="center"/>
          </w:tcPr>
          <w:p w14:paraId="6BFE6B22"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B.</w:t>
            </w:r>
          </w:p>
        </w:tc>
        <w:tc>
          <w:tcPr>
            <w:tcW w:w="0" w:type="auto"/>
            <w:tcBorders>
              <w:top w:val="outset" w:sz="6" w:space="0" w:color="auto"/>
              <w:left w:val="outset" w:sz="6" w:space="0" w:color="auto"/>
              <w:bottom w:val="outset" w:sz="6" w:space="0" w:color="auto"/>
              <w:right w:val="outset" w:sz="6" w:space="0" w:color="auto"/>
            </w:tcBorders>
            <w:vAlign w:val="center"/>
          </w:tcPr>
          <w:p w14:paraId="1A60F875"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152852C9"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46FC97ED"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07AEB73B" w14:textId="77777777" w:rsidTr="00146166">
        <w:tc>
          <w:tcPr>
            <w:tcW w:w="0" w:type="auto"/>
            <w:tcBorders>
              <w:top w:val="outset" w:sz="6" w:space="0" w:color="auto"/>
              <w:left w:val="outset" w:sz="6" w:space="0" w:color="auto"/>
              <w:bottom w:val="outset" w:sz="6" w:space="0" w:color="auto"/>
              <w:right w:val="outset" w:sz="6" w:space="0" w:color="auto"/>
            </w:tcBorders>
            <w:vAlign w:val="center"/>
          </w:tcPr>
          <w:p w14:paraId="08AEF443"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C.</w:t>
            </w:r>
          </w:p>
        </w:tc>
        <w:tc>
          <w:tcPr>
            <w:tcW w:w="0" w:type="auto"/>
            <w:tcBorders>
              <w:top w:val="outset" w:sz="6" w:space="0" w:color="auto"/>
              <w:left w:val="outset" w:sz="6" w:space="0" w:color="auto"/>
              <w:bottom w:val="outset" w:sz="6" w:space="0" w:color="auto"/>
              <w:right w:val="outset" w:sz="6" w:space="0" w:color="auto"/>
            </w:tcBorders>
            <w:vAlign w:val="center"/>
          </w:tcPr>
          <w:p w14:paraId="3ADD65B6"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5A93D9DF"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751A2948"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01554E5B" w14:textId="77777777" w:rsidTr="00146166">
        <w:tc>
          <w:tcPr>
            <w:tcW w:w="0" w:type="auto"/>
            <w:tcBorders>
              <w:top w:val="outset" w:sz="6" w:space="0" w:color="auto"/>
              <w:left w:val="outset" w:sz="6" w:space="0" w:color="auto"/>
              <w:bottom w:val="outset" w:sz="6" w:space="0" w:color="auto"/>
              <w:right w:val="outset" w:sz="6" w:space="0" w:color="auto"/>
            </w:tcBorders>
            <w:vAlign w:val="center"/>
          </w:tcPr>
          <w:p w14:paraId="54B80083"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D.</w:t>
            </w:r>
          </w:p>
        </w:tc>
        <w:tc>
          <w:tcPr>
            <w:tcW w:w="0" w:type="auto"/>
            <w:tcBorders>
              <w:top w:val="outset" w:sz="6" w:space="0" w:color="auto"/>
              <w:left w:val="outset" w:sz="6" w:space="0" w:color="auto"/>
              <w:bottom w:val="outset" w:sz="6" w:space="0" w:color="auto"/>
              <w:right w:val="outset" w:sz="6" w:space="0" w:color="auto"/>
            </w:tcBorders>
            <w:vAlign w:val="center"/>
          </w:tcPr>
          <w:p w14:paraId="31F896A1"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28B76DB0"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1FF7D28E"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3282567D" w14:textId="77777777" w:rsidTr="00146166">
        <w:tc>
          <w:tcPr>
            <w:tcW w:w="0" w:type="auto"/>
            <w:tcBorders>
              <w:top w:val="outset" w:sz="6" w:space="0" w:color="auto"/>
              <w:left w:val="outset" w:sz="6" w:space="0" w:color="auto"/>
              <w:bottom w:val="outset" w:sz="6" w:space="0" w:color="auto"/>
              <w:right w:val="outset" w:sz="6" w:space="0" w:color="auto"/>
            </w:tcBorders>
            <w:vAlign w:val="center"/>
          </w:tcPr>
          <w:p w14:paraId="40ABB873"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E.</w:t>
            </w:r>
          </w:p>
        </w:tc>
        <w:tc>
          <w:tcPr>
            <w:tcW w:w="0" w:type="auto"/>
            <w:tcBorders>
              <w:top w:val="outset" w:sz="6" w:space="0" w:color="auto"/>
              <w:left w:val="outset" w:sz="6" w:space="0" w:color="auto"/>
              <w:bottom w:val="outset" w:sz="6" w:space="0" w:color="auto"/>
              <w:right w:val="outset" w:sz="6" w:space="0" w:color="auto"/>
            </w:tcBorders>
            <w:vAlign w:val="center"/>
          </w:tcPr>
          <w:p w14:paraId="16CFE0E2"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3FF2F985"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675B3EBA"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r>
    </w:tbl>
    <w:p w14:paraId="4D3CC8FC" w14:textId="77777777" w:rsidR="00824AE5" w:rsidRPr="00421948" w:rsidRDefault="00824AE5" w:rsidP="00824AE5">
      <w:pPr>
        <w:spacing w:after="0" w:line="240" w:lineRule="auto"/>
        <w:rPr>
          <w:rFonts w:asciiTheme="majorBidi" w:eastAsia="Times New Roman" w:hAnsiTheme="majorBidi" w:cstheme="majorBidi"/>
          <w:b/>
          <w:bCs/>
          <w:sz w:val="24"/>
          <w:szCs w:val="24"/>
        </w:rPr>
      </w:pPr>
      <w:r w:rsidRPr="00421948">
        <w:rPr>
          <w:rFonts w:asciiTheme="majorBidi" w:hAnsiTheme="majorBidi" w:cstheme="majorBidi"/>
          <w:b/>
          <w:sz w:val="24"/>
        </w:rPr>
        <w:t> </w:t>
      </w:r>
    </w:p>
    <w:p w14:paraId="2FF741A4" w14:textId="77777777" w:rsidR="00824AE5" w:rsidRPr="00421948" w:rsidRDefault="00824AE5" w:rsidP="00824AE5">
      <w:pPr>
        <w:spacing w:after="0" w:line="240" w:lineRule="auto"/>
        <w:ind w:firstLine="709"/>
        <w:rPr>
          <w:rFonts w:asciiTheme="majorBidi" w:eastAsia="Times New Roman" w:hAnsiTheme="majorBidi" w:cstheme="majorBidi"/>
          <w:b/>
          <w:bCs/>
          <w:sz w:val="24"/>
          <w:szCs w:val="24"/>
        </w:rPr>
      </w:pPr>
      <w:r w:rsidRPr="00421948">
        <w:rPr>
          <w:rFonts w:asciiTheme="majorBidi" w:hAnsiTheme="majorBidi" w:cstheme="majorBidi"/>
          <w:b/>
          <w:sz w:val="24"/>
        </w:rPr>
        <w:t>Important!</w:t>
      </w:r>
    </w:p>
    <w:p w14:paraId="3B9DFF1B"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rPr>
        <w:t>Data on the partner commercial companies of such a related commercial company not already included in the consolidation are treated in a similar way as for the direct partners of the applying commercial company. Therefore, their data and the partner commercial company's sheet must be attached in Section A.</w:t>
      </w:r>
    </w:p>
    <w:p w14:paraId="37507012" w14:textId="77777777" w:rsidR="00824AE5" w:rsidRPr="00421948" w:rsidRDefault="00824AE5" w:rsidP="00824AE5">
      <w:pPr>
        <w:spacing w:after="0" w:line="240" w:lineRule="auto"/>
        <w:jc w:val="right"/>
        <w:rPr>
          <w:rFonts w:asciiTheme="majorBidi" w:eastAsia="Times New Roman" w:hAnsiTheme="majorBidi" w:cstheme="majorBidi"/>
          <w:b/>
          <w:bCs/>
          <w:sz w:val="24"/>
          <w:szCs w:val="24"/>
        </w:rPr>
      </w:pPr>
      <w:r w:rsidRPr="00421948">
        <w:rPr>
          <w:rFonts w:asciiTheme="majorBidi" w:hAnsiTheme="majorBidi" w:cstheme="majorBidi"/>
          <w:b/>
          <w:sz w:val="24"/>
        </w:rPr>
        <w:t> </w:t>
      </w:r>
    </w:p>
    <w:p w14:paraId="23E84466" w14:textId="77777777" w:rsidR="00824AE5" w:rsidRPr="00421948" w:rsidRDefault="00824AE5" w:rsidP="00824AE5">
      <w:pPr>
        <w:spacing w:after="0" w:line="240" w:lineRule="auto"/>
        <w:ind w:firstLine="709"/>
        <w:rPr>
          <w:rFonts w:asciiTheme="majorBidi" w:eastAsia="Times New Roman" w:hAnsiTheme="majorBidi" w:cstheme="majorBidi"/>
          <w:b/>
          <w:bCs/>
          <w:sz w:val="24"/>
          <w:szCs w:val="24"/>
        </w:rPr>
      </w:pPr>
      <w:r w:rsidRPr="00421948">
        <w:rPr>
          <w:rFonts w:asciiTheme="majorBidi" w:hAnsiTheme="majorBidi" w:cstheme="majorBidi"/>
          <w:b/>
          <w:sz w:val="24"/>
        </w:rPr>
        <w:t>2.2 Type 2 related commercial companies</w:t>
      </w:r>
    </w:p>
    <w:p w14:paraId="2094B913"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p w14:paraId="048CD457"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rPr>
        <w:t>For each related commercial company (including the relationship through another related commercial company), complete the related commercial company sheet and combine the reporting data of all related commercial companies in Table B(2).</w:t>
      </w:r>
    </w:p>
    <w:p w14:paraId="29BAB731" w14:textId="77777777" w:rsidR="00824AE5" w:rsidRPr="00421948" w:rsidRDefault="00824AE5" w:rsidP="00824AE5">
      <w:pPr>
        <w:spacing w:after="0" w:line="240" w:lineRule="auto"/>
        <w:ind w:firstLine="507"/>
        <w:jc w:val="right"/>
        <w:rPr>
          <w:rFonts w:asciiTheme="majorBidi" w:eastAsia="Times New Roman" w:hAnsiTheme="majorBidi" w:cstheme="majorBidi"/>
          <w:sz w:val="24"/>
          <w:szCs w:val="24"/>
        </w:rPr>
      </w:pPr>
      <w:r w:rsidRPr="00421948">
        <w:rPr>
          <w:rFonts w:asciiTheme="majorBidi" w:hAnsiTheme="majorBidi" w:cstheme="majorBidi"/>
          <w:sz w:val="24"/>
        </w:rPr>
        <w:lastRenderedPageBreak/>
        <w:t xml:space="preserve"> Table B(2)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8"/>
        <w:gridCol w:w="2365"/>
        <w:gridCol w:w="1563"/>
        <w:gridCol w:w="1561"/>
      </w:tblGrid>
      <w:tr w:rsidR="00824AE5" w:rsidRPr="00421948" w14:paraId="14732F1D" w14:textId="77777777" w:rsidTr="00146166">
        <w:tc>
          <w:tcPr>
            <w:tcW w:w="3690" w:type="dxa"/>
            <w:tcBorders>
              <w:top w:val="outset" w:sz="6" w:space="0" w:color="auto"/>
              <w:left w:val="outset" w:sz="6" w:space="0" w:color="auto"/>
              <w:bottom w:val="outset" w:sz="6" w:space="0" w:color="auto"/>
              <w:right w:val="outset" w:sz="6" w:space="0" w:color="auto"/>
            </w:tcBorders>
            <w:vAlign w:val="center"/>
          </w:tcPr>
          <w:p w14:paraId="7B12A55E"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Number of the commercial company</w:t>
            </w:r>
            <w:r w:rsidRPr="00421948">
              <w:rPr>
                <w:rFonts w:asciiTheme="majorBidi" w:hAnsiTheme="majorBidi" w:cstheme="majorBidi"/>
                <w:sz w:val="24"/>
                <w:vertAlign w:val="superscript"/>
              </w:rPr>
              <w:t>10</w:t>
            </w:r>
          </w:p>
        </w:tc>
        <w:tc>
          <w:tcPr>
            <w:tcW w:w="2415" w:type="dxa"/>
            <w:tcBorders>
              <w:top w:val="outset" w:sz="6" w:space="0" w:color="auto"/>
              <w:left w:val="outset" w:sz="6" w:space="0" w:color="auto"/>
              <w:bottom w:val="outset" w:sz="6" w:space="0" w:color="auto"/>
              <w:right w:val="outset" w:sz="6" w:space="0" w:color="auto"/>
            </w:tcBorders>
            <w:vAlign w:val="center"/>
          </w:tcPr>
          <w:p w14:paraId="155F0DCC"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Average number of employees (per year)</w:t>
            </w:r>
          </w:p>
        </w:tc>
        <w:tc>
          <w:tcPr>
            <w:tcW w:w="1575" w:type="dxa"/>
            <w:tcBorders>
              <w:top w:val="outset" w:sz="6" w:space="0" w:color="auto"/>
              <w:left w:val="outset" w:sz="6" w:space="0" w:color="auto"/>
              <w:bottom w:val="outset" w:sz="6" w:space="0" w:color="auto"/>
              <w:right w:val="outset" w:sz="6" w:space="0" w:color="auto"/>
            </w:tcBorders>
            <w:vAlign w:val="center"/>
          </w:tcPr>
          <w:p w14:paraId="7AA10E51"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Annual turnover</w:t>
            </w:r>
          </w:p>
          <w:p w14:paraId="0FAF3702"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(EUR)</w:t>
            </w:r>
          </w:p>
        </w:tc>
        <w:tc>
          <w:tcPr>
            <w:tcW w:w="1590" w:type="dxa"/>
            <w:tcBorders>
              <w:top w:val="outset" w:sz="6" w:space="0" w:color="auto"/>
              <w:left w:val="outset" w:sz="6" w:space="0" w:color="auto"/>
              <w:bottom w:val="outset" w:sz="6" w:space="0" w:color="auto"/>
              <w:right w:val="outset" w:sz="6" w:space="0" w:color="auto"/>
            </w:tcBorders>
            <w:vAlign w:val="center"/>
          </w:tcPr>
          <w:p w14:paraId="4FDE0BB0"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Annual balance sheet sum total (EUR)</w:t>
            </w:r>
          </w:p>
        </w:tc>
      </w:tr>
      <w:tr w:rsidR="00824AE5" w:rsidRPr="00421948" w14:paraId="0C73F24F" w14:textId="77777777" w:rsidTr="00146166">
        <w:tc>
          <w:tcPr>
            <w:tcW w:w="3690" w:type="dxa"/>
            <w:tcBorders>
              <w:top w:val="outset" w:sz="6" w:space="0" w:color="auto"/>
              <w:left w:val="outset" w:sz="6" w:space="0" w:color="auto"/>
              <w:bottom w:val="outset" w:sz="6" w:space="0" w:color="auto"/>
              <w:right w:val="outset" w:sz="6" w:space="0" w:color="auto"/>
            </w:tcBorders>
          </w:tcPr>
          <w:p w14:paraId="21E32CA6"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1.</w:t>
            </w:r>
          </w:p>
        </w:tc>
        <w:tc>
          <w:tcPr>
            <w:tcW w:w="2400" w:type="dxa"/>
            <w:tcBorders>
              <w:top w:val="outset" w:sz="6" w:space="0" w:color="auto"/>
              <w:left w:val="outset" w:sz="6" w:space="0" w:color="auto"/>
              <w:bottom w:val="outset" w:sz="6" w:space="0" w:color="auto"/>
              <w:right w:val="outset" w:sz="6" w:space="0" w:color="auto"/>
            </w:tcBorders>
          </w:tcPr>
          <w:p w14:paraId="2334B03A"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1590" w:type="dxa"/>
            <w:tcBorders>
              <w:top w:val="outset" w:sz="6" w:space="0" w:color="auto"/>
              <w:left w:val="outset" w:sz="6" w:space="0" w:color="auto"/>
              <w:bottom w:val="outset" w:sz="6" w:space="0" w:color="auto"/>
              <w:right w:val="outset" w:sz="6" w:space="0" w:color="auto"/>
            </w:tcBorders>
          </w:tcPr>
          <w:p w14:paraId="37596555"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1590" w:type="dxa"/>
            <w:tcBorders>
              <w:top w:val="outset" w:sz="6" w:space="0" w:color="auto"/>
              <w:left w:val="outset" w:sz="6" w:space="0" w:color="auto"/>
              <w:bottom w:val="outset" w:sz="6" w:space="0" w:color="auto"/>
              <w:right w:val="outset" w:sz="6" w:space="0" w:color="auto"/>
            </w:tcBorders>
          </w:tcPr>
          <w:p w14:paraId="7B91338F"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5BB37709" w14:textId="77777777" w:rsidTr="00146166">
        <w:tc>
          <w:tcPr>
            <w:tcW w:w="3690" w:type="dxa"/>
            <w:tcBorders>
              <w:top w:val="outset" w:sz="6" w:space="0" w:color="auto"/>
              <w:left w:val="outset" w:sz="6" w:space="0" w:color="auto"/>
              <w:bottom w:val="outset" w:sz="6" w:space="0" w:color="auto"/>
              <w:right w:val="outset" w:sz="6" w:space="0" w:color="auto"/>
            </w:tcBorders>
            <w:vAlign w:val="center"/>
          </w:tcPr>
          <w:p w14:paraId="57236FD4"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2</w:t>
            </w:r>
          </w:p>
        </w:tc>
        <w:tc>
          <w:tcPr>
            <w:tcW w:w="2400" w:type="dxa"/>
            <w:tcBorders>
              <w:top w:val="outset" w:sz="6" w:space="0" w:color="auto"/>
              <w:left w:val="outset" w:sz="6" w:space="0" w:color="auto"/>
              <w:bottom w:val="outset" w:sz="6" w:space="0" w:color="auto"/>
              <w:right w:val="outset" w:sz="6" w:space="0" w:color="auto"/>
            </w:tcBorders>
            <w:vAlign w:val="center"/>
          </w:tcPr>
          <w:p w14:paraId="0585FB86"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1590" w:type="dxa"/>
            <w:tcBorders>
              <w:top w:val="outset" w:sz="6" w:space="0" w:color="auto"/>
              <w:left w:val="outset" w:sz="6" w:space="0" w:color="auto"/>
              <w:bottom w:val="outset" w:sz="6" w:space="0" w:color="auto"/>
              <w:right w:val="outset" w:sz="6" w:space="0" w:color="auto"/>
            </w:tcBorders>
            <w:vAlign w:val="center"/>
          </w:tcPr>
          <w:p w14:paraId="000EFF8D"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1590" w:type="dxa"/>
            <w:tcBorders>
              <w:top w:val="outset" w:sz="6" w:space="0" w:color="auto"/>
              <w:left w:val="outset" w:sz="6" w:space="0" w:color="auto"/>
              <w:bottom w:val="outset" w:sz="6" w:space="0" w:color="auto"/>
              <w:right w:val="outset" w:sz="6" w:space="0" w:color="auto"/>
            </w:tcBorders>
            <w:vAlign w:val="center"/>
          </w:tcPr>
          <w:p w14:paraId="5A6E7CB8"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02A4903C" w14:textId="77777777" w:rsidTr="00146166">
        <w:tc>
          <w:tcPr>
            <w:tcW w:w="3690" w:type="dxa"/>
            <w:tcBorders>
              <w:top w:val="outset" w:sz="6" w:space="0" w:color="auto"/>
              <w:left w:val="outset" w:sz="6" w:space="0" w:color="auto"/>
              <w:bottom w:val="outset" w:sz="6" w:space="0" w:color="auto"/>
              <w:right w:val="outset" w:sz="6" w:space="0" w:color="auto"/>
            </w:tcBorders>
            <w:vAlign w:val="center"/>
          </w:tcPr>
          <w:p w14:paraId="0EEA73BB"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3</w:t>
            </w:r>
          </w:p>
        </w:tc>
        <w:tc>
          <w:tcPr>
            <w:tcW w:w="2400" w:type="dxa"/>
            <w:tcBorders>
              <w:top w:val="outset" w:sz="6" w:space="0" w:color="auto"/>
              <w:left w:val="outset" w:sz="6" w:space="0" w:color="auto"/>
              <w:bottom w:val="outset" w:sz="6" w:space="0" w:color="auto"/>
              <w:right w:val="outset" w:sz="6" w:space="0" w:color="auto"/>
            </w:tcBorders>
            <w:vAlign w:val="center"/>
          </w:tcPr>
          <w:p w14:paraId="53669025"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1590" w:type="dxa"/>
            <w:tcBorders>
              <w:top w:val="outset" w:sz="6" w:space="0" w:color="auto"/>
              <w:left w:val="outset" w:sz="6" w:space="0" w:color="auto"/>
              <w:bottom w:val="outset" w:sz="6" w:space="0" w:color="auto"/>
              <w:right w:val="outset" w:sz="6" w:space="0" w:color="auto"/>
            </w:tcBorders>
            <w:vAlign w:val="center"/>
          </w:tcPr>
          <w:p w14:paraId="20B4B2A9"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1590" w:type="dxa"/>
            <w:tcBorders>
              <w:top w:val="outset" w:sz="6" w:space="0" w:color="auto"/>
              <w:left w:val="outset" w:sz="6" w:space="0" w:color="auto"/>
              <w:bottom w:val="outset" w:sz="6" w:space="0" w:color="auto"/>
              <w:right w:val="outset" w:sz="6" w:space="0" w:color="auto"/>
            </w:tcBorders>
            <w:vAlign w:val="center"/>
          </w:tcPr>
          <w:p w14:paraId="4F36C15B"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6247067A" w14:textId="77777777" w:rsidTr="00146166">
        <w:tc>
          <w:tcPr>
            <w:tcW w:w="3690" w:type="dxa"/>
            <w:tcBorders>
              <w:top w:val="outset" w:sz="6" w:space="0" w:color="auto"/>
              <w:left w:val="outset" w:sz="6" w:space="0" w:color="auto"/>
              <w:bottom w:val="outset" w:sz="6" w:space="0" w:color="auto"/>
              <w:right w:val="outset" w:sz="6" w:space="0" w:color="auto"/>
            </w:tcBorders>
            <w:vAlign w:val="center"/>
          </w:tcPr>
          <w:p w14:paraId="7E3E0EE8"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Total</w:t>
            </w:r>
            <w:r w:rsidRPr="00421948">
              <w:rPr>
                <w:rFonts w:asciiTheme="majorBidi" w:hAnsiTheme="majorBidi" w:cstheme="majorBidi"/>
                <w:sz w:val="24"/>
                <w:vertAlign w:val="superscript"/>
              </w:rPr>
              <w:t>11</w:t>
            </w:r>
          </w:p>
        </w:tc>
        <w:tc>
          <w:tcPr>
            <w:tcW w:w="2400" w:type="dxa"/>
            <w:tcBorders>
              <w:top w:val="outset" w:sz="6" w:space="0" w:color="auto"/>
              <w:left w:val="outset" w:sz="6" w:space="0" w:color="auto"/>
              <w:bottom w:val="outset" w:sz="6" w:space="0" w:color="auto"/>
              <w:right w:val="outset" w:sz="6" w:space="0" w:color="auto"/>
            </w:tcBorders>
            <w:vAlign w:val="center"/>
          </w:tcPr>
          <w:p w14:paraId="2DCED491"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1590" w:type="dxa"/>
            <w:tcBorders>
              <w:top w:val="outset" w:sz="6" w:space="0" w:color="auto"/>
              <w:left w:val="outset" w:sz="6" w:space="0" w:color="auto"/>
              <w:bottom w:val="outset" w:sz="6" w:space="0" w:color="auto"/>
              <w:right w:val="outset" w:sz="6" w:space="0" w:color="auto"/>
            </w:tcBorders>
            <w:vAlign w:val="center"/>
          </w:tcPr>
          <w:p w14:paraId="72BD9A03"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c>
          <w:tcPr>
            <w:tcW w:w="1590" w:type="dxa"/>
            <w:tcBorders>
              <w:top w:val="outset" w:sz="6" w:space="0" w:color="auto"/>
              <w:left w:val="outset" w:sz="6" w:space="0" w:color="auto"/>
              <w:bottom w:val="outset" w:sz="6" w:space="0" w:color="auto"/>
              <w:right w:val="outset" w:sz="6" w:space="0" w:color="auto"/>
            </w:tcBorders>
            <w:vAlign w:val="center"/>
          </w:tcPr>
          <w:p w14:paraId="6ECA4F09"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tc>
      </w:tr>
    </w:tbl>
    <w:p w14:paraId="59D05A0C"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p w14:paraId="291B757F" w14:textId="77777777" w:rsidR="00824AE5" w:rsidRPr="00421948" w:rsidRDefault="00824AE5" w:rsidP="00824AE5">
      <w:pPr>
        <w:spacing w:after="0" w:line="240" w:lineRule="auto"/>
        <w:ind w:firstLine="709"/>
        <w:rPr>
          <w:rFonts w:asciiTheme="majorBidi" w:eastAsia="Times New Roman" w:hAnsiTheme="majorBidi" w:cstheme="majorBidi"/>
          <w:sz w:val="24"/>
          <w:szCs w:val="24"/>
        </w:rPr>
      </w:pPr>
      <w:r w:rsidRPr="00421948">
        <w:rPr>
          <w:rFonts w:asciiTheme="majorBidi" w:hAnsiTheme="majorBidi" w:cstheme="majorBidi"/>
          <w:sz w:val="24"/>
        </w:rPr>
        <w:t>Notes.</w:t>
      </w:r>
    </w:p>
    <w:p w14:paraId="1D775BA3"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vertAlign w:val="superscript"/>
        </w:rPr>
        <w:t>10 </w:t>
      </w:r>
      <w:r w:rsidRPr="00421948">
        <w:rPr>
          <w:rFonts w:asciiTheme="majorBidi" w:hAnsiTheme="majorBidi" w:cstheme="majorBidi"/>
          <w:sz w:val="24"/>
        </w:rPr>
        <w:t>A separate related commercial company sheet shall be attached for each commercial company.</w:t>
      </w:r>
    </w:p>
    <w:p w14:paraId="07032F2B"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vertAlign w:val="superscript"/>
        </w:rPr>
        <w:t>11</w:t>
      </w:r>
      <w:r w:rsidRPr="00421948">
        <w:rPr>
          <w:rFonts w:asciiTheme="majorBidi" w:hAnsiTheme="majorBidi" w:cstheme="majorBidi"/>
          <w:sz w:val="24"/>
        </w:rPr>
        <w:t> The data from the table in row 'Total' shall be included in row 2.3 of the table 'Estimates for partner or related commercial companies'. </w:t>
      </w:r>
    </w:p>
    <w:p w14:paraId="20354BE1"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p w14:paraId="37ACC69D" w14:textId="77777777" w:rsidR="00824AE5" w:rsidRPr="00421948" w:rsidRDefault="00824AE5" w:rsidP="00824AE5">
      <w:pPr>
        <w:spacing w:after="0" w:line="240" w:lineRule="auto"/>
        <w:jc w:val="center"/>
        <w:rPr>
          <w:rFonts w:asciiTheme="majorBidi" w:eastAsia="Times New Roman" w:hAnsiTheme="majorBidi" w:cstheme="majorBidi"/>
          <w:b/>
          <w:bCs/>
          <w:sz w:val="24"/>
          <w:szCs w:val="24"/>
        </w:rPr>
      </w:pPr>
      <w:r w:rsidRPr="00421948">
        <w:rPr>
          <w:rFonts w:asciiTheme="majorBidi" w:hAnsiTheme="majorBidi" w:cstheme="majorBidi"/>
          <w:b/>
          <w:sz w:val="24"/>
        </w:rPr>
        <w:t>II. Related commercial company sheet</w:t>
      </w:r>
    </w:p>
    <w:p w14:paraId="7A4C40A2"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(only for related commercial companies not included in Table B on consolidation)</w:t>
      </w:r>
    </w:p>
    <w:p w14:paraId="5A58919E"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p>
    <w:p w14:paraId="12D74387" w14:textId="77777777" w:rsidR="00824AE5" w:rsidRPr="00421948" w:rsidRDefault="00824AE5" w:rsidP="00824AE5">
      <w:pPr>
        <w:spacing w:after="0" w:line="240" w:lineRule="auto"/>
        <w:ind w:firstLine="709"/>
        <w:rPr>
          <w:rFonts w:asciiTheme="majorBidi" w:eastAsia="Times New Roman" w:hAnsiTheme="majorBidi" w:cstheme="majorBidi"/>
          <w:b/>
          <w:bCs/>
          <w:sz w:val="24"/>
          <w:szCs w:val="24"/>
        </w:rPr>
      </w:pPr>
      <w:r w:rsidRPr="00421948">
        <w:rPr>
          <w:rFonts w:asciiTheme="majorBidi" w:hAnsiTheme="majorBidi" w:cstheme="majorBidi"/>
          <w:b/>
          <w:sz w:val="24"/>
        </w:rPr>
        <w:t>1 Identification of the related commercial company</w:t>
      </w:r>
    </w:p>
    <w:tbl>
      <w:tblPr>
        <w:tblW w:w="0" w:type="auto"/>
        <w:tblCellMar>
          <w:left w:w="0" w:type="dxa"/>
          <w:right w:w="0" w:type="dxa"/>
        </w:tblCellMar>
        <w:tblLook w:val="04A0" w:firstRow="1" w:lastRow="0" w:firstColumn="1" w:lastColumn="0" w:noHBand="0" w:noVBand="1"/>
      </w:tblPr>
      <w:tblGrid>
        <w:gridCol w:w="2475"/>
        <w:gridCol w:w="690"/>
        <w:gridCol w:w="5850"/>
      </w:tblGrid>
      <w:tr w:rsidR="00824AE5" w:rsidRPr="00421948" w14:paraId="6047D227" w14:textId="77777777" w:rsidTr="00146166">
        <w:tc>
          <w:tcPr>
            <w:tcW w:w="2475" w:type="dxa"/>
          </w:tcPr>
          <w:p w14:paraId="67463F73"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Given name, surname or the name</w:t>
            </w:r>
          </w:p>
        </w:tc>
        <w:tc>
          <w:tcPr>
            <w:tcW w:w="6540" w:type="dxa"/>
            <w:gridSpan w:val="2"/>
          </w:tcPr>
          <w:p w14:paraId="0CFCFB78" w14:textId="77777777" w:rsidR="00824AE5" w:rsidRPr="00421948" w:rsidRDefault="00824AE5" w:rsidP="00824AE5">
            <w:pPr>
              <w:pBdr>
                <w:bottom w:val="single" w:sz="8" w:space="0" w:color="000000"/>
              </w:pBd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3182D1B7" w14:textId="77777777" w:rsidTr="00146166">
        <w:tc>
          <w:tcPr>
            <w:tcW w:w="2475" w:type="dxa"/>
          </w:tcPr>
          <w:p w14:paraId="3E561EC6"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Registered address</w:t>
            </w:r>
          </w:p>
        </w:tc>
        <w:tc>
          <w:tcPr>
            <w:tcW w:w="6540" w:type="dxa"/>
            <w:gridSpan w:val="2"/>
          </w:tcPr>
          <w:p w14:paraId="08E76E65" w14:textId="77777777" w:rsidR="00824AE5" w:rsidRPr="00421948" w:rsidRDefault="00824AE5" w:rsidP="00824AE5">
            <w:pPr>
              <w:pBdr>
                <w:bottom w:val="single" w:sz="8" w:space="0" w:color="000000"/>
              </w:pBd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3CBCFF73" w14:textId="77777777" w:rsidTr="00146166">
        <w:tc>
          <w:tcPr>
            <w:tcW w:w="2475" w:type="dxa"/>
            <w:vAlign w:val="center"/>
          </w:tcPr>
          <w:p w14:paraId="02B415BA"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Registration number</w:t>
            </w:r>
          </w:p>
        </w:tc>
        <w:tc>
          <w:tcPr>
            <w:tcW w:w="6540" w:type="dxa"/>
            <w:gridSpan w:val="2"/>
            <w:vAlign w:val="center"/>
          </w:tcPr>
          <w:p w14:paraId="51B2358B" w14:textId="77777777" w:rsidR="00824AE5" w:rsidRPr="00421948" w:rsidRDefault="00824AE5" w:rsidP="00824AE5">
            <w:pPr>
              <w:pBdr>
                <w:bottom w:val="single" w:sz="8" w:space="0" w:color="000000"/>
              </w:pBd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66385C7D" w14:textId="77777777" w:rsidTr="00146166">
        <w:tc>
          <w:tcPr>
            <w:tcW w:w="3165" w:type="dxa"/>
            <w:gridSpan w:val="2"/>
            <w:vMerge w:val="restart"/>
            <w:vAlign w:val="center"/>
          </w:tcPr>
          <w:p w14:paraId="39A0A31D"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Official with the signatory right</w:t>
            </w:r>
          </w:p>
          <w:p w14:paraId="629E5C2F"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p>
        </w:tc>
        <w:tc>
          <w:tcPr>
            <w:tcW w:w="5850" w:type="dxa"/>
            <w:vAlign w:val="center"/>
          </w:tcPr>
          <w:p w14:paraId="7043704E" w14:textId="77777777" w:rsidR="00824AE5" w:rsidRPr="00421948" w:rsidRDefault="00824AE5" w:rsidP="00824AE5">
            <w:pPr>
              <w:pBdr>
                <w:bottom w:val="single" w:sz="8" w:space="0" w:color="000000"/>
              </w:pBd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p>
        </w:tc>
      </w:tr>
      <w:tr w:rsidR="00824AE5" w:rsidRPr="00421948" w14:paraId="269E6D3D" w14:textId="77777777" w:rsidTr="00146166">
        <w:tc>
          <w:tcPr>
            <w:tcW w:w="0" w:type="auto"/>
            <w:gridSpan w:val="2"/>
            <w:vMerge/>
            <w:vAlign w:val="center"/>
          </w:tcPr>
          <w:p w14:paraId="1B4126DE" w14:textId="77777777" w:rsidR="00824AE5" w:rsidRPr="00421948" w:rsidRDefault="00824AE5" w:rsidP="00146166">
            <w:pPr>
              <w:spacing w:after="0" w:line="240" w:lineRule="auto"/>
              <w:rPr>
                <w:rFonts w:asciiTheme="majorBidi" w:eastAsia="Times New Roman" w:hAnsiTheme="majorBidi" w:cstheme="majorBidi"/>
                <w:sz w:val="24"/>
                <w:szCs w:val="24"/>
                <w:lang w:eastAsia="lv-LV"/>
              </w:rPr>
            </w:pPr>
          </w:p>
        </w:tc>
        <w:tc>
          <w:tcPr>
            <w:tcW w:w="5850" w:type="dxa"/>
            <w:vAlign w:val="center"/>
          </w:tcPr>
          <w:p w14:paraId="2D7CC500"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(position, given name and surname)</w:t>
            </w:r>
          </w:p>
        </w:tc>
      </w:tr>
      <w:tr w:rsidR="00824AE5" w:rsidRPr="00421948" w14:paraId="2720F509" w14:textId="77777777" w:rsidTr="00146166">
        <w:tc>
          <w:tcPr>
            <w:tcW w:w="2475" w:type="dxa"/>
            <w:vAlign w:val="center"/>
          </w:tcPr>
          <w:p w14:paraId="26D187A4"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p>
        </w:tc>
        <w:tc>
          <w:tcPr>
            <w:tcW w:w="690" w:type="dxa"/>
            <w:vAlign w:val="center"/>
          </w:tcPr>
          <w:p w14:paraId="4F4D672F" w14:textId="77777777" w:rsidR="00824AE5" w:rsidRPr="00421948" w:rsidRDefault="00824AE5" w:rsidP="00146166">
            <w:pPr>
              <w:spacing w:after="0" w:line="240" w:lineRule="auto"/>
              <w:rPr>
                <w:rFonts w:asciiTheme="majorBidi" w:eastAsia="Times New Roman" w:hAnsiTheme="majorBidi" w:cstheme="majorBidi"/>
                <w:sz w:val="1"/>
                <w:szCs w:val="24"/>
                <w:lang w:eastAsia="lv-LV"/>
              </w:rPr>
            </w:pPr>
          </w:p>
        </w:tc>
        <w:tc>
          <w:tcPr>
            <w:tcW w:w="5850" w:type="dxa"/>
            <w:vAlign w:val="center"/>
          </w:tcPr>
          <w:p w14:paraId="677C5049" w14:textId="77777777" w:rsidR="00824AE5" w:rsidRPr="00421948" w:rsidRDefault="00824AE5" w:rsidP="00146166">
            <w:pPr>
              <w:spacing w:after="0" w:line="240" w:lineRule="auto"/>
              <w:rPr>
                <w:rFonts w:asciiTheme="majorBidi" w:eastAsia="Times New Roman" w:hAnsiTheme="majorBidi" w:cstheme="majorBidi"/>
                <w:sz w:val="1"/>
                <w:szCs w:val="24"/>
                <w:lang w:eastAsia="lv-LV"/>
              </w:rPr>
            </w:pPr>
          </w:p>
        </w:tc>
      </w:tr>
    </w:tbl>
    <w:p w14:paraId="36651F0E" w14:textId="77777777" w:rsidR="00824AE5" w:rsidRPr="00421948" w:rsidRDefault="00824AE5" w:rsidP="00824AE5">
      <w:pPr>
        <w:spacing w:after="0" w:line="240" w:lineRule="auto"/>
        <w:ind w:firstLine="709"/>
        <w:rPr>
          <w:rFonts w:asciiTheme="majorBidi" w:eastAsia="Times New Roman" w:hAnsiTheme="majorBidi" w:cstheme="majorBidi"/>
          <w:b/>
          <w:bCs/>
          <w:sz w:val="24"/>
          <w:szCs w:val="24"/>
        </w:rPr>
      </w:pPr>
      <w:r w:rsidRPr="00421948">
        <w:rPr>
          <w:rFonts w:asciiTheme="majorBidi" w:hAnsiTheme="majorBidi" w:cstheme="majorBidi"/>
          <w:b/>
          <w:sz w:val="24"/>
        </w:rPr>
        <w:t>2 Data on the commercial company</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3405"/>
        <w:gridCol w:w="2415"/>
        <w:gridCol w:w="1980"/>
      </w:tblGrid>
      <w:tr w:rsidR="00824AE5" w:rsidRPr="00421948" w14:paraId="245CE795" w14:textId="77777777" w:rsidTr="00146166">
        <w:tc>
          <w:tcPr>
            <w:tcW w:w="9075" w:type="dxa"/>
            <w:gridSpan w:val="4"/>
            <w:tcBorders>
              <w:top w:val="outset" w:sz="6" w:space="0" w:color="auto"/>
              <w:left w:val="outset" w:sz="6" w:space="0" w:color="auto"/>
              <w:bottom w:val="outset" w:sz="6" w:space="0" w:color="auto"/>
              <w:right w:val="outset" w:sz="6" w:space="0" w:color="auto"/>
            </w:tcBorders>
          </w:tcPr>
          <w:p w14:paraId="60652C2F"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Last reporting year of the related commercial company (enter the year)</w:t>
            </w:r>
          </w:p>
        </w:tc>
      </w:tr>
      <w:tr w:rsidR="00824AE5" w:rsidRPr="00421948" w14:paraId="4B6BECEB" w14:textId="77777777" w:rsidTr="00146166">
        <w:tc>
          <w:tcPr>
            <w:tcW w:w="1275" w:type="dxa"/>
            <w:tcBorders>
              <w:top w:val="outset" w:sz="6" w:space="0" w:color="auto"/>
              <w:left w:val="outset" w:sz="6" w:space="0" w:color="auto"/>
              <w:bottom w:val="outset" w:sz="6" w:space="0" w:color="auto"/>
              <w:right w:val="outset" w:sz="6" w:space="0" w:color="auto"/>
            </w:tcBorders>
            <w:vAlign w:val="center"/>
          </w:tcPr>
          <w:p w14:paraId="1B2D172C"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w:t>
            </w:r>
          </w:p>
        </w:tc>
        <w:tc>
          <w:tcPr>
            <w:tcW w:w="3405" w:type="dxa"/>
            <w:tcBorders>
              <w:top w:val="outset" w:sz="6" w:space="0" w:color="auto"/>
              <w:left w:val="outset" w:sz="6" w:space="0" w:color="auto"/>
              <w:bottom w:val="outset" w:sz="6" w:space="0" w:color="auto"/>
              <w:right w:val="outset" w:sz="6" w:space="0" w:color="auto"/>
            </w:tcBorders>
            <w:vAlign w:val="center"/>
          </w:tcPr>
          <w:p w14:paraId="2BDEB6DF"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Average number of employees (per year)</w:t>
            </w:r>
          </w:p>
        </w:tc>
        <w:tc>
          <w:tcPr>
            <w:tcW w:w="2415" w:type="dxa"/>
            <w:tcBorders>
              <w:top w:val="outset" w:sz="6" w:space="0" w:color="auto"/>
              <w:left w:val="outset" w:sz="6" w:space="0" w:color="auto"/>
              <w:bottom w:val="outset" w:sz="6" w:space="0" w:color="auto"/>
              <w:right w:val="outset" w:sz="6" w:space="0" w:color="auto"/>
            </w:tcBorders>
            <w:vAlign w:val="center"/>
          </w:tcPr>
          <w:p w14:paraId="1A1A5238"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Annual turnover</w:t>
            </w:r>
          </w:p>
          <w:p w14:paraId="7ED0F393"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(EUR)</w:t>
            </w:r>
          </w:p>
        </w:tc>
        <w:tc>
          <w:tcPr>
            <w:tcW w:w="1980" w:type="dxa"/>
            <w:tcBorders>
              <w:top w:val="outset" w:sz="6" w:space="0" w:color="auto"/>
              <w:left w:val="outset" w:sz="6" w:space="0" w:color="auto"/>
              <w:bottom w:val="outset" w:sz="6" w:space="0" w:color="auto"/>
              <w:right w:val="outset" w:sz="6" w:space="0" w:color="auto"/>
            </w:tcBorders>
            <w:vAlign w:val="center"/>
          </w:tcPr>
          <w:p w14:paraId="311D4850" w14:textId="77777777" w:rsidR="00824AE5" w:rsidRPr="00421948" w:rsidRDefault="00824AE5" w:rsidP="00824AE5">
            <w:pPr>
              <w:spacing w:after="0" w:line="240" w:lineRule="auto"/>
              <w:jc w:val="center"/>
              <w:rPr>
                <w:rFonts w:asciiTheme="majorBidi" w:eastAsia="Times New Roman" w:hAnsiTheme="majorBidi" w:cstheme="majorBidi"/>
                <w:sz w:val="24"/>
                <w:szCs w:val="24"/>
              </w:rPr>
            </w:pPr>
            <w:r w:rsidRPr="00421948">
              <w:rPr>
                <w:rFonts w:asciiTheme="majorBidi" w:hAnsiTheme="majorBidi" w:cstheme="majorBidi"/>
                <w:sz w:val="24"/>
              </w:rPr>
              <w:t> Annual balance sheet sum total (EUR)</w:t>
            </w:r>
          </w:p>
        </w:tc>
      </w:tr>
      <w:tr w:rsidR="00824AE5" w:rsidRPr="00421948" w14:paraId="07ABDB52" w14:textId="77777777" w:rsidTr="00146166">
        <w:tc>
          <w:tcPr>
            <w:tcW w:w="0" w:type="auto"/>
            <w:tcBorders>
              <w:top w:val="outset" w:sz="6" w:space="0" w:color="auto"/>
              <w:left w:val="outset" w:sz="6" w:space="0" w:color="auto"/>
              <w:bottom w:val="outset" w:sz="6" w:space="0" w:color="auto"/>
              <w:right w:val="outset" w:sz="6" w:space="0" w:color="auto"/>
            </w:tcBorders>
            <w:vAlign w:val="center"/>
          </w:tcPr>
          <w:p w14:paraId="066CD4A2"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Total</w:t>
            </w:r>
            <w:r w:rsidRPr="00421948">
              <w:rPr>
                <w:rFonts w:asciiTheme="majorBidi" w:hAnsiTheme="majorBidi" w:cstheme="majorBidi"/>
                <w:sz w:val="24"/>
                <w:vertAlign w:val="superscript"/>
              </w:rPr>
              <w:t>12</w:t>
            </w:r>
          </w:p>
        </w:tc>
        <w:tc>
          <w:tcPr>
            <w:tcW w:w="0" w:type="auto"/>
            <w:tcBorders>
              <w:top w:val="outset" w:sz="6" w:space="0" w:color="auto"/>
              <w:left w:val="outset" w:sz="6" w:space="0" w:color="auto"/>
              <w:bottom w:val="outset" w:sz="6" w:space="0" w:color="auto"/>
              <w:right w:val="outset" w:sz="6" w:space="0" w:color="auto"/>
            </w:tcBorders>
            <w:vAlign w:val="center"/>
          </w:tcPr>
          <w:p w14:paraId="1825F57D"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03477D74"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tc>
        <w:tc>
          <w:tcPr>
            <w:tcW w:w="0" w:type="auto"/>
            <w:tcBorders>
              <w:top w:val="outset" w:sz="6" w:space="0" w:color="auto"/>
              <w:left w:val="outset" w:sz="6" w:space="0" w:color="auto"/>
              <w:bottom w:val="outset" w:sz="6" w:space="0" w:color="auto"/>
              <w:right w:val="outset" w:sz="6" w:space="0" w:color="auto"/>
            </w:tcBorders>
            <w:vAlign w:val="center"/>
          </w:tcPr>
          <w:p w14:paraId="68A471BA" w14:textId="77777777" w:rsidR="00824AE5" w:rsidRPr="00421948" w:rsidRDefault="00824AE5" w:rsidP="00824AE5">
            <w:pPr>
              <w:spacing w:after="0" w:line="240" w:lineRule="auto"/>
              <w:jc w:val="right"/>
              <w:rPr>
                <w:rFonts w:asciiTheme="majorBidi" w:eastAsia="Times New Roman" w:hAnsiTheme="majorBidi" w:cstheme="majorBidi"/>
                <w:sz w:val="24"/>
                <w:szCs w:val="24"/>
              </w:rPr>
            </w:pPr>
            <w:r w:rsidRPr="00421948">
              <w:rPr>
                <w:rFonts w:asciiTheme="majorBidi" w:hAnsiTheme="majorBidi" w:cstheme="majorBidi"/>
                <w:sz w:val="24"/>
              </w:rPr>
              <w:t>  </w:t>
            </w:r>
          </w:p>
        </w:tc>
      </w:tr>
    </w:tbl>
    <w:p w14:paraId="67098EBC" w14:textId="77777777" w:rsidR="00824AE5" w:rsidRPr="00421948" w:rsidRDefault="00824AE5" w:rsidP="00824AE5">
      <w:pPr>
        <w:spacing w:after="0" w:line="240" w:lineRule="auto"/>
        <w:rPr>
          <w:rFonts w:asciiTheme="majorBidi" w:eastAsia="Times New Roman" w:hAnsiTheme="majorBidi" w:cstheme="majorBidi"/>
          <w:sz w:val="24"/>
          <w:szCs w:val="24"/>
        </w:rPr>
      </w:pPr>
      <w:r w:rsidRPr="00421948">
        <w:rPr>
          <w:rFonts w:asciiTheme="majorBidi" w:hAnsiTheme="majorBidi" w:cstheme="majorBidi"/>
          <w:sz w:val="24"/>
        </w:rPr>
        <w:t> </w:t>
      </w:r>
    </w:p>
    <w:p w14:paraId="74B5BA1B" w14:textId="77777777" w:rsidR="00824AE5" w:rsidRPr="00421948" w:rsidRDefault="00824AE5" w:rsidP="00824AE5">
      <w:pPr>
        <w:spacing w:after="0" w:line="240" w:lineRule="auto"/>
        <w:ind w:firstLine="709"/>
        <w:rPr>
          <w:rFonts w:asciiTheme="majorBidi" w:eastAsia="Times New Roman" w:hAnsiTheme="majorBidi" w:cstheme="majorBidi"/>
          <w:sz w:val="24"/>
          <w:szCs w:val="24"/>
        </w:rPr>
      </w:pPr>
      <w:r w:rsidRPr="00421948">
        <w:rPr>
          <w:rFonts w:asciiTheme="majorBidi" w:hAnsiTheme="majorBidi" w:cstheme="majorBidi"/>
          <w:sz w:val="24"/>
        </w:rPr>
        <w:t>Note.</w:t>
      </w:r>
    </w:p>
    <w:p w14:paraId="7AB188A7" w14:textId="77777777" w:rsidR="00824AE5" w:rsidRPr="00421948" w:rsidRDefault="00824AE5" w:rsidP="00824AE5">
      <w:pPr>
        <w:spacing w:after="0" w:line="240" w:lineRule="auto"/>
        <w:ind w:firstLine="709"/>
        <w:rPr>
          <w:rFonts w:asciiTheme="majorBidi" w:eastAsia="Times New Roman" w:hAnsiTheme="majorBidi" w:cstheme="majorBidi"/>
          <w:sz w:val="24"/>
          <w:szCs w:val="24"/>
        </w:rPr>
      </w:pPr>
      <w:r w:rsidRPr="00421948">
        <w:rPr>
          <w:rFonts w:asciiTheme="majorBidi" w:hAnsiTheme="majorBidi" w:cstheme="majorBidi"/>
          <w:sz w:val="24"/>
          <w:vertAlign w:val="superscript"/>
        </w:rPr>
        <w:t xml:space="preserve">12 </w:t>
      </w:r>
      <w:r w:rsidRPr="00421948">
        <w:rPr>
          <w:rFonts w:asciiTheme="majorBidi" w:hAnsiTheme="majorBidi" w:cstheme="majorBidi"/>
          <w:sz w:val="24"/>
        </w:rPr>
        <w:t>These data shall be included in Table B(2) of Section B.</w:t>
      </w:r>
    </w:p>
    <w:p w14:paraId="07D46FC6" w14:textId="77777777" w:rsidR="00824AE5" w:rsidRPr="00421948" w:rsidRDefault="00824AE5" w:rsidP="00824AE5">
      <w:pPr>
        <w:spacing w:after="0" w:line="240" w:lineRule="auto"/>
        <w:ind w:firstLine="709"/>
        <w:rPr>
          <w:rFonts w:asciiTheme="majorBidi" w:eastAsia="Times New Roman" w:hAnsiTheme="majorBidi" w:cstheme="majorBidi"/>
          <w:sz w:val="24"/>
          <w:szCs w:val="24"/>
        </w:rPr>
      </w:pPr>
      <w:r w:rsidRPr="00421948">
        <w:rPr>
          <w:rFonts w:asciiTheme="majorBidi" w:hAnsiTheme="majorBidi" w:cstheme="majorBidi"/>
          <w:sz w:val="24"/>
        </w:rPr>
        <w:t> </w:t>
      </w:r>
    </w:p>
    <w:p w14:paraId="7BD0B134" w14:textId="77777777" w:rsidR="00824AE5" w:rsidRPr="00421948" w:rsidRDefault="00824AE5" w:rsidP="00824AE5">
      <w:pPr>
        <w:spacing w:after="0" w:line="240" w:lineRule="auto"/>
        <w:ind w:firstLine="709"/>
        <w:rPr>
          <w:rFonts w:asciiTheme="majorBidi" w:eastAsia="Times New Roman" w:hAnsiTheme="majorBidi" w:cstheme="majorBidi"/>
          <w:b/>
          <w:bCs/>
          <w:sz w:val="24"/>
          <w:szCs w:val="24"/>
        </w:rPr>
      </w:pPr>
      <w:r w:rsidRPr="00421948">
        <w:rPr>
          <w:rFonts w:asciiTheme="majorBidi" w:hAnsiTheme="majorBidi" w:cstheme="majorBidi"/>
          <w:b/>
          <w:sz w:val="24"/>
        </w:rPr>
        <w:t>Important!</w:t>
      </w:r>
    </w:p>
    <w:p w14:paraId="102B1387" w14:textId="77777777" w:rsidR="00824AE5" w:rsidRPr="00421948" w:rsidRDefault="00824AE5" w:rsidP="00824AE5">
      <w:pPr>
        <w:spacing w:after="0" w:line="240" w:lineRule="auto"/>
        <w:ind w:firstLine="709"/>
        <w:jc w:val="both"/>
        <w:rPr>
          <w:rFonts w:asciiTheme="majorBidi" w:eastAsia="Times New Roman" w:hAnsiTheme="majorBidi" w:cstheme="majorBidi"/>
          <w:sz w:val="24"/>
          <w:szCs w:val="24"/>
        </w:rPr>
      </w:pPr>
      <w:r w:rsidRPr="00421948">
        <w:rPr>
          <w:rFonts w:asciiTheme="majorBidi" w:hAnsiTheme="majorBidi" w:cstheme="majorBidi"/>
          <w:sz w:val="24"/>
        </w:rPr>
        <w:t>Data on commercial companies which are related to other commercial companies are obtained from the annual reports (or consolidated annual reports, if any). They shall be accompanied by data on a pro rata basis on the potential partner commercial companies of the related commercial company concerned, whether immediately upwards or downwards, if these data are not already included on consolidation. Data on such partner commercial companies are processed in a similar way to data on the commercial company's direct partners, so their data and the partner commercial company sheet should be attached in Section A.</w:t>
      </w:r>
    </w:p>
    <w:p w14:paraId="5F98CA6D"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rPr>
      </w:pPr>
      <w:r w:rsidRPr="00421948">
        <w:rPr>
          <w:rFonts w:asciiTheme="majorBidi" w:hAnsiTheme="majorBidi" w:cstheme="majorBidi"/>
          <w:sz w:val="24"/>
        </w:rPr>
        <w:t> </w:t>
      </w:r>
    </w:p>
    <w:p w14:paraId="039AB422" w14:textId="77777777" w:rsidR="00824AE5" w:rsidRPr="00421948" w:rsidRDefault="00824AE5" w:rsidP="00824AE5">
      <w:pPr>
        <w:tabs>
          <w:tab w:val="left" w:pos="0"/>
        </w:tabs>
        <w:spacing w:after="0" w:line="240" w:lineRule="auto"/>
        <w:jc w:val="both"/>
        <w:rPr>
          <w:rFonts w:asciiTheme="majorBidi" w:hAnsiTheme="majorBidi" w:cstheme="majorBidi"/>
          <w:sz w:val="24"/>
          <w:szCs w:val="24"/>
        </w:rPr>
      </w:pPr>
      <w:r w:rsidRPr="00421948">
        <w:rPr>
          <w:rFonts w:asciiTheme="majorBidi" w:hAnsiTheme="majorBidi" w:cstheme="majorBidi"/>
          <w:sz w:val="24"/>
        </w:rPr>
        <w:t>On behalf of the research applicant:</w:t>
      </w:r>
    </w:p>
    <w:p w14:paraId="60FD2B7B" w14:textId="77777777" w:rsidR="00824AE5" w:rsidRPr="00421948" w:rsidRDefault="00824AE5" w:rsidP="00824AE5">
      <w:pPr>
        <w:tabs>
          <w:tab w:val="left" w:pos="0"/>
        </w:tabs>
        <w:spacing w:after="0" w:line="240" w:lineRule="auto"/>
        <w:jc w:val="both"/>
        <w:rPr>
          <w:rFonts w:asciiTheme="majorBidi" w:hAnsiTheme="majorBidi" w:cstheme="majorBidi"/>
          <w:sz w:val="24"/>
          <w:szCs w:val="24"/>
          <w:lang w:eastAsia="lv-LV"/>
        </w:rPr>
      </w:pPr>
    </w:p>
    <w:p w14:paraId="6B79F130" w14:textId="77777777" w:rsidR="00824AE5" w:rsidRPr="00421948" w:rsidRDefault="00824AE5" w:rsidP="00824AE5">
      <w:pPr>
        <w:tabs>
          <w:tab w:val="left" w:pos="0"/>
        </w:tabs>
        <w:spacing w:after="0" w:line="240" w:lineRule="auto"/>
        <w:jc w:val="both"/>
        <w:rPr>
          <w:rFonts w:asciiTheme="majorBidi" w:hAnsiTheme="majorBidi" w:cstheme="majorBidi"/>
          <w:i/>
          <w:iCs/>
          <w:sz w:val="24"/>
          <w:szCs w:val="24"/>
        </w:rPr>
      </w:pPr>
      <w:r w:rsidRPr="00421948">
        <w:rPr>
          <w:rFonts w:asciiTheme="majorBidi" w:hAnsiTheme="majorBidi" w:cstheme="majorBidi"/>
          <w:i/>
          <w:sz w:val="24"/>
        </w:rPr>
        <w:t>Name of the research applicant: _________________</w:t>
      </w:r>
    </w:p>
    <w:p w14:paraId="4026A0AB" w14:textId="77777777" w:rsidR="00824AE5" w:rsidRPr="00421948" w:rsidRDefault="00824AE5" w:rsidP="00824AE5">
      <w:pPr>
        <w:tabs>
          <w:tab w:val="left" w:pos="0"/>
        </w:tabs>
        <w:spacing w:after="0" w:line="240" w:lineRule="auto"/>
        <w:jc w:val="both"/>
        <w:rPr>
          <w:rFonts w:asciiTheme="majorBidi" w:hAnsiTheme="majorBidi" w:cstheme="majorBidi"/>
          <w:i/>
          <w:iCs/>
          <w:sz w:val="24"/>
          <w:szCs w:val="24"/>
        </w:rPr>
      </w:pPr>
      <w:r w:rsidRPr="00421948">
        <w:rPr>
          <w:rFonts w:asciiTheme="majorBidi" w:hAnsiTheme="majorBidi" w:cstheme="majorBidi"/>
          <w:i/>
          <w:sz w:val="24"/>
        </w:rPr>
        <w:t>Position of the responsible official: _____________________</w:t>
      </w:r>
    </w:p>
    <w:p w14:paraId="24EE9F0F" w14:textId="77777777" w:rsidR="00824AE5" w:rsidRPr="00421948" w:rsidRDefault="00824AE5" w:rsidP="00824AE5">
      <w:pPr>
        <w:tabs>
          <w:tab w:val="left" w:pos="0"/>
        </w:tabs>
        <w:spacing w:after="0" w:line="240" w:lineRule="auto"/>
        <w:jc w:val="both"/>
        <w:rPr>
          <w:rFonts w:asciiTheme="majorBidi" w:hAnsiTheme="majorBidi" w:cstheme="majorBidi"/>
          <w:i/>
          <w:iCs/>
          <w:sz w:val="24"/>
          <w:szCs w:val="24"/>
        </w:rPr>
      </w:pPr>
      <w:r w:rsidRPr="00421948">
        <w:rPr>
          <w:rFonts w:asciiTheme="majorBidi" w:hAnsiTheme="majorBidi" w:cstheme="majorBidi"/>
          <w:i/>
          <w:sz w:val="24"/>
        </w:rPr>
        <w:lastRenderedPageBreak/>
        <w:t>Name, surname: ____________________</w:t>
      </w:r>
    </w:p>
    <w:p w14:paraId="74142D96" w14:textId="77777777" w:rsidR="00824AE5" w:rsidRPr="00421948" w:rsidRDefault="00824AE5" w:rsidP="00824AE5">
      <w:pPr>
        <w:tabs>
          <w:tab w:val="left" w:pos="0"/>
        </w:tabs>
        <w:spacing w:after="0" w:line="240" w:lineRule="auto"/>
        <w:jc w:val="both"/>
        <w:rPr>
          <w:rFonts w:asciiTheme="majorBidi" w:hAnsiTheme="majorBidi" w:cstheme="majorBidi"/>
          <w:i/>
          <w:iCs/>
          <w:sz w:val="24"/>
          <w:szCs w:val="24"/>
          <w:u w:val="single"/>
          <w:lang w:eastAsia="lv-LV"/>
        </w:rPr>
      </w:pPr>
    </w:p>
    <w:p w14:paraId="4525BB45" w14:textId="77777777" w:rsidR="00824AE5" w:rsidRPr="00421948" w:rsidRDefault="00824AE5" w:rsidP="00824AE5">
      <w:pPr>
        <w:spacing w:after="0" w:line="240" w:lineRule="auto"/>
        <w:ind w:firstLine="507"/>
        <w:jc w:val="both"/>
        <w:rPr>
          <w:rFonts w:asciiTheme="majorBidi" w:hAnsiTheme="majorBidi" w:cstheme="majorBidi"/>
          <w:i/>
          <w:iCs/>
          <w:sz w:val="24"/>
          <w:szCs w:val="24"/>
        </w:rPr>
      </w:pPr>
      <w:r w:rsidRPr="00421948">
        <w:rPr>
          <w:rFonts w:asciiTheme="majorBidi" w:hAnsiTheme="majorBidi" w:cstheme="majorBidi"/>
          <w:i/>
          <w:sz w:val="24"/>
        </w:rPr>
        <w:t>Signature, date</w:t>
      </w:r>
      <w:r w:rsidRPr="00421948">
        <w:rPr>
          <w:rStyle w:val="FootnoteReference"/>
          <w:rFonts w:asciiTheme="majorBidi" w:hAnsiTheme="majorBidi" w:cstheme="majorBidi"/>
          <w:i/>
          <w:iCs/>
          <w:sz w:val="24"/>
          <w:szCs w:val="24"/>
          <w:lang w:eastAsia="lv-LV"/>
        </w:rPr>
        <w:footnoteReference w:id="1"/>
      </w:r>
      <w:r w:rsidRPr="00421948">
        <w:rPr>
          <w:rFonts w:asciiTheme="majorBidi" w:hAnsiTheme="majorBidi" w:cstheme="majorBidi"/>
          <w:i/>
          <w:sz w:val="24"/>
          <w:vertAlign w:val="superscript"/>
        </w:rPr>
        <w:t xml:space="preserve">                </w:t>
      </w:r>
    </w:p>
    <w:p w14:paraId="538E0F92" w14:textId="77777777" w:rsidR="00824AE5" w:rsidRPr="00421948" w:rsidRDefault="00824AE5" w:rsidP="00824AE5">
      <w:pPr>
        <w:spacing w:after="0" w:line="240" w:lineRule="auto"/>
        <w:ind w:firstLine="507"/>
        <w:jc w:val="both"/>
        <w:rPr>
          <w:rFonts w:asciiTheme="majorBidi" w:eastAsia="Times New Roman" w:hAnsiTheme="majorBidi" w:cstheme="majorBidi"/>
          <w:sz w:val="28"/>
          <w:szCs w:val="28"/>
          <w:lang w:eastAsia="lv-LV"/>
        </w:rPr>
      </w:pPr>
    </w:p>
    <w:p w14:paraId="0BF83526" w14:textId="77777777" w:rsidR="00824AE5" w:rsidRPr="00421948" w:rsidRDefault="00824AE5" w:rsidP="00824AE5">
      <w:pPr>
        <w:spacing w:after="0" w:line="240" w:lineRule="auto"/>
        <w:ind w:firstLine="507"/>
        <w:jc w:val="both"/>
        <w:rPr>
          <w:rFonts w:asciiTheme="majorBidi" w:eastAsia="Times New Roman" w:hAnsiTheme="majorBidi" w:cstheme="majorBidi"/>
          <w:sz w:val="24"/>
          <w:szCs w:val="24"/>
          <w:lang w:eastAsia="lv-LV"/>
        </w:rPr>
      </w:pPr>
    </w:p>
    <w:p w14:paraId="4D8C19C3" w14:textId="77777777" w:rsidR="001B0B15" w:rsidRPr="00421948" w:rsidRDefault="001B0B15" w:rsidP="00824AE5">
      <w:pPr>
        <w:spacing w:after="0" w:line="240" w:lineRule="auto"/>
        <w:rPr>
          <w:rFonts w:asciiTheme="majorBidi" w:hAnsiTheme="majorBidi" w:cstheme="majorBidi"/>
        </w:rPr>
      </w:pPr>
    </w:p>
    <w:sectPr w:rsidR="001B0B15" w:rsidRPr="00421948" w:rsidSect="00421948">
      <w:headerReference w:type="default" r:id="rId11"/>
      <w:footerReference w:type="default" r:id="rId12"/>
      <w:headerReference w:type="first" r:id="rId13"/>
      <w:footerReference w:type="first" r:id="rId14"/>
      <w:pgSz w:w="11906" w:h="16838" w:code="9"/>
      <w:pgMar w:top="1418" w:right="1134"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8B201" w14:textId="77777777" w:rsidR="00923141" w:rsidRDefault="00923141" w:rsidP="001341C7">
      <w:pPr>
        <w:spacing w:after="0" w:line="240" w:lineRule="auto"/>
      </w:pPr>
      <w:r>
        <w:separator/>
      </w:r>
    </w:p>
  </w:endnote>
  <w:endnote w:type="continuationSeparator" w:id="0">
    <w:p w14:paraId="447E3408" w14:textId="77777777" w:rsidR="00923141" w:rsidRDefault="00923141" w:rsidP="0013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C19CE" w14:textId="77777777" w:rsidR="00DE43CF" w:rsidRPr="00824AE5" w:rsidRDefault="00DE43CF" w:rsidP="00824AE5">
    <w:pPr>
      <w:tabs>
        <w:tab w:val="left" w:pos="6237"/>
      </w:tabs>
      <w:spacing w:after="0" w:line="240" w:lineRule="auto"/>
      <w:jc w:val="both"/>
      <w:rPr>
        <w:rFonts w:ascii="Times New Roman" w:hAnsi="Times New Roman"/>
        <w:sz w:val="16"/>
        <w:szCs w:val="16"/>
      </w:rPr>
    </w:pPr>
    <w:r>
      <w:rPr>
        <w:rFonts w:ascii="Times New Roman" w:hAnsi="Times New Roman"/>
        <w:sz w:val="16"/>
      </w:rPr>
      <w:t>N2920_4p2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C19CF" w14:textId="77777777" w:rsidR="00DE43CF" w:rsidRPr="00824AE5" w:rsidRDefault="00DE43CF" w:rsidP="00824AE5">
    <w:pPr>
      <w:tabs>
        <w:tab w:val="left" w:pos="6237"/>
      </w:tabs>
      <w:spacing w:after="0" w:line="240" w:lineRule="auto"/>
      <w:jc w:val="both"/>
      <w:rPr>
        <w:rFonts w:ascii="Times New Roman" w:hAnsi="Times New Roman"/>
        <w:sz w:val="16"/>
        <w:szCs w:val="16"/>
      </w:rPr>
    </w:pPr>
    <w:r>
      <w:rPr>
        <w:rFonts w:ascii="Times New Roman" w:hAnsi="Times New Roman"/>
        <w:sz w:val="16"/>
      </w:rPr>
      <w:t>N2920_4p2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64F71" w14:textId="77777777" w:rsidR="00923141" w:rsidRDefault="00923141" w:rsidP="001341C7">
      <w:pPr>
        <w:spacing w:after="0" w:line="240" w:lineRule="auto"/>
      </w:pPr>
      <w:r>
        <w:separator/>
      </w:r>
    </w:p>
  </w:footnote>
  <w:footnote w:type="continuationSeparator" w:id="0">
    <w:p w14:paraId="1D42E485" w14:textId="77777777" w:rsidR="00923141" w:rsidRDefault="00923141" w:rsidP="001341C7">
      <w:pPr>
        <w:spacing w:after="0" w:line="240" w:lineRule="auto"/>
      </w:pPr>
      <w:r>
        <w:continuationSeparator/>
      </w:r>
    </w:p>
  </w:footnote>
  <w:footnote w:id="1">
    <w:p w14:paraId="727D043A" w14:textId="77777777" w:rsidR="00824AE5" w:rsidRPr="00824AE5" w:rsidRDefault="00824AE5" w:rsidP="00824AE5">
      <w:pPr>
        <w:pStyle w:val="FootnoteText"/>
        <w:rPr>
          <w:rFonts w:ascii="Times New Roman" w:hAnsi="Times New Roman"/>
          <w:sz w:val="16"/>
          <w:szCs w:val="16"/>
        </w:rPr>
      </w:pPr>
      <w:r>
        <w:rPr>
          <w:rStyle w:val="FootnoteReference"/>
          <w:rFonts w:ascii="Times New Roman" w:hAnsi="Times New Roman"/>
        </w:rPr>
        <w:footnoteRef/>
      </w:r>
      <w:r>
        <w:rPr>
          <w:rFonts w:ascii="Times New Roman" w:hAnsi="Times New Roman"/>
          <w:sz w:val="16"/>
        </w:rPr>
        <w:t xml:space="preserve"> This document is signed electronically with a secure electronic signature and contains a time stamp. The date of the document is the date of its electronic signature.</w:t>
      </w:r>
    </w:p>
    <w:p w14:paraId="41182233" w14:textId="77777777" w:rsidR="00824AE5" w:rsidRPr="00824AE5" w:rsidRDefault="00824AE5" w:rsidP="00824AE5">
      <w:pPr>
        <w:pStyle w:val="FootnoteText"/>
        <w:rPr>
          <w:rFonts w:ascii="Times New Roman" w:hAnsi="Times New Roman"/>
          <w:sz w:val="16"/>
          <w:szCs w:val="16"/>
        </w:rPr>
      </w:pPr>
    </w:p>
    <w:p w14:paraId="55E4E58D" w14:textId="77777777" w:rsidR="00824AE5" w:rsidRPr="00824AE5" w:rsidRDefault="00824AE5" w:rsidP="00824AE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2116939114"/>
      <w:docPartObj>
        <w:docPartGallery w:val="Page Numbers (Top of Page)"/>
        <w:docPartUnique/>
      </w:docPartObj>
    </w:sdtPr>
    <w:sdtEndPr/>
    <w:sdtContent>
      <w:p w14:paraId="4D8C19CC" w14:textId="77777777" w:rsidR="003B0A9E" w:rsidRPr="00824AE5" w:rsidRDefault="003D60C8" w:rsidP="00824AE5">
        <w:pPr>
          <w:pStyle w:val="Header"/>
          <w:jc w:val="center"/>
          <w:rPr>
            <w:rFonts w:ascii="Times New Roman" w:hAnsi="Times New Roman"/>
          </w:rPr>
        </w:pPr>
        <w:r w:rsidRPr="00824AE5">
          <w:rPr>
            <w:rFonts w:ascii="Times New Roman" w:hAnsi="Times New Roman"/>
          </w:rPr>
          <w:fldChar w:fldCharType="begin"/>
        </w:r>
        <w:r w:rsidR="003B0A9E" w:rsidRPr="00824AE5">
          <w:rPr>
            <w:rFonts w:ascii="Times New Roman" w:hAnsi="Times New Roman"/>
          </w:rPr>
          <w:instrText xml:space="preserve"> PAGE   \* MERGEFORMAT </w:instrText>
        </w:r>
        <w:r w:rsidRPr="00824AE5">
          <w:rPr>
            <w:rFonts w:ascii="Times New Roman" w:hAnsi="Times New Roman"/>
          </w:rPr>
          <w:fldChar w:fldCharType="separate"/>
        </w:r>
        <w:r w:rsidR="00421948">
          <w:rPr>
            <w:rFonts w:ascii="Times New Roman" w:hAnsi="Times New Roman"/>
            <w:noProof/>
          </w:rPr>
          <w:t>6</w:t>
        </w:r>
        <w:r w:rsidRPr="00824AE5">
          <w:rPr>
            <w:rFonts w:ascii="Times New Roman" w:hAnsi="Times New Roman"/>
          </w:rPr>
          <w:fldChar w:fldCharType="end"/>
        </w:r>
      </w:p>
    </w:sdtContent>
  </w:sdt>
  <w:p w14:paraId="4D8C19CD" w14:textId="77777777" w:rsidR="003B0A9E" w:rsidRPr="00824AE5" w:rsidRDefault="003B0A9E" w:rsidP="00824A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98F6D" w14:textId="057149A1" w:rsidR="00824AE5" w:rsidRPr="00421948" w:rsidRDefault="00421948" w:rsidP="00421948">
    <w:pPr>
      <w:pStyle w:val="Header"/>
      <w:jc w:val="right"/>
      <w:rPr>
        <w:rFonts w:asciiTheme="majorBidi" w:hAnsiTheme="majorBidi" w:cstheme="majorBidi"/>
        <w:i/>
        <w:iCs/>
        <w:sz w:val="24"/>
        <w:szCs w:val="24"/>
        <w:lang w:val="lv-LV"/>
      </w:rPr>
    </w:pPr>
    <w:r>
      <w:rPr>
        <w:rFonts w:asciiTheme="majorBidi" w:hAnsiTheme="majorBidi" w:cstheme="majorBidi"/>
        <w:i/>
        <w:iCs/>
        <w:sz w:val="24"/>
        <w:szCs w:val="24"/>
        <w:lang w:val="lv-LV"/>
      </w:rPr>
      <w:t>Translation from Latvian into English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341C7"/>
    <w:rsid w:val="00052166"/>
    <w:rsid w:val="000856EB"/>
    <w:rsid w:val="001341C7"/>
    <w:rsid w:val="001B0B15"/>
    <w:rsid w:val="001F6565"/>
    <w:rsid w:val="001F69B2"/>
    <w:rsid w:val="003B0A9E"/>
    <w:rsid w:val="003D60C8"/>
    <w:rsid w:val="00415121"/>
    <w:rsid w:val="00421948"/>
    <w:rsid w:val="0046409E"/>
    <w:rsid w:val="004D2EF5"/>
    <w:rsid w:val="00576B5C"/>
    <w:rsid w:val="00647B0F"/>
    <w:rsid w:val="006B26E6"/>
    <w:rsid w:val="006C1D79"/>
    <w:rsid w:val="007D06C4"/>
    <w:rsid w:val="00824AE5"/>
    <w:rsid w:val="00847B0E"/>
    <w:rsid w:val="00850BD4"/>
    <w:rsid w:val="00923141"/>
    <w:rsid w:val="00991B12"/>
    <w:rsid w:val="009E4D89"/>
    <w:rsid w:val="00B3184A"/>
    <w:rsid w:val="00B465BE"/>
    <w:rsid w:val="00BA63F0"/>
    <w:rsid w:val="00BC771D"/>
    <w:rsid w:val="00DE43CF"/>
    <w:rsid w:val="00E20281"/>
    <w:rsid w:val="00E36081"/>
    <w:rsid w:val="00EB03B0"/>
    <w:rsid w:val="00ED6246"/>
    <w:rsid w:val="00F836E1"/>
    <w:rsid w:val="00FF09F9"/>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C1868"/>
  <w15:docId w15:val="{C27E84B2-5929-4C4C-A8A5-F2EAF56F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1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41C7"/>
    <w:rPr>
      <w:sz w:val="16"/>
      <w:szCs w:val="16"/>
    </w:rPr>
  </w:style>
  <w:style w:type="paragraph" w:styleId="CommentText">
    <w:name w:val="annotation text"/>
    <w:basedOn w:val="Normal"/>
    <w:link w:val="CommentTextChar"/>
    <w:uiPriority w:val="99"/>
    <w:semiHidden/>
    <w:unhideWhenUsed/>
    <w:rsid w:val="001341C7"/>
    <w:pPr>
      <w:spacing w:line="240" w:lineRule="auto"/>
    </w:pPr>
    <w:rPr>
      <w:sz w:val="20"/>
      <w:szCs w:val="20"/>
    </w:rPr>
  </w:style>
  <w:style w:type="character" w:customStyle="1" w:styleId="CommentTextChar">
    <w:name w:val="Comment Text Char"/>
    <w:basedOn w:val="DefaultParagraphFont"/>
    <w:link w:val="CommentText"/>
    <w:uiPriority w:val="99"/>
    <w:semiHidden/>
    <w:rsid w:val="001341C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34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1C7"/>
    <w:rPr>
      <w:rFonts w:ascii="Tahoma" w:eastAsia="Calibri" w:hAnsi="Tahoma" w:cs="Tahoma"/>
      <w:sz w:val="16"/>
      <w:szCs w:val="16"/>
    </w:rPr>
  </w:style>
  <w:style w:type="paragraph" w:styleId="Header">
    <w:name w:val="header"/>
    <w:basedOn w:val="Normal"/>
    <w:link w:val="HeaderChar"/>
    <w:uiPriority w:val="99"/>
    <w:unhideWhenUsed/>
    <w:rsid w:val="00134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41C7"/>
    <w:rPr>
      <w:rFonts w:ascii="Calibri" w:eastAsia="Calibri" w:hAnsi="Calibri" w:cs="Times New Roman"/>
    </w:rPr>
  </w:style>
  <w:style w:type="paragraph" w:styleId="Footer">
    <w:name w:val="footer"/>
    <w:basedOn w:val="Normal"/>
    <w:link w:val="FooterChar"/>
    <w:uiPriority w:val="99"/>
    <w:unhideWhenUsed/>
    <w:rsid w:val="00134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41C7"/>
    <w:rPr>
      <w:rFonts w:ascii="Calibri" w:eastAsia="Calibri" w:hAnsi="Calibri" w:cs="Times New Roman"/>
    </w:rPr>
  </w:style>
  <w:style w:type="table" w:styleId="TableGrid">
    <w:name w:val="Table Grid"/>
    <w:basedOn w:val="TableNormal"/>
    <w:uiPriority w:val="59"/>
    <w:rsid w:val="00415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Footnote Text Char Char,Footnote Text Char1 Char Char,Footnote Text Char Char Char Char,Footnote Text Char1 Char Char1 Char Char,Footnote Text Char Char Char Char Char Char,f,Footnote Text Char1"/>
    <w:basedOn w:val="Normal"/>
    <w:link w:val="FootnoteTextChar"/>
    <w:uiPriority w:val="99"/>
    <w:unhideWhenUsed/>
    <w:qFormat/>
    <w:rsid w:val="00052166"/>
    <w:pPr>
      <w:spacing w:after="0" w:line="259" w:lineRule="auto"/>
    </w:pPr>
    <w:rPr>
      <w:rFonts w:eastAsia="Times New Roman"/>
      <w:sz w:val="20"/>
      <w:szCs w:val="20"/>
    </w:rPr>
  </w:style>
  <w:style w:type="character" w:customStyle="1" w:styleId="FootnoteTextChar">
    <w:name w:val="Footnote Text Char"/>
    <w:aliases w:val="Footnote Char,Fußnote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052166"/>
    <w:rPr>
      <w:rFonts w:ascii="Calibri" w:eastAsia="Times New Roman"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052166"/>
    <w:rPr>
      <w:vertAlign w:val="superscript"/>
    </w:rPr>
  </w:style>
  <w:style w:type="paragraph" w:customStyle="1" w:styleId="CharCharCharChar">
    <w:name w:val="Char Char Char Char"/>
    <w:aliases w:val="Char2"/>
    <w:basedOn w:val="Normal"/>
    <w:next w:val="Normal"/>
    <w:link w:val="FootnoteReference"/>
    <w:uiPriority w:val="99"/>
    <w:rsid w:val="00052166"/>
    <w:pPr>
      <w:spacing w:after="160" w:line="240" w:lineRule="exact"/>
      <w:jc w:val="both"/>
      <w:textAlignment w:val="baseline"/>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753952">
      <w:bodyDiv w:val="1"/>
      <w:marLeft w:val="0"/>
      <w:marRight w:val="0"/>
      <w:marTop w:val="0"/>
      <w:marBottom w:val="0"/>
      <w:divBdr>
        <w:top w:val="none" w:sz="0" w:space="0" w:color="auto"/>
        <w:left w:val="none" w:sz="0" w:space="0" w:color="auto"/>
        <w:bottom w:val="none" w:sz="0" w:space="0" w:color="auto"/>
        <w:right w:val="none" w:sz="0" w:space="0" w:color="auto"/>
      </w:divBdr>
    </w:div>
    <w:div w:id="130111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CE258-DDE6-4D11-BFE2-6987EFB7A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5C1DA-E980-4EC4-A28B-587B0B214573}">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customXml/itemProps3.xml><?xml version="1.0" encoding="utf-8"?>
<ds:datastoreItem xmlns:ds="http://schemas.openxmlformats.org/officeDocument/2006/customXml" ds:itemID="{D6AE6275-8886-4A81-AF3E-D7BC557EA30F}">
  <ds:schemaRefs>
    <ds:schemaRef ds:uri="http://schemas.microsoft.com/sharepoint/v3/contenttype/forms"/>
  </ds:schemaRefs>
</ds:datastoreItem>
</file>

<file path=customXml/itemProps4.xml><?xml version="1.0" encoding="utf-8"?>
<ds:datastoreItem xmlns:ds="http://schemas.openxmlformats.org/officeDocument/2006/customXml" ds:itemID="{F7179A7A-CE69-45CB-A48D-24E1946A5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6283</Words>
  <Characters>3582</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2.pielikums Ministru kabineta noteikumu projektam "Kārtība, kādā komercsabiedrības deklarē savu atbilstību mazās (sīkās0 un vidējās komercsabiedrības statusam "</vt:lpstr>
    </vt:vector>
  </TitlesOfParts>
  <Company/>
  <LinksUpToDate>false</LinksUpToDate>
  <CharactersWithSpaces>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2.pielikums Ministru kabineta noteikumu projektam "Kārtība, kādā komercsabiedrības deklarē savu atbilstību mazās (sīkās0 un vidējās komercsabiedrības statusam "</dc:title>
  <dc:subject>Noteikumu projekts</dc:subject>
  <dc:creator>Ilze Kozlovska</dc:creator>
  <dc:description>67013219, Ilze.Kozlovska@em.gov.lv</dc:description>
  <cp:lastModifiedBy>Review</cp:lastModifiedBy>
  <cp:revision>9</cp:revision>
  <cp:lastPrinted>2014-12-22T12:38:00Z</cp:lastPrinted>
  <dcterms:created xsi:type="dcterms:W3CDTF">2014-12-22T12:38:00Z</dcterms:created>
  <dcterms:modified xsi:type="dcterms:W3CDTF">2025-06-10T10:37:00Z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