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9D529" w14:textId="3300F87D" w:rsidR="00EE4585" w:rsidRPr="006601B1" w:rsidRDefault="00F679BD" w:rsidP="00EE4585">
      <w:pPr>
        <w:jc w:val="right"/>
        <w:rPr>
          <w:b/>
          <w:sz w:val="28"/>
          <w:szCs w:val="28"/>
          <w:lang w:val="lv-LV"/>
        </w:rPr>
      </w:pPr>
      <w:r w:rsidRPr="006601B1">
        <w:rPr>
          <w:b/>
          <w:lang w:val="lv-LV"/>
        </w:rPr>
        <w:t>7</w:t>
      </w:r>
      <w:r w:rsidR="00EE4585" w:rsidRPr="006601B1">
        <w:rPr>
          <w:b/>
          <w:lang w:val="lv-LV"/>
        </w:rPr>
        <w:t>. pielikums</w:t>
      </w:r>
      <w:r w:rsidR="00EE4585" w:rsidRPr="006601B1">
        <w:rPr>
          <w:b/>
          <w:sz w:val="28"/>
          <w:szCs w:val="28"/>
          <w:lang w:val="lv-LV"/>
        </w:rPr>
        <w:t xml:space="preserve"> </w:t>
      </w:r>
    </w:p>
    <w:p w14:paraId="44436FC5" w14:textId="77777777" w:rsidR="00EE4585" w:rsidRPr="00F23500" w:rsidRDefault="003E2AA8" w:rsidP="00101067">
      <w:pPr>
        <w:jc w:val="right"/>
        <w:rPr>
          <w:lang w:val="lv-LV"/>
        </w:rPr>
      </w:pPr>
      <w:r w:rsidRPr="00F23500">
        <w:rPr>
          <w:lang w:val="lv-LV"/>
        </w:rPr>
        <w:t xml:space="preserve">Valsts pētījumu programmas </w:t>
      </w:r>
    </w:p>
    <w:p w14:paraId="64B69207" w14:textId="77777777" w:rsidR="009C28E6" w:rsidRDefault="003E2AA8" w:rsidP="00101067">
      <w:pPr>
        <w:jc w:val="right"/>
        <w:rPr>
          <w:color w:val="000000"/>
        </w:rPr>
      </w:pPr>
      <w:r w:rsidRPr="00F23500">
        <w:rPr>
          <w:lang w:val="lv-LV"/>
        </w:rPr>
        <w:t>“</w:t>
      </w:r>
      <w:bookmarkStart w:id="0" w:name="_Hlk140070864"/>
      <w:sdt>
        <w:sdtPr>
          <w:rPr>
            <w:lang w:val="lv-LV"/>
          </w:rPr>
          <w:id w:val="2060594541"/>
          <w:placeholder>
            <w:docPart w:val="9FD35F6569754809BCF39A6DA99C4BB1"/>
          </w:placeholder>
        </w:sdtPr>
        <w:sdtEndPr/>
        <w:sdtContent>
          <w:sdt>
            <w:sdtPr>
              <w:id w:val="833116786"/>
              <w:placeholder>
                <w:docPart w:val="F3225BBDF12445C3A16F822795417012"/>
              </w:placeholder>
            </w:sdtPr>
            <w:sdtEndPr/>
            <w:sdtContent>
              <w:r w:rsidR="0066144E" w:rsidRPr="00F23500">
                <w:rPr>
                  <w:lang w:val="lv-LV"/>
                </w:rPr>
                <w:t>Letonika latviskas un eiropeiskas sabiedrības attīstībai</w:t>
              </w:r>
            </w:sdtContent>
          </w:sdt>
        </w:sdtContent>
      </w:sdt>
      <w:bookmarkEnd w:id="0"/>
      <w:r w:rsidRPr="00F23500">
        <w:rPr>
          <w:lang w:val="lv-LV"/>
        </w:rPr>
        <w:t>”</w:t>
      </w:r>
      <w:r w:rsidR="006F21FA" w:rsidRPr="006601B1">
        <w:rPr>
          <w:lang w:val="lv-LV"/>
        </w:rPr>
        <w:t xml:space="preserve"> </w:t>
      </w:r>
      <w:r w:rsidR="009C28E6">
        <w:rPr>
          <w:color w:val="000000"/>
        </w:rPr>
        <w:t>2025.-2028.gadam</w:t>
      </w:r>
    </w:p>
    <w:p w14:paraId="47699F00" w14:textId="3BAC86A7" w:rsidR="003E2AA8" w:rsidRPr="006601B1" w:rsidRDefault="003E2AA8" w:rsidP="00101067">
      <w:pPr>
        <w:jc w:val="right"/>
        <w:rPr>
          <w:lang w:val="lv-LV"/>
        </w:rPr>
      </w:pPr>
      <w:r w:rsidRPr="006601B1">
        <w:rPr>
          <w:lang w:val="lv-LV"/>
        </w:rPr>
        <w:t xml:space="preserve">projektu pieteikumu </w:t>
      </w:r>
      <w:r w:rsidRPr="001D6CEF">
        <w:rPr>
          <w:lang w:val="lv-LV"/>
        </w:rPr>
        <w:t>atklātā konkursa</w:t>
      </w:r>
      <w:r w:rsidRPr="006601B1">
        <w:rPr>
          <w:lang w:val="lv-LV"/>
        </w:rPr>
        <w:t xml:space="preserve"> nolikuma</w:t>
      </w:r>
      <w:r w:rsidR="00EE4585" w:rsidRPr="006601B1">
        <w:rPr>
          <w:lang w:val="lv-LV"/>
        </w:rPr>
        <w:t>m</w:t>
      </w:r>
    </w:p>
    <w:p w14:paraId="73211D85" w14:textId="77777777" w:rsidR="00101067" w:rsidRPr="006601B1" w:rsidRDefault="00101067" w:rsidP="00101067">
      <w:pPr>
        <w:jc w:val="right"/>
        <w:rPr>
          <w:b/>
          <w:lang w:val="lv-LV"/>
        </w:rPr>
      </w:pPr>
    </w:p>
    <w:p w14:paraId="770044C3" w14:textId="3AE16F9B" w:rsidR="00342351" w:rsidRPr="006601B1" w:rsidRDefault="00342351" w:rsidP="00342351">
      <w:pPr>
        <w:jc w:val="center"/>
        <w:rPr>
          <w:b/>
          <w:lang w:val="lv-LV"/>
        </w:rPr>
      </w:pPr>
      <w:r w:rsidRPr="006601B1">
        <w:rPr>
          <w:b/>
          <w:lang w:val="lv-LV"/>
        </w:rPr>
        <w:t>Ekspertīzes veikšanas metodika</w:t>
      </w:r>
      <w:r w:rsidR="00EE4585" w:rsidRPr="006601B1">
        <w:rPr>
          <w:b/>
          <w:lang w:val="lv-LV"/>
        </w:rPr>
        <w:t xml:space="preserve"> </w:t>
      </w:r>
    </w:p>
    <w:p w14:paraId="63F14B45" w14:textId="40AFA8DD" w:rsidR="00EE4585" w:rsidRPr="006601B1" w:rsidRDefault="00EE4585" w:rsidP="00342351">
      <w:pPr>
        <w:jc w:val="center"/>
        <w:rPr>
          <w:b/>
          <w:lang w:val="lv-LV"/>
        </w:rPr>
      </w:pPr>
      <w:r w:rsidRPr="006601B1">
        <w:rPr>
          <w:b/>
          <w:lang w:val="lv-LV"/>
        </w:rPr>
        <w:t xml:space="preserve">(projekta pieteikumam, projekta </w:t>
      </w:r>
      <w:sdt>
        <w:sdtPr>
          <w:rPr>
            <w:b/>
            <w:lang w:val="lv-LV"/>
          </w:rPr>
          <w:id w:val="1434325959"/>
          <w:placeholder>
            <w:docPart w:val="DefaultPlaceholder_-1854013440"/>
          </w:placeholder>
        </w:sdtPr>
        <w:sdtEndPr/>
        <w:sdtContent>
          <w:proofErr w:type="spellStart"/>
          <w:r w:rsidRPr="006601B1">
            <w:rPr>
              <w:b/>
              <w:lang w:val="lv-LV"/>
            </w:rPr>
            <w:t>vidusposma</w:t>
          </w:r>
          <w:proofErr w:type="spellEnd"/>
          <w:r w:rsidRPr="006601B1">
            <w:rPr>
              <w:b/>
              <w:lang w:val="lv-LV"/>
            </w:rPr>
            <w:t>/</w:t>
          </w:r>
        </w:sdtContent>
      </w:sdt>
      <w:r w:rsidRPr="006601B1">
        <w:rPr>
          <w:b/>
          <w:lang w:val="lv-LV"/>
        </w:rPr>
        <w:t>noslēguma zinātniskajam pārskatam)</w:t>
      </w:r>
    </w:p>
    <w:p w14:paraId="5C9C65F5" w14:textId="77777777" w:rsidR="00342351" w:rsidRPr="006601B1" w:rsidRDefault="00342351" w:rsidP="006E2F6D">
      <w:pPr>
        <w:rPr>
          <w:lang w:val="lv-LV"/>
        </w:rPr>
      </w:pPr>
    </w:p>
    <w:sdt>
      <w:sdtPr>
        <w:rPr>
          <w:rFonts w:ascii="Times New Roman" w:eastAsia="Times New Roman" w:hAnsi="Times New Roman" w:cs="Times New Roman"/>
          <w:color w:val="auto"/>
          <w:sz w:val="24"/>
          <w:lang w:val="lv-LV" w:bidi="en-US"/>
        </w:rPr>
        <w:id w:val="2399772"/>
        <w:docPartObj>
          <w:docPartGallery w:val="Table of Contents"/>
          <w:docPartUnique/>
        </w:docPartObj>
      </w:sdtPr>
      <w:sdtEndPr/>
      <w:sdtContent>
        <w:p w14:paraId="7EC3BC8F" w14:textId="64FD9167" w:rsidR="00F03254" w:rsidRPr="001E7C0A" w:rsidRDefault="00F03254" w:rsidP="00923E8A">
          <w:pPr>
            <w:pStyle w:val="TOCHeading"/>
            <w:rPr>
              <w:rFonts w:ascii="Times New Roman" w:hAnsi="Times New Roman" w:cs="Times New Roman"/>
              <w:color w:val="auto"/>
              <w:lang w:val="lv-LV"/>
            </w:rPr>
          </w:pPr>
          <w:r w:rsidRPr="001E7C0A">
            <w:rPr>
              <w:rFonts w:ascii="Times New Roman" w:hAnsi="Times New Roman" w:cs="Times New Roman"/>
              <w:color w:val="auto"/>
              <w:lang w:val="lv-LV"/>
            </w:rPr>
            <w:t xml:space="preserve">Saturs </w:t>
          </w:r>
        </w:p>
        <w:p w14:paraId="3625BFB2" w14:textId="59CE8C0D" w:rsidR="00F03254" w:rsidRPr="006601B1" w:rsidRDefault="00F03254" w:rsidP="00F03254">
          <w:pPr>
            <w:pStyle w:val="TOC1"/>
            <w:rPr>
              <w:lang w:val="lv-LV"/>
            </w:rPr>
          </w:pPr>
          <w:r w:rsidRPr="006601B1">
            <w:rPr>
              <w:lang w:val="lv-LV"/>
            </w:rPr>
            <w:t>Ievads</w:t>
          </w:r>
          <w:r w:rsidRPr="006601B1">
            <w:rPr>
              <w:lang w:val="lv-LV"/>
            </w:rPr>
            <w:ptab w:relativeTo="margin" w:alignment="right" w:leader="dot"/>
          </w:r>
          <w:r w:rsidRPr="006601B1">
            <w:rPr>
              <w:lang w:val="lv-LV"/>
            </w:rPr>
            <w:t>1</w:t>
          </w:r>
        </w:p>
        <w:p w14:paraId="6137F258" w14:textId="089A35CB" w:rsidR="00F03254" w:rsidRPr="006601B1" w:rsidRDefault="00F03254" w:rsidP="00F03254">
          <w:pPr>
            <w:pStyle w:val="TOC2"/>
            <w:rPr>
              <w:lang w:val="lv-LV"/>
            </w:rPr>
          </w:pPr>
          <w:r w:rsidRPr="006601B1">
            <w:rPr>
              <w:lang w:val="lv-LV"/>
            </w:rPr>
            <w:t>1.Lietotie termini</w:t>
          </w:r>
          <w:r w:rsidRPr="006601B1">
            <w:rPr>
              <w:lang w:val="lv-LV"/>
            </w:rPr>
            <w:ptab w:relativeTo="margin" w:alignment="right" w:leader="dot"/>
          </w:r>
          <w:r w:rsidRPr="006601B1">
            <w:rPr>
              <w:lang w:val="lv-LV"/>
            </w:rPr>
            <w:t>2</w:t>
          </w:r>
        </w:p>
        <w:p w14:paraId="3A58FC46" w14:textId="773C72B7" w:rsidR="00F03254" w:rsidRPr="006601B1" w:rsidRDefault="00F03254" w:rsidP="00F03254">
          <w:pPr>
            <w:pStyle w:val="TOC3"/>
            <w:rPr>
              <w:rFonts w:ascii="Times New Roman" w:hAnsi="Times New Roman"/>
              <w:sz w:val="24"/>
              <w:szCs w:val="24"/>
            </w:rPr>
          </w:pPr>
          <w:r w:rsidRPr="006601B1">
            <w:rPr>
              <w:rFonts w:ascii="Times New Roman" w:hAnsi="Times New Roman"/>
              <w:sz w:val="24"/>
              <w:szCs w:val="24"/>
            </w:rPr>
            <w:t>2. Projekta pieteikuma zinātniskā ekspertīze</w:t>
          </w:r>
          <w:r w:rsidRPr="006601B1">
            <w:rPr>
              <w:rFonts w:ascii="Times New Roman" w:hAnsi="Times New Roman"/>
              <w:sz w:val="24"/>
              <w:szCs w:val="24"/>
            </w:rPr>
            <w:ptab w:relativeTo="margin" w:alignment="right" w:leader="dot"/>
          </w:r>
          <w:r w:rsidRPr="006601B1">
            <w:rPr>
              <w:rFonts w:ascii="Times New Roman" w:hAnsi="Times New Roman"/>
              <w:sz w:val="24"/>
              <w:szCs w:val="24"/>
            </w:rPr>
            <w:t>2</w:t>
          </w:r>
        </w:p>
        <w:p w14:paraId="1B8EBC06" w14:textId="77777777" w:rsidR="00F03254" w:rsidRPr="006601B1" w:rsidRDefault="00F03254" w:rsidP="00F03254">
          <w:pPr>
            <w:rPr>
              <w:lang w:val="lv-LV" w:eastAsia="lv-LV" w:bidi="ar-SA"/>
            </w:rPr>
          </w:pPr>
          <w:r w:rsidRPr="006601B1">
            <w:rPr>
              <w:lang w:val="lv-LV" w:eastAsia="lv-LV" w:bidi="ar-SA"/>
            </w:rPr>
            <w:t>2.1. Projekta pieteikuma individuālais vērtējums………………………………………………………..4</w:t>
          </w:r>
        </w:p>
        <w:p w14:paraId="6509C260" w14:textId="6B588A95" w:rsidR="00F03254" w:rsidRPr="006601B1" w:rsidRDefault="00F03254" w:rsidP="00F03254">
          <w:pPr>
            <w:rPr>
              <w:lang w:val="lv-LV" w:eastAsia="lv-LV" w:bidi="ar-SA"/>
            </w:rPr>
          </w:pPr>
          <w:r w:rsidRPr="006601B1">
            <w:rPr>
              <w:lang w:val="lv-LV" w:eastAsia="lv-LV" w:bidi="ar-SA"/>
            </w:rPr>
            <w:t xml:space="preserve">2.2. Projekta pieteikuma konsolidētais vērtējums………………………………………………………..7 </w:t>
          </w:r>
        </w:p>
        <w:p w14:paraId="02D2EF43" w14:textId="0D39F488" w:rsidR="00F03254" w:rsidRPr="006601B1" w:rsidRDefault="00F03254" w:rsidP="00F03254">
          <w:pPr>
            <w:pStyle w:val="TOC1"/>
            <w:rPr>
              <w:lang w:val="lv-LV"/>
            </w:rPr>
          </w:pPr>
          <w:r w:rsidRPr="006601B1">
            <w:rPr>
              <w:lang w:val="lv-LV"/>
            </w:rPr>
            <w:t xml:space="preserve">3. Projekta </w:t>
          </w:r>
          <w:proofErr w:type="spellStart"/>
          <w:r w:rsidRPr="006601B1">
            <w:rPr>
              <w:lang w:val="lv-LV"/>
            </w:rPr>
            <w:t>vidusposma</w:t>
          </w:r>
          <w:proofErr w:type="spellEnd"/>
          <w:r w:rsidRPr="006601B1">
            <w:rPr>
              <w:lang w:val="lv-LV"/>
            </w:rPr>
            <w:t xml:space="preserve"> un noslēguma zinātniskā pārskata zinātniskā ekspertīze</w:t>
          </w:r>
          <w:r w:rsidRPr="006601B1">
            <w:rPr>
              <w:lang w:val="lv-LV"/>
            </w:rPr>
            <w:ptab w:relativeTo="margin" w:alignment="right" w:leader="dot"/>
          </w:r>
          <w:r w:rsidRPr="006601B1">
            <w:rPr>
              <w:lang w:val="lv-LV"/>
            </w:rPr>
            <w:t>8</w:t>
          </w:r>
        </w:p>
        <w:p w14:paraId="71318B0B" w14:textId="338F9CA5" w:rsidR="00F03254" w:rsidRPr="006601B1" w:rsidRDefault="00F03254" w:rsidP="00F03254">
          <w:pPr>
            <w:pStyle w:val="TOC2"/>
            <w:rPr>
              <w:lang w:val="lv-LV"/>
            </w:rPr>
          </w:pPr>
          <w:r w:rsidRPr="006601B1">
            <w:rPr>
              <w:lang w:val="lv-LV"/>
            </w:rPr>
            <w:t xml:space="preserve">3.1. Projekta </w:t>
          </w:r>
          <w:proofErr w:type="spellStart"/>
          <w:r w:rsidRPr="006601B1">
            <w:rPr>
              <w:lang w:val="lv-LV"/>
            </w:rPr>
            <w:t>viduspoma</w:t>
          </w:r>
          <w:proofErr w:type="spellEnd"/>
          <w:r w:rsidRPr="006601B1">
            <w:rPr>
              <w:lang w:val="lv-LV"/>
            </w:rPr>
            <w:t xml:space="preserve"> un noslēguma zinātniskā pārskata individuālais vērtējums</w:t>
          </w:r>
          <w:r w:rsidRPr="006601B1">
            <w:rPr>
              <w:lang w:val="lv-LV"/>
            </w:rPr>
            <w:ptab w:relativeTo="margin" w:alignment="right" w:leader="dot"/>
          </w:r>
          <w:r w:rsidRPr="006601B1">
            <w:rPr>
              <w:lang w:val="lv-LV"/>
            </w:rPr>
            <w:t>8</w:t>
          </w:r>
        </w:p>
        <w:p w14:paraId="4A950F87" w14:textId="77777777" w:rsidR="00F03254" w:rsidRPr="006601B1" w:rsidRDefault="00F03254" w:rsidP="00F03254">
          <w:pPr>
            <w:pStyle w:val="TOC3"/>
            <w:rPr>
              <w:rFonts w:ascii="Times New Roman" w:hAnsi="Times New Roman"/>
              <w:sz w:val="24"/>
              <w:szCs w:val="24"/>
            </w:rPr>
          </w:pPr>
          <w:r w:rsidRPr="006601B1">
            <w:rPr>
              <w:rFonts w:ascii="Times New Roman" w:hAnsi="Times New Roman"/>
              <w:sz w:val="24"/>
              <w:szCs w:val="24"/>
            </w:rPr>
            <w:t xml:space="preserve">3.2. Projekta </w:t>
          </w:r>
          <w:proofErr w:type="spellStart"/>
          <w:r w:rsidRPr="006601B1">
            <w:rPr>
              <w:rFonts w:ascii="Times New Roman" w:hAnsi="Times New Roman"/>
              <w:sz w:val="24"/>
              <w:szCs w:val="24"/>
            </w:rPr>
            <w:t>viduspoma</w:t>
          </w:r>
          <w:proofErr w:type="spellEnd"/>
          <w:r w:rsidRPr="006601B1">
            <w:rPr>
              <w:rFonts w:ascii="Times New Roman" w:hAnsi="Times New Roman"/>
              <w:sz w:val="24"/>
              <w:szCs w:val="24"/>
            </w:rPr>
            <w:t xml:space="preserve"> un noslēguma zinātniskā pārskata konsolidētais vērtējums</w:t>
          </w:r>
          <w:r w:rsidRPr="006601B1">
            <w:rPr>
              <w:rFonts w:ascii="Times New Roman" w:hAnsi="Times New Roman"/>
              <w:sz w:val="24"/>
              <w:szCs w:val="24"/>
            </w:rPr>
            <w:ptab w:relativeTo="margin" w:alignment="right" w:leader="dot"/>
          </w:r>
          <w:r w:rsidRPr="006601B1">
            <w:rPr>
              <w:rFonts w:ascii="Times New Roman" w:hAnsi="Times New Roman"/>
              <w:sz w:val="24"/>
              <w:szCs w:val="24"/>
            </w:rPr>
            <w:t>10</w:t>
          </w:r>
        </w:p>
        <w:p w14:paraId="14B01D90" w14:textId="67F6F7F7" w:rsidR="00F03254" w:rsidRPr="006601B1" w:rsidRDefault="00F03254" w:rsidP="00F03254">
          <w:pPr>
            <w:rPr>
              <w:lang w:val="lv-LV" w:eastAsia="lv-LV" w:bidi="ar-SA"/>
            </w:rPr>
          </w:pPr>
          <w:r w:rsidRPr="006601B1">
            <w:rPr>
              <w:lang w:val="lv-LV" w:eastAsia="lv-LV" w:bidi="ar-SA"/>
            </w:rPr>
            <w:t xml:space="preserve">3.3. Projekta noslēguma zinātniskā pārskata mērķa </w:t>
          </w:r>
          <w:proofErr w:type="spellStart"/>
          <w:r w:rsidRPr="006601B1">
            <w:rPr>
              <w:lang w:val="lv-LV" w:eastAsia="lv-LV" w:bidi="ar-SA"/>
            </w:rPr>
            <w:t>izvērtējums</w:t>
          </w:r>
          <w:proofErr w:type="spellEnd"/>
          <w:r w:rsidRPr="006601B1">
            <w:rPr>
              <w:lang w:val="lv-LV" w:eastAsia="lv-LV" w:bidi="ar-SA"/>
            </w:rPr>
            <w:t>……………………………………….10</w:t>
          </w:r>
        </w:p>
      </w:sdtContent>
    </w:sdt>
    <w:p w14:paraId="2845663E" w14:textId="77777777" w:rsidR="006E2F6D" w:rsidRPr="006601B1" w:rsidRDefault="006E2F6D" w:rsidP="006E2F6D">
      <w:pPr>
        <w:rPr>
          <w:lang w:val="lv-LV"/>
        </w:rPr>
      </w:pPr>
    </w:p>
    <w:p w14:paraId="58767652" w14:textId="4CE4E140" w:rsidR="00EE5F77" w:rsidRPr="006601B1" w:rsidRDefault="00EE5F77" w:rsidP="003A076E">
      <w:pPr>
        <w:pStyle w:val="Heading1"/>
      </w:pPr>
      <w:bookmarkStart w:id="1" w:name="_Toc143245574"/>
      <w:r w:rsidRPr="006601B1">
        <w:t>Ievads</w:t>
      </w:r>
      <w:bookmarkEnd w:id="1"/>
    </w:p>
    <w:p w14:paraId="4470F000" w14:textId="1FF9E8AC" w:rsidR="00EE5F77" w:rsidRPr="006601B1" w:rsidRDefault="00EE5F77" w:rsidP="00EE5F77">
      <w:pPr>
        <w:rPr>
          <w:lang w:val="lv-LV"/>
        </w:rPr>
      </w:pPr>
    </w:p>
    <w:p w14:paraId="3BB404AB" w14:textId="5F17604B" w:rsidR="00EE5F77" w:rsidRPr="001D6CEF" w:rsidRDefault="00EE5F77" w:rsidP="00EE5F77">
      <w:pPr>
        <w:rPr>
          <w:lang w:val="lv-LV"/>
        </w:rPr>
      </w:pPr>
      <w:r w:rsidRPr="006601B1">
        <w:rPr>
          <w:lang w:val="lv-LV"/>
        </w:rPr>
        <w:tab/>
      </w:r>
      <w:r w:rsidR="006E2F6D" w:rsidRPr="006601B1">
        <w:rPr>
          <w:lang w:val="lv-LV"/>
        </w:rPr>
        <w:t xml:space="preserve">“Ekspertīzes veikšanas metodika” (turpmāk – </w:t>
      </w:r>
      <w:r w:rsidR="008A0A87">
        <w:rPr>
          <w:lang w:val="lv-LV"/>
        </w:rPr>
        <w:t>M</w:t>
      </w:r>
      <w:r w:rsidR="006E2F6D" w:rsidRPr="006601B1">
        <w:rPr>
          <w:lang w:val="lv-LV"/>
        </w:rPr>
        <w:t>etodika)</w:t>
      </w:r>
      <w:r w:rsidRPr="006601B1">
        <w:rPr>
          <w:lang w:val="lv-LV"/>
        </w:rPr>
        <w:t xml:space="preserve"> </w:t>
      </w:r>
      <w:r w:rsidR="00342351" w:rsidRPr="006601B1">
        <w:rPr>
          <w:lang w:val="lv-LV"/>
        </w:rPr>
        <w:t xml:space="preserve">izstrādāta saskaņā ar Ministru kabineta 2018. gada 4. </w:t>
      </w:r>
      <w:r w:rsidR="00C369E0">
        <w:rPr>
          <w:lang w:val="lv-LV"/>
        </w:rPr>
        <w:t>septembra</w:t>
      </w:r>
      <w:r w:rsidR="00342351" w:rsidRPr="006601B1">
        <w:rPr>
          <w:lang w:val="lv-LV"/>
        </w:rPr>
        <w:t xml:space="preserve"> noteikumiem Nr. 560 „Valsts pētījumu programmu projektu īstenošanas </w:t>
      </w:r>
      <w:r w:rsidR="00342351" w:rsidRPr="00A67E06">
        <w:rPr>
          <w:lang w:val="lv-LV"/>
        </w:rPr>
        <w:t>kār</w:t>
      </w:r>
      <w:r w:rsidR="00441983" w:rsidRPr="00A67E06">
        <w:rPr>
          <w:lang w:val="lv-LV"/>
        </w:rPr>
        <w:t>t</w:t>
      </w:r>
      <w:r w:rsidR="00342351" w:rsidRPr="00A67E06">
        <w:rPr>
          <w:lang w:val="lv-LV"/>
        </w:rPr>
        <w:t xml:space="preserve">ība” (turpmāk – </w:t>
      </w:r>
      <w:r w:rsidR="005C4C90" w:rsidRPr="00A67E06">
        <w:rPr>
          <w:lang w:val="lv-LV"/>
        </w:rPr>
        <w:t xml:space="preserve">MK </w:t>
      </w:r>
      <w:r w:rsidR="00342351" w:rsidRPr="00A67E06">
        <w:rPr>
          <w:lang w:val="lv-LV"/>
        </w:rPr>
        <w:t>noteikumi)</w:t>
      </w:r>
      <w:r w:rsidR="005C4C90" w:rsidRPr="00A67E06">
        <w:rPr>
          <w:lang w:val="lv-LV"/>
        </w:rPr>
        <w:t xml:space="preserve"> un ievērojot Ministru kabineta 202</w:t>
      </w:r>
      <w:r w:rsidR="00F23500" w:rsidRPr="00A67E06">
        <w:rPr>
          <w:lang w:val="lv-LV"/>
        </w:rPr>
        <w:t>5</w:t>
      </w:r>
      <w:r w:rsidR="005C4C90" w:rsidRPr="00A67E06">
        <w:rPr>
          <w:lang w:val="lv-LV"/>
        </w:rPr>
        <w:t xml:space="preserve">.gada </w:t>
      </w:r>
      <w:r w:rsidR="00477E0A">
        <w:rPr>
          <w:lang w:val="lv-LV"/>
        </w:rPr>
        <w:t>12</w:t>
      </w:r>
      <w:r w:rsidR="004274F4" w:rsidRPr="00A67E06">
        <w:rPr>
          <w:lang w:val="lv-LV"/>
        </w:rPr>
        <w:t>.septembra</w:t>
      </w:r>
      <w:r w:rsidR="005C4C90" w:rsidRPr="00A67E06">
        <w:rPr>
          <w:lang w:val="lv-LV"/>
        </w:rPr>
        <w:t xml:space="preserve"> rīkojumu Nr.</w:t>
      </w:r>
      <w:r w:rsidR="00DA7015" w:rsidRPr="00A67E06">
        <w:rPr>
          <w:lang w:val="lv-LV"/>
        </w:rPr>
        <w:t>5</w:t>
      </w:r>
      <w:r w:rsidR="00A67E06" w:rsidRPr="00A67E06">
        <w:rPr>
          <w:lang w:val="lv-LV"/>
        </w:rPr>
        <w:t>59</w:t>
      </w:r>
      <w:r w:rsidR="005C4C90" w:rsidRPr="00A67E06">
        <w:rPr>
          <w:lang w:val="lv-LV"/>
        </w:rPr>
        <w:t xml:space="preserve"> “Par valsts pētījumu programmu “</w:t>
      </w:r>
      <w:r w:rsidR="00F23500" w:rsidRPr="00A67E06">
        <w:rPr>
          <w:noProof/>
          <w:lang w:val="lv-LV"/>
        </w:rPr>
        <w:t>Letonika latviskas un eiropeiskas sabiedrības attīstībai</w:t>
      </w:r>
      <w:r w:rsidR="005C4C90" w:rsidRPr="00A67E06">
        <w:rPr>
          <w:lang w:val="lv-LV"/>
        </w:rPr>
        <w:t>”</w:t>
      </w:r>
      <w:r w:rsidR="00DA7015" w:rsidRPr="00A67E06">
        <w:rPr>
          <w:lang w:val="lv-LV"/>
        </w:rPr>
        <w:t>”</w:t>
      </w:r>
      <w:r w:rsidR="005C4C90" w:rsidRPr="00F23500">
        <w:rPr>
          <w:lang w:val="lv-LV"/>
        </w:rPr>
        <w:t xml:space="preserve"> </w:t>
      </w:r>
      <w:r w:rsidR="009C28E6">
        <w:rPr>
          <w:color w:val="000000"/>
        </w:rPr>
        <w:t>2025.-2028.gadam</w:t>
      </w:r>
      <w:r w:rsidR="009C28E6" w:rsidRPr="00F23500">
        <w:rPr>
          <w:lang w:val="lv-LV"/>
        </w:rPr>
        <w:t xml:space="preserve"> </w:t>
      </w:r>
      <w:r w:rsidR="005C4C90" w:rsidRPr="00F23500">
        <w:rPr>
          <w:lang w:val="lv-LV"/>
        </w:rPr>
        <w:t>(turpmāk</w:t>
      </w:r>
      <w:r w:rsidR="00773B17" w:rsidRPr="00F23500">
        <w:rPr>
          <w:lang w:val="lv-LV"/>
        </w:rPr>
        <w:t xml:space="preserve"> –</w:t>
      </w:r>
      <w:r w:rsidR="005C4C90" w:rsidRPr="00F23500">
        <w:rPr>
          <w:lang w:val="lv-LV"/>
        </w:rPr>
        <w:t xml:space="preserve"> MK rīkojums)</w:t>
      </w:r>
      <w:r w:rsidR="00342351" w:rsidRPr="00F23500">
        <w:rPr>
          <w:lang w:val="lv-LV"/>
        </w:rPr>
        <w:t xml:space="preserve"> un </w:t>
      </w:r>
      <w:r w:rsidR="008F2D2D">
        <w:rPr>
          <w:lang w:val="lv-LV"/>
        </w:rPr>
        <w:t>v</w:t>
      </w:r>
      <w:r w:rsidR="000B3AEB" w:rsidRPr="00F23500">
        <w:rPr>
          <w:lang w:val="lv-LV"/>
        </w:rPr>
        <w:t>alsts pētījumu programmas “</w:t>
      </w:r>
      <w:sdt>
        <w:sdtPr>
          <w:rPr>
            <w:lang w:val="lv-LV"/>
          </w:rPr>
          <w:id w:val="599835969"/>
          <w:placeholder>
            <w:docPart w:val="CCEC42790EA844A4B2C66F3BCD050EB2"/>
          </w:placeholder>
        </w:sdtPr>
        <w:sdtEndPr/>
        <w:sdtContent>
          <w:r w:rsidR="00F23500" w:rsidRPr="001813CB">
            <w:rPr>
              <w:noProof/>
              <w:lang w:val="lv-LV"/>
            </w:rPr>
            <w:t>Letonika latviskas un eiropeiskas sabiedrības attīstībai</w:t>
          </w:r>
        </w:sdtContent>
      </w:sdt>
      <w:r w:rsidR="000B3AEB" w:rsidRPr="00F23500">
        <w:rPr>
          <w:lang w:val="lv-LV"/>
        </w:rPr>
        <w:t>”</w:t>
      </w:r>
      <w:r w:rsidR="009C28E6">
        <w:rPr>
          <w:lang w:val="lv-LV"/>
        </w:rPr>
        <w:t xml:space="preserve"> </w:t>
      </w:r>
      <w:r w:rsidR="009C28E6">
        <w:rPr>
          <w:color w:val="000000"/>
        </w:rPr>
        <w:t xml:space="preserve">2025.-2028.gadam </w:t>
      </w:r>
      <w:r w:rsidR="000B3AEB" w:rsidRPr="00F23500">
        <w:rPr>
          <w:lang w:val="lv-LV"/>
        </w:rPr>
        <w:t>īstenošanas un uzraudzības komisijas</w:t>
      </w:r>
      <w:r w:rsidR="00A24636" w:rsidRPr="00F23500">
        <w:rPr>
          <w:lang w:val="lv-LV"/>
        </w:rPr>
        <w:t xml:space="preserve"> (turpmāk</w:t>
      </w:r>
      <w:r w:rsidR="005C4C90" w:rsidRPr="00F23500">
        <w:rPr>
          <w:lang w:val="lv-LV"/>
        </w:rPr>
        <w:t xml:space="preserve"> </w:t>
      </w:r>
      <w:r w:rsidR="00773B17" w:rsidRPr="00F23500">
        <w:rPr>
          <w:lang w:val="lv-LV"/>
        </w:rPr>
        <w:t>–</w:t>
      </w:r>
      <w:r w:rsidR="00A24636" w:rsidRPr="00F23500">
        <w:rPr>
          <w:lang w:val="lv-LV"/>
        </w:rPr>
        <w:t xml:space="preserve"> </w:t>
      </w:r>
      <w:r w:rsidR="008D79A0">
        <w:rPr>
          <w:lang w:val="lv-LV"/>
        </w:rPr>
        <w:t>k</w:t>
      </w:r>
      <w:r w:rsidR="00A24636" w:rsidRPr="00F23500">
        <w:rPr>
          <w:lang w:val="lv-LV"/>
        </w:rPr>
        <w:t>omisija</w:t>
      </w:r>
      <w:r w:rsidR="00A24636" w:rsidRPr="00C71BE8">
        <w:rPr>
          <w:lang w:val="lv-LV"/>
        </w:rPr>
        <w:t>)</w:t>
      </w:r>
      <w:r w:rsidR="008A16FD" w:rsidRPr="00C71BE8">
        <w:rPr>
          <w:lang w:val="lv-LV"/>
        </w:rPr>
        <w:t xml:space="preserve"> </w:t>
      </w:r>
      <w:r w:rsidR="002A1361" w:rsidRPr="00C71BE8">
        <w:rPr>
          <w:lang w:val="lv-LV"/>
        </w:rPr>
        <w:t>20</w:t>
      </w:r>
      <w:sdt>
        <w:sdtPr>
          <w:rPr>
            <w:lang w:val="lv-LV"/>
          </w:rPr>
          <w:id w:val="798882504"/>
          <w:placeholder>
            <w:docPart w:val="DefaultPlaceholder_-1854013440"/>
          </w:placeholder>
        </w:sdtPr>
        <w:sdtEndPr/>
        <w:sdtContent>
          <w:r w:rsidR="002A1361" w:rsidRPr="00CA6626">
            <w:rPr>
              <w:lang w:val="lv-LV"/>
            </w:rPr>
            <w:t>2</w:t>
          </w:r>
          <w:r w:rsidR="00F23500" w:rsidRPr="00CA6626">
            <w:rPr>
              <w:lang w:val="lv-LV"/>
            </w:rPr>
            <w:t>5</w:t>
          </w:r>
        </w:sdtContent>
      </w:sdt>
      <w:r w:rsidR="00404A96" w:rsidRPr="00CA6626">
        <w:rPr>
          <w:lang w:val="lv-LV"/>
        </w:rPr>
        <w:t xml:space="preserve">. gada </w:t>
      </w:r>
      <w:r w:rsidR="00C26773" w:rsidRPr="00CA6626">
        <w:rPr>
          <w:lang w:val="lv-LV"/>
        </w:rPr>
        <w:t>1</w:t>
      </w:r>
      <w:r w:rsidR="00CA6626" w:rsidRPr="00CA6626">
        <w:rPr>
          <w:lang w:val="lv-LV"/>
        </w:rPr>
        <w:t>8</w:t>
      </w:r>
      <w:r w:rsidR="00E26BD7" w:rsidRPr="00CA6626">
        <w:rPr>
          <w:lang w:val="lv-LV"/>
        </w:rPr>
        <w:t xml:space="preserve">. </w:t>
      </w:r>
      <w:r w:rsidR="00D21C1E" w:rsidRPr="00CA6626">
        <w:rPr>
          <w:lang w:val="lv-LV"/>
        </w:rPr>
        <w:t>septembrī</w:t>
      </w:r>
      <w:r w:rsidR="00660F5D" w:rsidRPr="00CA6626">
        <w:rPr>
          <w:lang w:val="lv-LV"/>
        </w:rPr>
        <w:t xml:space="preserve"> </w:t>
      </w:r>
      <w:r w:rsidR="00342351" w:rsidRPr="00CA6626">
        <w:rPr>
          <w:lang w:val="lv-LV"/>
        </w:rPr>
        <w:t xml:space="preserve">apstiprināto </w:t>
      </w:r>
      <w:r w:rsidR="008F2D2D" w:rsidRPr="00CA6626">
        <w:rPr>
          <w:lang w:val="lv-LV"/>
        </w:rPr>
        <w:t>v</w:t>
      </w:r>
      <w:r w:rsidR="00342351" w:rsidRPr="00CA6626">
        <w:rPr>
          <w:lang w:val="lv-LV"/>
        </w:rPr>
        <w:t>alsts pētījumu programmas “</w:t>
      </w:r>
      <w:sdt>
        <w:sdtPr>
          <w:rPr>
            <w:lang w:val="lv-LV"/>
          </w:rPr>
          <w:id w:val="-87932330"/>
          <w:placeholder>
            <w:docPart w:val="E66A7F09379544018F5B8A7CDE508A18"/>
          </w:placeholder>
        </w:sdtPr>
        <w:sdtEndPr/>
        <w:sdtContent>
          <w:r w:rsidR="00F23500" w:rsidRPr="00CA6626">
            <w:rPr>
              <w:noProof/>
              <w:lang w:val="lv-LV"/>
            </w:rPr>
            <w:t>Letonika latviskas un eiropeiskas sabiedrības attīstībai</w:t>
          </w:r>
        </w:sdtContent>
      </w:sdt>
      <w:r w:rsidR="00342351" w:rsidRPr="00CA6626">
        <w:rPr>
          <w:lang w:val="lv-LV"/>
        </w:rPr>
        <w:t xml:space="preserve">” </w:t>
      </w:r>
      <w:r w:rsidR="009C28E6" w:rsidRPr="00CA6626">
        <w:rPr>
          <w:color w:val="000000"/>
        </w:rPr>
        <w:t>2025.-2028</w:t>
      </w:r>
      <w:r w:rsidR="009C28E6">
        <w:rPr>
          <w:color w:val="000000"/>
        </w:rPr>
        <w:t>.</w:t>
      </w:r>
      <w:bookmarkStart w:id="2" w:name="_GoBack"/>
      <w:bookmarkEnd w:id="2"/>
      <w:r w:rsidR="009C28E6">
        <w:rPr>
          <w:color w:val="000000"/>
        </w:rPr>
        <w:t xml:space="preserve">gadam </w:t>
      </w:r>
      <w:r w:rsidR="00342351" w:rsidRPr="00F23500">
        <w:rPr>
          <w:lang w:val="lv-LV"/>
        </w:rPr>
        <w:t>projektu</w:t>
      </w:r>
      <w:r w:rsidR="00EE4585" w:rsidRPr="00F23500">
        <w:rPr>
          <w:lang w:val="lv-LV"/>
        </w:rPr>
        <w:t xml:space="preserve"> pieteikumu atklātā</w:t>
      </w:r>
      <w:r w:rsidR="00342351" w:rsidRPr="00F23500">
        <w:rPr>
          <w:lang w:val="lv-LV"/>
        </w:rPr>
        <w:t xml:space="preserve"> konkursa</w:t>
      </w:r>
      <w:r w:rsidR="00EE4585" w:rsidRPr="00F23500">
        <w:rPr>
          <w:lang w:val="lv-LV"/>
        </w:rPr>
        <w:t xml:space="preserve"> (turpmāk – </w:t>
      </w:r>
      <w:r w:rsidR="008D79A0">
        <w:rPr>
          <w:lang w:val="lv-LV"/>
        </w:rPr>
        <w:t>k</w:t>
      </w:r>
      <w:r w:rsidR="00EE4585" w:rsidRPr="00F23500">
        <w:rPr>
          <w:lang w:val="lv-LV"/>
        </w:rPr>
        <w:t>onkurss)</w:t>
      </w:r>
      <w:r w:rsidR="00342351" w:rsidRPr="00F23500">
        <w:rPr>
          <w:lang w:val="lv-LV"/>
        </w:rPr>
        <w:t xml:space="preserve"> nolikumu (turpmāk – </w:t>
      </w:r>
      <w:r w:rsidR="008D79A0">
        <w:rPr>
          <w:lang w:val="lv-LV"/>
        </w:rPr>
        <w:t>n</w:t>
      </w:r>
      <w:r w:rsidR="00342351" w:rsidRPr="00F23500">
        <w:rPr>
          <w:lang w:val="lv-LV"/>
        </w:rPr>
        <w:t>olikums).</w:t>
      </w:r>
    </w:p>
    <w:p w14:paraId="620B6479" w14:textId="77777777" w:rsidR="001A10F3" w:rsidRPr="001D6CEF" w:rsidRDefault="001A10F3" w:rsidP="00EE5F77">
      <w:pPr>
        <w:rPr>
          <w:lang w:val="lv-LV"/>
        </w:rPr>
      </w:pPr>
    </w:p>
    <w:p w14:paraId="6BBB24D7" w14:textId="79ABEFFE" w:rsidR="00342351" w:rsidRPr="001D6CEF" w:rsidRDefault="00342351" w:rsidP="00342351">
      <w:pPr>
        <w:rPr>
          <w:lang w:val="lv-LV"/>
        </w:rPr>
      </w:pPr>
      <w:r w:rsidRPr="001D6CEF">
        <w:rPr>
          <w:lang w:val="lv-LV"/>
        </w:rPr>
        <w:tab/>
        <w:t xml:space="preserve">Metodika ir izstrādāta </w:t>
      </w:r>
      <w:r w:rsidR="005C7665" w:rsidRPr="001D6CEF">
        <w:rPr>
          <w:lang w:val="lv-LV"/>
        </w:rPr>
        <w:t>starptautiskajiem</w:t>
      </w:r>
      <w:r w:rsidRPr="001D6CEF">
        <w:rPr>
          <w:lang w:val="lv-LV"/>
        </w:rPr>
        <w:t xml:space="preserve"> ekspertiem, kuri veic</w:t>
      </w:r>
      <w:r w:rsidR="00EE4585" w:rsidRPr="001D6CEF">
        <w:rPr>
          <w:lang w:val="lv-LV"/>
        </w:rPr>
        <w:t xml:space="preserve"> </w:t>
      </w:r>
      <w:r w:rsidR="008D79A0">
        <w:rPr>
          <w:lang w:val="lv-LV"/>
        </w:rPr>
        <w:t>k</w:t>
      </w:r>
      <w:r w:rsidR="00EE4585" w:rsidRPr="001D6CEF">
        <w:rPr>
          <w:lang w:val="lv-LV"/>
        </w:rPr>
        <w:t xml:space="preserve">onkursa </w:t>
      </w:r>
      <w:r w:rsidRPr="001D6CEF">
        <w:rPr>
          <w:lang w:val="lv-LV"/>
        </w:rPr>
        <w:t xml:space="preserve">projekta </w:t>
      </w:r>
      <w:r w:rsidR="00EE4585" w:rsidRPr="001D6CEF">
        <w:rPr>
          <w:lang w:val="lv-LV"/>
        </w:rPr>
        <w:t>pieteikuma</w:t>
      </w:r>
      <w:r w:rsidR="001521C7" w:rsidRPr="001D6CEF">
        <w:rPr>
          <w:lang w:val="lv-LV"/>
        </w:rPr>
        <w:t>,</w:t>
      </w:r>
      <w:r w:rsidRPr="001D6CEF">
        <w:rPr>
          <w:lang w:val="lv-LV"/>
        </w:rPr>
        <w:t xml:space="preserve"> projekta</w:t>
      </w:r>
      <w:r w:rsidR="00EE4585" w:rsidRPr="001D6CEF">
        <w:rPr>
          <w:lang w:val="lv-LV"/>
        </w:rPr>
        <w:t xml:space="preserve"> </w:t>
      </w:r>
      <w:sdt>
        <w:sdtPr>
          <w:rPr>
            <w:lang w:val="lv-LV"/>
          </w:rPr>
          <w:id w:val="-111681809"/>
          <w:placeholder>
            <w:docPart w:val="DefaultPlaceholder_-1854013440"/>
          </w:placeholder>
        </w:sdtPr>
        <w:sdtEndPr/>
        <w:sdtContent>
          <w:proofErr w:type="spellStart"/>
          <w:r w:rsidR="00EE4585" w:rsidRPr="001D6CEF">
            <w:rPr>
              <w:lang w:val="lv-LV"/>
            </w:rPr>
            <w:t>vidusposma</w:t>
          </w:r>
          <w:proofErr w:type="spellEnd"/>
          <w:r w:rsidR="00EE4585" w:rsidRPr="001D6CEF">
            <w:rPr>
              <w:lang w:val="lv-LV"/>
            </w:rPr>
            <w:t xml:space="preserve"> un</w:t>
          </w:r>
        </w:sdtContent>
      </w:sdt>
      <w:r w:rsidRPr="001D6CEF">
        <w:rPr>
          <w:lang w:val="lv-LV"/>
        </w:rPr>
        <w:t xml:space="preserve"> noslēguma zinātniskā pārskata zinātnisko izvērtēšanu.</w:t>
      </w:r>
    </w:p>
    <w:p w14:paraId="2A57622B" w14:textId="77777777" w:rsidR="008C7995" w:rsidRPr="001D6CEF" w:rsidRDefault="008C7995" w:rsidP="00EE5F77">
      <w:pPr>
        <w:rPr>
          <w:lang w:val="lv-LV"/>
        </w:rPr>
      </w:pPr>
    </w:p>
    <w:p w14:paraId="3CA29E69" w14:textId="77777777" w:rsidR="00C945FD" w:rsidRPr="001D6CEF" w:rsidRDefault="00C945FD" w:rsidP="005C4C90">
      <w:pPr>
        <w:ind w:firstLine="720"/>
        <w:rPr>
          <w:lang w:val="lv-LV"/>
        </w:rPr>
      </w:pPr>
      <w:r w:rsidRPr="001D6CEF">
        <w:rPr>
          <w:lang w:val="lv-LV"/>
        </w:rPr>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Calibri"/>
          <w:i/>
          <w:iCs/>
          <w:shd w:val="clear" w:color="auto" w:fill="FFFFFF"/>
          <w:lang w:val="lv-LV" w:bidi="ar-SA"/>
        </w:rPr>
        <w:id w:val="906582255"/>
        <w:placeholder>
          <w:docPart w:val="08BBB927DD494D5BA478064A10E458C0"/>
        </w:placeholder>
      </w:sdtPr>
      <w:sdtEndPr>
        <w:rPr>
          <w:rFonts w:eastAsia="Times New Roman"/>
          <w:i w:val="0"/>
          <w:iCs w:val="0"/>
          <w:shd w:val="clear" w:color="auto" w:fill="auto"/>
          <w:lang w:val="en-US"/>
        </w:rPr>
      </w:sdtEndPr>
      <w:sdtContent>
        <w:p w14:paraId="70A6E12B" w14:textId="65316477" w:rsidR="005C4C90" w:rsidRPr="00EF64DF" w:rsidRDefault="005C4C90" w:rsidP="005C4C90">
          <w:pPr>
            <w:tabs>
              <w:tab w:val="left" w:pos="426"/>
            </w:tabs>
            <w:ind w:right="142" w:firstLine="426"/>
            <w:contextualSpacing/>
            <w:rPr>
              <w:rFonts w:eastAsia="Calibri"/>
              <w:lang w:val="lv-LV" w:bidi="ar-SA"/>
            </w:rPr>
          </w:pPr>
          <w:r w:rsidRPr="00EF64DF">
            <w:rPr>
              <w:rFonts w:eastAsia="Calibri"/>
              <w:lang w:val="lv-LV" w:bidi="ar-SA"/>
            </w:rPr>
            <w:t xml:space="preserve">Metodikas mērķauditorija ir </w:t>
          </w:r>
          <w:r w:rsidR="003D2968" w:rsidRPr="00EF64DF">
            <w:rPr>
              <w:rFonts w:eastAsia="Calibri"/>
              <w:lang w:val="lv-LV" w:bidi="ar-SA"/>
            </w:rPr>
            <w:t>v</w:t>
          </w:r>
          <w:r w:rsidRPr="00EF64DF">
            <w:rPr>
              <w:rFonts w:eastAsia="Calibri"/>
              <w:lang w:val="lv-LV" w:bidi="ar-SA"/>
            </w:rPr>
            <w:t>alsts pētījumu programmas “</w:t>
          </w:r>
          <w:sdt>
            <w:sdtPr>
              <w:rPr>
                <w:rFonts w:eastAsia="Calibri"/>
                <w:lang w:val="lv-LV" w:bidi="ar-SA"/>
              </w:rPr>
              <w:id w:val="1158731996"/>
              <w:placeholder>
                <w:docPart w:val="66EA4A0BE54B461BA3EF51B168849BEE"/>
              </w:placeholder>
            </w:sdtPr>
            <w:sdtEndPr/>
            <w:sdtContent>
              <w:r w:rsidR="00F23500" w:rsidRPr="001813CB">
                <w:rPr>
                  <w:noProof/>
                  <w:lang w:val="lv-LV"/>
                </w:rPr>
                <w:t>Letonika latviskas un eiropeiskas sabiedrības attīstībai</w:t>
              </w:r>
            </w:sdtContent>
          </w:sdt>
          <w:r w:rsidRPr="00EF64DF">
            <w:rPr>
              <w:rFonts w:eastAsia="Calibri"/>
              <w:lang w:val="lv-LV" w:bidi="ar-SA"/>
            </w:rPr>
            <w:t xml:space="preserve">” </w:t>
          </w:r>
          <w:r w:rsidR="009C28E6">
            <w:rPr>
              <w:color w:val="000000"/>
            </w:rPr>
            <w:t>2025.-2028.gadam</w:t>
          </w:r>
          <w:r w:rsidR="009C28E6" w:rsidRPr="00EF64DF">
            <w:rPr>
              <w:rFonts w:eastAsia="Calibri"/>
              <w:lang w:val="lv-LV" w:bidi="ar-SA"/>
            </w:rPr>
            <w:t xml:space="preserve"> </w:t>
          </w:r>
          <w:r w:rsidRPr="00EF64DF">
            <w:rPr>
              <w:rFonts w:eastAsia="Calibri"/>
              <w:lang w:val="lv-LV" w:bidi="ar-SA"/>
            </w:rPr>
            <w:t xml:space="preserve">(turpmāk – </w:t>
          </w:r>
          <w:r w:rsidR="008D79A0">
            <w:rPr>
              <w:rFonts w:eastAsia="Calibri"/>
              <w:lang w:val="lv-LV" w:bidi="ar-SA"/>
            </w:rPr>
            <w:t>p</w:t>
          </w:r>
          <w:r w:rsidRPr="00EF64DF">
            <w:rPr>
              <w:rFonts w:eastAsia="Calibri"/>
              <w:lang w:val="lv-LV" w:bidi="ar-SA"/>
            </w:rPr>
            <w:t xml:space="preserve">rogramma) projektu pieteikumu atklātā </w:t>
          </w:r>
          <w:r w:rsidR="008D79A0">
            <w:rPr>
              <w:rFonts w:eastAsia="Calibri"/>
              <w:lang w:val="lv-LV" w:bidi="ar-SA"/>
            </w:rPr>
            <w:t>k</w:t>
          </w:r>
          <w:r w:rsidRPr="00EF64DF">
            <w:rPr>
              <w:rFonts w:eastAsia="Calibri"/>
              <w:lang w:val="lv-LV" w:bidi="ar-SA"/>
            </w:rPr>
            <w:t xml:space="preserve">onkursa projektu pieteikumu iesniedzēji (turpmāk – </w:t>
          </w:r>
          <w:r w:rsidR="008D79A0">
            <w:rPr>
              <w:rFonts w:eastAsia="Calibri"/>
              <w:lang w:val="lv-LV" w:bidi="ar-SA"/>
            </w:rPr>
            <w:t>p</w:t>
          </w:r>
          <w:r w:rsidRPr="00EF64DF">
            <w:rPr>
              <w:rFonts w:eastAsia="Calibri"/>
              <w:lang w:val="lv-LV" w:bidi="ar-SA"/>
            </w:rPr>
            <w:t xml:space="preserve">rojekta iesniedzējs), kuri sagatavo projekta pieteikumu un nepieciešamo dokumentāciju iesniegšanai </w:t>
          </w:r>
          <w:r w:rsidR="008D79A0">
            <w:rPr>
              <w:rFonts w:eastAsia="Calibri"/>
              <w:lang w:val="lv-LV" w:bidi="ar-SA"/>
            </w:rPr>
            <w:t>k</w:t>
          </w:r>
          <w:r w:rsidRPr="00EF64DF">
            <w:rPr>
              <w:rFonts w:eastAsia="Calibri"/>
              <w:lang w:val="lv-LV" w:bidi="ar-SA"/>
            </w:rPr>
            <w:t>onkursa ietvaros.</w:t>
          </w:r>
        </w:p>
        <w:p w14:paraId="4D192BC0" w14:textId="77F1ED81" w:rsidR="005C4C90" w:rsidRPr="00EF64DF" w:rsidRDefault="005C4C90" w:rsidP="005C4C90">
          <w:pPr>
            <w:tabs>
              <w:tab w:val="left" w:pos="426"/>
            </w:tabs>
            <w:ind w:right="142"/>
            <w:contextualSpacing/>
            <w:rPr>
              <w:rFonts w:eastAsia="Calibri"/>
              <w:lang w:val="lv-LV" w:bidi="ar-SA"/>
            </w:rPr>
          </w:pPr>
          <w:r w:rsidRPr="00EF64DF">
            <w:rPr>
              <w:rFonts w:eastAsia="Calibri"/>
              <w:lang w:val="lv-LV" w:bidi="ar-SA"/>
            </w:rPr>
            <w:tab/>
            <w:t xml:space="preserve">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w:t>
          </w:r>
          <w:r w:rsidR="008D79A0">
            <w:rPr>
              <w:rFonts w:eastAsia="Calibri"/>
              <w:lang w:val="lv-LV" w:bidi="ar-SA"/>
            </w:rPr>
            <w:t>p</w:t>
          </w:r>
          <w:r w:rsidRPr="00EF64DF">
            <w:rPr>
              <w:rFonts w:eastAsia="Calibri"/>
              <w:lang w:val="lv-LV" w:bidi="ar-SA"/>
            </w:rPr>
            <w:t>rogramma rada labvēlīgus apstākļus Latvijas ilgtspējīgas attīstības mērķu sasniegšanai.</w:t>
          </w:r>
        </w:p>
        <w:p w14:paraId="5B57E1C4" w14:textId="3851A746" w:rsidR="005C4C90" w:rsidRPr="00C71BE8" w:rsidRDefault="005C4C90" w:rsidP="005C4C90">
          <w:pPr>
            <w:tabs>
              <w:tab w:val="left" w:pos="426"/>
            </w:tabs>
            <w:ind w:right="142"/>
            <w:contextualSpacing/>
            <w:rPr>
              <w:rFonts w:eastAsia="Calibri"/>
              <w:color w:val="000000" w:themeColor="text1"/>
              <w:lang w:val="lv-LV" w:bidi="ar-SA"/>
            </w:rPr>
          </w:pPr>
          <w:r w:rsidRPr="00EF64DF">
            <w:rPr>
              <w:rFonts w:eastAsia="Calibri"/>
              <w:lang w:val="lv-LV" w:bidi="ar-SA"/>
            </w:rPr>
            <w:tab/>
            <w:t>Programmas īstenošanai ir paredzēts piesaistīt spēcīgāk</w:t>
          </w:r>
          <w:r w:rsidR="008B7F16" w:rsidRPr="00EF64DF">
            <w:rPr>
              <w:rFonts w:eastAsia="Calibri"/>
              <w:lang w:val="lv-LV" w:bidi="ar-SA"/>
            </w:rPr>
            <w:t>o</w:t>
          </w:r>
          <w:r w:rsidRPr="00EF64DF">
            <w:rPr>
              <w:rFonts w:eastAsia="Calibri"/>
              <w:lang w:val="lv-LV" w:bidi="ar-SA"/>
            </w:rPr>
            <w:t xml:space="preserve"> zinātnieku grup</w:t>
          </w:r>
          <w:r w:rsidR="008B7F16" w:rsidRPr="00EF64DF">
            <w:rPr>
              <w:rFonts w:eastAsia="Calibri"/>
              <w:lang w:val="lv-LV" w:bidi="ar-SA"/>
            </w:rPr>
            <w:t>u</w:t>
          </w:r>
          <w:r w:rsidRPr="00EF64DF">
            <w:rPr>
              <w:rFonts w:eastAsia="Calibri"/>
              <w:lang w:val="lv-LV" w:bidi="ar-SA"/>
            </w:rPr>
            <w:t xml:space="preserve">, kurā projekta mērķa sasniegšanai </w:t>
          </w:r>
          <w:r w:rsidR="00AA1E48">
            <w:rPr>
              <w:rFonts w:eastAsia="Calibri"/>
              <w:lang w:val="lv-LV" w:bidi="ar-SA"/>
            </w:rPr>
            <w:t xml:space="preserve">sadarbosies </w:t>
          </w:r>
          <w:r w:rsidR="00AA1E48" w:rsidRPr="00AA1E48">
            <w:rPr>
              <w:rFonts w:eastAsia="Calibri"/>
              <w:lang w:val="lv-LV" w:bidi="ar-SA"/>
            </w:rPr>
            <w:t>valodniecības un</w:t>
          </w:r>
          <w:r w:rsidR="00AA1E48">
            <w:rPr>
              <w:rFonts w:eastAsia="Calibri"/>
              <w:lang w:val="lv-LV" w:bidi="ar-SA"/>
            </w:rPr>
            <w:t>/ vai</w:t>
          </w:r>
          <w:r w:rsidR="00AA1E48" w:rsidRPr="00AA1E48">
            <w:rPr>
              <w:rFonts w:eastAsia="Calibri"/>
              <w:lang w:val="lv-LV" w:bidi="ar-SA"/>
            </w:rPr>
            <w:t xml:space="preserve"> literatūrzinātnes, un</w:t>
          </w:r>
          <w:r w:rsidR="00AA1E48">
            <w:rPr>
              <w:rFonts w:eastAsia="Calibri"/>
              <w:lang w:val="lv-LV" w:bidi="ar-SA"/>
            </w:rPr>
            <w:t>/ vai</w:t>
          </w:r>
          <w:r w:rsidR="00AA1E48" w:rsidRPr="00AA1E48">
            <w:rPr>
              <w:rFonts w:eastAsia="Calibri"/>
              <w:lang w:val="lv-LV" w:bidi="ar-SA"/>
            </w:rPr>
            <w:t xml:space="preserve"> </w:t>
          </w:r>
          <w:proofErr w:type="spellStart"/>
          <w:r w:rsidR="00AA1E48" w:rsidRPr="00AA1E48">
            <w:rPr>
              <w:rFonts w:eastAsia="Calibri"/>
              <w:lang w:val="lv-LV" w:bidi="ar-SA"/>
            </w:rPr>
            <w:t>datorlingvistikas</w:t>
          </w:r>
          <w:proofErr w:type="spellEnd"/>
          <w:r w:rsidR="00AA1E48" w:rsidRPr="00AA1E48">
            <w:rPr>
              <w:rFonts w:eastAsia="Calibri"/>
              <w:lang w:val="lv-LV" w:bidi="ar-SA"/>
            </w:rPr>
            <w:t>, un</w:t>
          </w:r>
          <w:r w:rsidR="00AA1E48">
            <w:rPr>
              <w:rFonts w:eastAsia="Calibri"/>
              <w:lang w:val="lv-LV" w:bidi="ar-SA"/>
            </w:rPr>
            <w:t>/ vai</w:t>
          </w:r>
          <w:r w:rsidR="00AA1E48" w:rsidRPr="00AA1E48">
            <w:rPr>
              <w:rFonts w:eastAsia="Calibri"/>
              <w:lang w:val="lv-LV" w:bidi="ar-SA"/>
            </w:rPr>
            <w:t xml:space="preserve"> </w:t>
          </w:r>
          <w:r w:rsidR="00AA1E48" w:rsidRPr="00AA1E48">
            <w:rPr>
              <w:rFonts w:eastAsia="Calibri"/>
              <w:lang w:val="lv-LV" w:bidi="ar-SA"/>
            </w:rPr>
            <w:lastRenderedPageBreak/>
            <w:t>vēstures un arheoloģijas, un</w:t>
          </w:r>
          <w:r w:rsidR="00AA1E48">
            <w:rPr>
              <w:rFonts w:eastAsia="Calibri"/>
              <w:lang w:val="lv-LV" w:bidi="ar-SA"/>
            </w:rPr>
            <w:t>/ vai</w:t>
          </w:r>
          <w:r w:rsidR="00AA1E48" w:rsidRPr="00AA1E48">
            <w:rPr>
              <w:rFonts w:eastAsia="Calibri"/>
              <w:lang w:val="lv-LV" w:bidi="ar-SA"/>
            </w:rPr>
            <w:t xml:space="preserve"> kultūras mantojuma, un</w:t>
          </w:r>
          <w:r w:rsidR="00AA1E48">
            <w:rPr>
              <w:rFonts w:eastAsia="Calibri"/>
              <w:lang w:val="lv-LV" w:bidi="ar-SA"/>
            </w:rPr>
            <w:t>/ vai</w:t>
          </w:r>
          <w:r w:rsidR="00AA1E48" w:rsidRPr="00AA1E48">
            <w:rPr>
              <w:rFonts w:eastAsia="Calibri"/>
              <w:lang w:val="lv-LV" w:bidi="ar-SA"/>
            </w:rPr>
            <w:t xml:space="preserve"> migrācijas un diasporas pētniecības un </w:t>
          </w:r>
          <w:r w:rsidR="00AA1E48">
            <w:rPr>
              <w:rFonts w:eastAsia="Calibri"/>
              <w:lang w:val="lv-LV" w:bidi="ar-SA"/>
            </w:rPr>
            <w:t xml:space="preserve">/ vai </w:t>
          </w:r>
          <w:r w:rsidR="00AA1E48" w:rsidRPr="00AA1E48">
            <w:rPr>
              <w:rFonts w:eastAsia="Calibri"/>
              <w:lang w:val="lv-LV" w:bidi="ar-SA"/>
            </w:rPr>
            <w:t xml:space="preserve">nozaru politikas </w:t>
          </w:r>
          <w:r w:rsidRPr="00EF64DF">
            <w:rPr>
              <w:rFonts w:eastAsia="Calibri"/>
              <w:lang w:val="lv-LV" w:bidi="ar-SA"/>
            </w:rPr>
            <w:t>pārstāvošie zinātnieki</w:t>
          </w:r>
          <w:r w:rsidRPr="00EF64DF">
            <w:rPr>
              <w:rFonts w:eastAsia="Calibri"/>
              <w:color w:val="000000" w:themeColor="text1"/>
              <w:lang w:val="lv-LV" w:bidi="ar-SA"/>
            </w:rPr>
            <w:t>.</w:t>
          </w:r>
        </w:p>
        <w:p w14:paraId="7633D340" w14:textId="54E1E8BD" w:rsidR="00C71BE8" w:rsidRDefault="005C4C90" w:rsidP="005C53AA">
          <w:pPr>
            <w:rPr>
              <w:color w:val="000000"/>
              <w:highlight w:val="yellow"/>
              <w:shd w:val="clear" w:color="auto" w:fill="FFFFFF"/>
              <w:lang w:val="lv-LV"/>
            </w:rPr>
          </w:pPr>
          <w:r w:rsidRPr="00EF64DF">
            <w:rPr>
              <w:rFonts w:eastAsia="Calibri"/>
              <w:lang w:val="lv-LV" w:bidi="ar-SA"/>
            </w:rPr>
            <w:tab/>
            <w:t xml:space="preserve">Programmu izveidoja un finansē Izglītības un zinātnes ministrija (turpmāk – ministrija). Programmas īstenošanai ir piešķirti valsts budžeta līdzekļi par kopējo </w:t>
          </w:r>
          <w:r w:rsidRPr="00F23500">
            <w:rPr>
              <w:rFonts w:eastAsia="Calibri"/>
              <w:lang w:val="lv-LV" w:bidi="ar-SA"/>
            </w:rPr>
            <w:t>summu  </w:t>
          </w:r>
          <w:r w:rsidR="00F23500" w:rsidRPr="00E12497">
            <w:rPr>
              <w:rFonts w:eastAsia="Calibri"/>
              <w:b/>
              <w:lang w:val="lv-LV" w:bidi="ar-SA"/>
            </w:rPr>
            <w:t>6</w:t>
          </w:r>
          <w:r w:rsidRPr="00E12497">
            <w:rPr>
              <w:rFonts w:eastAsia="Calibri"/>
              <w:b/>
              <w:lang w:val="lv-LV" w:bidi="ar-SA"/>
            </w:rPr>
            <w:t> </w:t>
          </w:r>
          <w:r w:rsidR="00F23500" w:rsidRPr="00E12497">
            <w:rPr>
              <w:rFonts w:eastAsia="Calibri"/>
              <w:b/>
              <w:lang w:val="lv-LV" w:bidi="ar-SA"/>
            </w:rPr>
            <w:t>2</w:t>
          </w:r>
          <w:r w:rsidRPr="00E12497">
            <w:rPr>
              <w:rFonts w:eastAsia="Calibri"/>
              <w:b/>
              <w:lang w:val="lv-LV" w:bidi="ar-SA"/>
            </w:rPr>
            <w:t>00 000</w:t>
          </w:r>
          <w:r w:rsidRPr="00E12497">
            <w:rPr>
              <w:rFonts w:eastAsia="Calibri"/>
              <w:b/>
              <w:color w:val="333333"/>
              <w:shd w:val="clear" w:color="auto" w:fill="FFFFFF"/>
              <w:lang w:val="lv-LV" w:bidi="ar-SA"/>
            </w:rPr>
            <w:t xml:space="preserve"> </w:t>
          </w:r>
          <w:proofErr w:type="spellStart"/>
          <w:r w:rsidRPr="00E12497">
            <w:rPr>
              <w:rFonts w:eastAsia="Calibri"/>
              <w:b/>
              <w:iCs/>
              <w:lang w:val="lv-LV" w:bidi="ar-SA"/>
            </w:rPr>
            <w:t>euro</w:t>
          </w:r>
          <w:proofErr w:type="spellEnd"/>
          <w:r w:rsidR="00A57740">
            <w:rPr>
              <w:rFonts w:eastAsia="Calibri"/>
              <w:lang w:val="lv-LV" w:bidi="ar-SA"/>
            </w:rPr>
            <w:t>,</w:t>
          </w:r>
          <w:r w:rsidRPr="00F23500">
            <w:rPr>
              <w:rFonts w:eastAsia="Calibri"/>
              <w:lang w:val="lv-LV" w:bidi="ar-SA"/>
            </w:rPr>
            <w:t xml:space="preserve"> </w:t>
          </w:r>
          <w:r w:rsidRPr="00F23500">
            <w:rPr>
              <w:rFonts w:eastAsia="Calibri"/>
              <w:color w:val="333333"/>
              <w:shd w:val="clear" w:color="auto" w:fill="FFFFFF"/>
              <w:lang w:val="lv-LV" w:bidi="ar-SA"/>
            </w:rPr>
            <w:t xml:space="preserve">un </w:t>
          </w:r>
          <w:r w:rsidR="00A57740">
            <w:rPr>
              <w:rFonts w:eastAsia="Calibri"/>
              <w:color w:val="333333"/>
              <w:shd w:val="clear" w:color="auto" w:fill="FFFFFF"/>
              <w:lang w:val="lv-LV" w:bidi="ar-SA"/>
            </w:rPr>
            <w:t xml:space="preserve">tās </w:t>
          </w:r>
          <w:r w:rsidRPr="00F23500">
            <w:rPr>
              <w:rFonts w:eastAsia="Calibri"/>
              <w:color w:val="333333"/>
              <w:shd w:val="clear" w:color="auto" w:fill="FFFFFF"/>
              <w:lang w:val="lv-LV" w:bidi="ar-SA"/>
            </w:rPr>
            <w:t>īstenošanas laiks ir 202</w:t>
          </w:r>
          <w:r w:rsidR="00F23500" w:rsidRPr="00F23500">
            <w:rPr>
              <w:rFonts w:eastAsia="Calibri"/>
              <w:color w:val="333333"/>
              <w:shd w:val="clear" w:color="auto" w:fill="FFFFFF"/>
              <w:lang w:val="lv-LV" w:bidi="ar-SA"/>
            </w:rPr>
            <w:t>5</w:t>
          </w:r>
          <w:r w:rsidRPr="00F23500">
            <w:rPr>
              <w:rFonts w:eastAsia="Calibri"/>
              <w:color w:val="333333"/>
              <w:shd w:val="clear" w:color="auto" w:fill="FFFFFF"/>
              <w:lang w:val="lv-LV" w:bidi="ar-SA"/>
            </w:rPr>
            <w:t>.–202</w:t>
          </w:r>
          <w:r w:rsidR="00F23500" w:rsidRPr="00F23500">
            <w:rPr>
              <w:rFonts w:eastAsia="Calibri"/>
              <w:color w:val="333333"/>
              <w:shd w:val="clear" w:color="auto" w:fill="FFFFFF"/>
              <w:lang w:val="lv-LV" w:bidi="ar-SA"/>
            </w:rPr>
            <w:t>8</w:t>
          </w:r>
          <w:r w:rsidRPr="00F23500">
            <w:rPr>
              <w:rFonts w:eastAsia="Calibri"/>
              <w:color w:val="333333"/>
              <w:shd w:val="clear" w:color="auto" w:fill="FFFFFF"/>
              <w:lang w:val="lv-LV" w:bidi="ar-SA"/>
            </w:rPr>
            <w:t>. gads</w:t>
          </w:r>
          <w:r w:rsidRPr="00F23500">
            <w:rPr>
              <w:rFonts w:eastAsia="Calibri"/>
              <w:lang w:val="lv-LV" w:bidi="ar-SA"/>
            </w:rPr>
            <w:t xml:space="preserve">. </w:t>
          </w:r>
          <w:r w:rsidR="00A57740">
            <w:rPr>
              <w:lang w:val="lv-LV"/>
            </w:rPr>
            <w:t>P</w:t>
          </w:r>
          <w:r w:rsidR="007B3C13" w:rsidRPr="00F23500">
            <w:rPr>
              <w:lang w:val="lv-LV"/>
            </w:rPr>
            <w:t xml:space="preserve">rojektu pieteikumu </w:t>
          </w:r>
          <w:r w:rsidR="008D79A0">
            <w:rPr>
              <w:lang w:val="lv-LV"/>
            </w:rPr>
            <w:t>k</w:t>
          </w:r>
          <w:r w:rsidR="007B3C13" w:rsidRPr="00F23500">
            <w:rPr>
              <w:lang w:val="lv-LV"/>
            </w:rPr>
            <w:t>onkurss tiek organizēts MK rīkojuma</w:t>
          </w:r>
          <w:r w:rsidR="00923E8A" w:rsidRPr="00F23500">
            <w:rPr>
              <w:lang w:val="lv-LV"/>
            </w:rPr>
            <w:t xml:space="preserve"> </w:t>
          </w:r>
          <w:r w:rsidR="00F23500" w:rsidRPr="00F23500">
            <w:rPr>
              <w:lang w:val="lv-LV"/>
            </w:rPr>
            <w:t>6</w:t>
          </w:r>
          <w:r w:rsidR="00923E8A" w:rsidRPr="00F23500">
            <w:rPr>
              <w:lang w:val="lv-LV"/>
            </w:rPr>
            <w:t>. punktā</w:t>
          </w:r>
          <w:r w:rsidR="007B3C13" w:rsidRPr="00F23500">
            <w:rPr>
              <w:lang w:val="lv-LV"/>
            </w:rPr>
            <w:t xml:space="preserve"> </w:t>
          </w:r>
          <w:r w:rsidR="00923E8A" w:rsidRPr="00F23500">
            <w:rPr>
              <w:lang w:val="lv-LV"/>
            </w:rPr>
            <w:t>noteikt</w:t>
          </w:r>
          <w:r w:rsidR="00F23500" w:rsidRPr="00F23500">
            <w:rPr>
              <w:lang w:val="lv-LV"/>
            </w:rPr>
            <w:t>o</w:t>
          </w:r>
          <w:r w:rsidR="00923E8A" w:rsidRPr="00F23500">
            <w:rPr>
              <w:lang w:val="lv-LV"/>
            </w:rPr>
            <w:t xml:space="preserve"> </w:t>
          </w:r>
          <w:r w:rsidR="008D79A0">
            <w:rPr>
              <w:lang w:val="lv-LV"/>
            </w:rPr>
            <w:t>p</w:t>
          </w:r>
          <w:r w:rsidR="00923E8A" w:rsidRPr="00F23500">
            <w:rPr>
              <w:lang w:val="lv-LV"/>
            </w:rPr>
            <w:t xml:space="preserve">rogrammas </w:t>
          </w:r>
          <w:r w:rsidR="007B3C13" w:rsidRPr="00F23500">
            <w:rPr>
              <w:lang w:val="lv-LV"/>
            </w:rPr>
            <w:t>uzdevum</w:t>
          </w:r>
          <w:r w:rsidR="00F23500" w:rsidRPr="00F23500">
            <w:rPr>
              <w:lang w:val="lv-LV"/>
            </w:rPr>
            <w:t>u</w:t>
          </w:r>
          <w:r w:rsidR="00923E8A" w:rsidRPr="00F23500">
            <w:rPr>
              <w:lang w:val="lv-LV"/>
            </w:rPr>
            <w:t xml:space="preserve"> izpildes nodrošināšanai</w:t>
          </w:r>
          <w:r w:rsidR="007B3C13" w:rsidRPr="00F23500">
            <w:rPr>
              <w:lang w:val="lv-LV"/>
            </w:rPr>
            <w:t xml:space="preserve">. </w:t>
          </w:r>
          <w:r w:rsidR="008D79A0">
            <w:rPr>
              <w:color w:val="000000"/>
              <w:shd w:val="clear" w:color="auto" w:fill="FFFFFF"/>
              <w:lang w:val="lv-LV"/>
            </w:rPr>
            <w:t>k</w:t>
          </w:r>
          <w:r w:rsidR="005C53AA" w:rsidRPr="00F23500">
            <w:rPr>
              <w:color w:val="000000"/>
              <w:shd w:val="clear" w:color="auto" w:fill="FFFFFF"/>
              <w:lang w:val="lv-LV"/>
            </w:rPr>
            <w:t xml:space="preserve">onkursa ietvaros plānots finansēt </w:t>
          </w:r>
          <w:r w:rsidR="00F23500" w:rsidRPr="00F23500">
            <w:rPr>
              <w:color w:val="000000"/>
              <w:shd w:val="clear" w:color="auto" w:fill="FFFFFF"/>
              <w:lang w:val="lv-LV"/>
            </w:rPr>
            <w:t xml:space="preserve">katram uzdevumam </w:t>
          </w:r>
          <w:r w:rsidR="00923E8A" w:rsidRPr="00F23500">
            <w:rPr>
              <w:color w:val="000000"/>
              <w:shd w:val="clear" w:color="auto" w:fill="FFFFFF"/>
              <w:lang w:val="lv-LV"/>
            </w:rPr>
            <w:t xml:space="preserve">vienu </w:t>
          </w:r>
          <w:r w:rsidR="005C53AA" w:rsidRPr="00F23500">
            <w:rPr>
              <w:color w:val="000000"/>
              <w:shd w:val="clear" w:color="auto" w:fill="FFFFFF"/>
              <w:lang w:val="lv-LV"/>
            </w:rPr>
            <w:t>projektu</w:t>
          </w:r>
          <w:r w:rsidR="00923E8A" w:rsidRPr="00F23500">
            <w:rPr>
              <w:color w:val="000000"/>
              <w:shd w:val="clear" w:color="auto" w:fill="FFFFFF"/>
              <w:lang w:val="lv-LV"/>
            </w:rPr>
            <w:t xml:space="preserve"> </w:t>
          </w:r>
          <w:r w:rsidR="00923E8A" w:rsidRPr="00C71BE8">
            <w:rPr>
              <w:color w:val="000000"/>
              <w:shd w:val="clear" w:color="auto" w:fill="FFFFFF"/>
              <w:lang w:val="lv-LV"/>
            </w:rPr>
            <w:t xml:space="preserve">ar </w:t>
          </w:r>
          <w:r w:rsidR="005C53AA" w:rsidRPr="00C71BE8">
            <w:rPr>
              <w:color w:val="000000"/>
              <w:shd w:val="clear" w:color="auto" w:fill="FFFFFF"/>
              <w:lang w:val="lv-LV"/>
            </w:rPr>
            <w:t>projekta finansējum</w:t>
          </w:r>
          <w:r w:rsidR="00923E8A" w:rsidRPr="00C71BE8">
            <w:rPr>
              <w:color w:val="000000"/>
              <w:shd w:val="clear" w:color="auto" w:fill="FFFFFF"/>
              <w:lang w:val="lv-LV"/>
            </w:rPr>
            <w:t>u</w:t>
          </w:r>
          <w:r w:rsidR="00C71BE8" w:rsidRPr="00C71BE8">
            <w:rPr>
              <w:color w:val="000000"/>
              <w:shd w:val="clear" w:color="auto" w:fill="FFFFFF"/>
              <w:lang w:val="lv-LV"/>
            </w:rPr>
            <w:t>:</w:t>
          </w:r>
        </w:p>
        <w:p w14:paraId="597BC2E0" w14:textId="1235B27F" w:rsidR="00C71BE8" w:rsidRPr="00C71BE8" w:rsidRDefault="00C71BE8" w:rsidP="00C71BE8">
          <w:pPr>
            <w:pStyle w:val="ListParagraph"/>
            <w:numPr>
              <w:ilvl w:val="0"/>
              <w:numId w:val="26"/>
            </w:numPr>
            <w:rPr>
              <w:i w:val="0"/>
              <w:color w:val="000000"/>
            </w:rPr>
          </w:pPr>
          <w:r w:rsidRPr="00C71BE8">
            <w:rPr>
              <w:i w:val="0"/>
              <w:color w:val="000000"/>
            </w:rPr>
            <w:t>MK rīkojuma 6.1. apakšpunkts: mūsdienu latviešu valodas attīstības un lietojuma izpēte</w:t>
          </w:r>
        </w:p>
        <w:p w14:paraId="7BEFF9F7" w14:textId="1B6C625D" w:rsidR="00C71BE8" w:rsidRPr="00C71BE8" w:rsidRDefault="00C71BE8" w:rsidP="001813CB">
          <w:pPr>
            <w:pStyle w:val="ListParagraph"/>
            <w:ind w:left="720"/>
            <w:rPr>
              <w:i w:val="0"/>
              <w:color w:val="000000"/>
            </w:rPr>
          </w:pPr>
          <w:r w:rsidRPr="00C71BE8">
            <w:rPr>
              <w:i w:val="0"/>
              <w:color w:val="000000"/>
            </w:rPr>
            <w:t xml:space="preserve">1 320 600 EUR (viens miljons trīssimt divdesmit tūkstoši seši simti </w:t>
          </w:r>
          <w:proofErr w:type="spellStart"/>
          <w:r w:rsidRPr="00C71BE8">
            <w:rPr>
              <w:i w:val="0"/>
              <w:color w:val="000000"/>
            </w:rPr>
            <w:t>euro</w:t>
          </w:r>
          <w:proofErr w:type="spellEnd"/>
          <w:r w:rsidRPr="00C71BE8">
            <w:rPr>
              <w:i w:val="0"/>
              <w:color w:val="000000"/>
            </w:rPr>
            <w:t>);</w:t>
          </w:r>
        </w:p>
        <w:p w14:paraId="40557CD4" w14:textId="28064FD8" w:rsidR="00C71BE8" w:rsidRPr="00C71BE8" w:rsidRDefault="00C71BE8" w:rsidP="00C71BE8">
          <w:pPr>
            <w:pStyle w:val="ListParagraph"/>
            <w:numPr>
              <w:ilvl w:val="0"/>
              <w:numId w:val="26"/>
            </w:numPr>
            <w:rPr>
              <w:i w:val="0"/>
              <w:color w:val="000000"/>
            </w:rPr>
          </w:pPr>
          <w:r w:rsidRPr="00C71BE8">
            <w:rPr>
              <w:i w:val="0"/>
              <w:color w:val="000000"/>
            </w:rPr>
            <w:t xml:space="preserve">MK rīkojuma 6.2. apakšpunkts: latviešu valodas tehnoloģiju izpēte un attīstība                     </w:t>
          </w:r>
          <w:r>
            <w:rPr>
              <w:i w:val="0"/>
              <w:color w:val="000000"/>
            </w:rPr>
            <w:t xml:space="preserve">               </w:t>
          </w:r>
          <w:r w:rsidRPr="00C71BE8">
            <w:rPr>
              <w:i w:val="0"/>
              <w:color w:val="000000"/>
            </w:rPr>
            <w:t xml:space="preserve">  1 320 600 EUR (viens miljons trīssimt divdesmit tūkstoši seši simti </w:t>
          </w:r>
          <w:proofErr w:type="spellStart"/>
          <w:r w:rsidRPr="00C71BE8">
            <w:rPr>
              <w:i w:val="0"/>
              <w:color w:val="000000"/>
            </w:rPr>
            <w:t>euro</w:t>
          </w:r>
          <w:proofErr w:type="spellEnd"/>
          <w:r w:rsidRPr="00C71BE8">
            <w:rPr>
              <w:i w:val="0"/>
              <w:color w:val="000000"/>
            </w:rPr>
            <w:t>);</w:t>
          </w:r>
        </w:p>
        <w:p w14:paraId="2AA2B3D9" w14:textId="1531E4F1" w:rsidR="00C71BE8" w:rsidRPr="00C71BE8" w:rsidRDefault="00C71BE8" w:rsidP="00C71BE8">
          <w:pPr>
            <w:pStyle w:val="ListParagraph"/>
            <w:numPr>
              <w:ilvl w:val="0"/>
              <w:numId w:val="26"/>
            </w:numPr>
            <w:rPr>
              <w:i w:val="0"/>
              <w:color w:val="000000"/>
            </w:rPr>
          </w:pPr>
          <w:r w:rsidRPr="00C71BE8">
            <w:rPr>
              <w:i w:val="0"/>
              <w:color w:val="000000"/>
            </w:rPr>
            <w:t xml:space="preserve">MK rīkojuma 6.3. apakšpunkts: lībiešu valodas pētnieciskās bāzes un digitālo resursu attīstība 279 000 EUR (divsimt septiņdesmit deviņi tūkstoši </w:t>
          </w:r>
          <w:proofErr w:type="spellStart"/>
          <w:r w:rsidRPr="00C71BE8">
            <w:rPr>
              <w:i w:val="0"/>
              <w:color w:val="000000"/>
            </w:rPr>
            <w:t>euro</w:t>
          </w:r>
          <w:proofErr w:type="spellEnd"/>
          <w:r w:rsidRPr="00C71BE8">
            <w:rPr>
              <w:i w:val="0"/>
              <w:color w:val="000000"/>
            </w:rPr>
            <w:t>);</w:t>
          </w:r>
        </w:p>
        <w:p w14:paraId="3EDA55B6" w14:textId="70FD6C9C" w:rsidR="00C71BE8" w:rsidRPr="00C71BE8" w:rsidRDefault="00C71BE8" w:rsidP="00C71BE8">
          <w:pPr>
            <w:pStyle w:val="ListParagraph"/>
            <w:numPr>
              <w:ilvl w:val="0"/>
              <w:numId w:val="26"/>
            </w:numPr>
            <w:rPr>
              <w:i w:val="0"/>
              <w:color w:val="000000"/>
            </w:rPr>
          </w:pPr>
          <w:r w:rsidRPr="00C71BE8">
            <w:rPr>
              <w:i w:val="0"/>
              <w:color w:val="000000"/>
            </w:rPr>
            <w:t xml:space="preserve">MK rīkojuma 6.4. apakšpunkts: demogrāfijas, migrācijas un </w:t>
          </w:r>
          <w:proofErr w:type="spellStart"/>
          <w:r w:rsidRPr="00C71BE8">
            <w:rPr>
              <w:i w:val="0"/>
              <w:color w:val="000000"/>
            </w:rPr>
            <w:t>reemigrācijas</w:t>
          </w:r>
          <w:proofErr w:type="spellEnd"/>
          <w:r w:rsidRPr="00C71BE8">
            <w:rPr>
              <w:i w:val="0"/>
              <w:color w:val="000000"/>
            </w:rPr>
            <w:t xml:space="preserve"> procesu izpēte</w:t>
          </w:r>
        </w:p>
        <w:p w14:paraId="591704B4" w14:textId="3628B25D" w:rsidR="00C71BE8" w:rsidRPr="00C71BE8" w:rsidRDefault="00C71BE8" w:rsidP="001813CB">
          <w:pPr>
            <w:pStyle w:val="ListParagraph"/>
            <w:ind w:left="720"/>
            <w:rPr>
              <w:i w:val="0"/>
              <w:color w:val="000000"/>
            </w:rPr>
          </w:pPr>
          <w:r w:rsidRPr="00C71BE8">
            <w:rPr>
              <w:i w:val="0"/>
              <w:color w:val="000000"/>
            </w:rPr>
            <w:t xml:space="preserve">948 600 EUR (deviņsimt četrdesmit astoņi tūkstoši seši simti </w:t>
          </w:r>
          <w:proofErr w:type="spellStart"/>
          <w:r w:rsidRPr="00C71BE8">
            <w:rPr>
              <w:i w:val="0"/>
              <w:color w:val="000000"/>
            </w:rPr>
            <w:t>euro</w:t>
          </w:r>
          <w:proofErr w:type="spellEnd"/>
          <w:r w:rsidRPr="00C71BE8">
            <w:rPr>
              <w:i w:val="0"/>
              <w:color w:val="000000"/>
            </w:rPr>
            <w:t>);</w:t>
          </w:r>
        </w:p>
        <w:p w14:paraId="631C4235" w14:textId="524F7832" w:rsidR="00C71BE8" w:rsidRPr="00C71BE8" w:rsidRDefault="00C71BE8" w:rsidP="00C71BE8">
          <w:pPr>
            <w:pStyle w:val="ListParagraph"/>
            <w:numPr>
              <w:ilvl w:val="0"/>
              <w:numId w:val="26"/>
            </w:numPr>
            <w:rPr>
              <w:i w:val="0"/>
              <w:color w:val="000000"/>
            </w:rPr>
          </w:pPr>
          <w:r w:rsidRPr="00C71BE8">
            <w:rPr>
              <w:i w:val="0"/>
              <w:color w:val="000000"/>
            </w:rPr>
            <w:t xml:space="preserve">MK rīkojuma 6.5. apakšpunkts: latviešu literatūras un poētikas izpēte 948 600 EUR  (deviņsimt četrdesmit astoņi tūkstoši seši simti </w:t>
          </w:r>
          <w:proofErr w:type="spellStart"/>
          <w:r w:rsidRPr="00C71BE8">
            <w:rPr>
              <w:i w:val="0"/>
              <w:color w:val="000000"/>
            </w:rPr>
            <w:t>euro</w:t>
          </w:r>
          <w:proofErr w:type="spellEnd"/>
          <w:r w:rsidRPr="00C71BE8">
            <w:rPr>
              <w:i w:val="0"/>
              <w:color w:val="000000"/>
            </w:rPr>
            <w:t>);</w:t>
          </w:r>
        </w:p>
        <w:p w14:paraId="3784BA93" w14:textId="4DC2EAE8" w:rsidR="005C53AA" w:rsidRPr="00C71BE8" w:rsidRDefault="00C71BE8" w:rsidP="00C71BE8">
          <w:pPr>
            <w:pStyle w:val="ListParagraph"/>
            <w:numPr>
              <w:ilvl w:val="0"/>
              <w:numId w:val="26"/>
            </w:numPr>
            <w:rPr>
              <w:i w:val="0"/>
              <w:color w:val="000000"/>
            </w:rPr>
          </w:pPr>
          <w:r w:rsidRPr="00C71BE8">
            <w:rPr>
              <w:i w:val="0"/>
              <w:color w:val="000000"/>
            </w:rPr>
            <w:t xml:space="preserve">MK rīkojuma 6.6. apakšpunkts: latviskās identitātes izpēte 948 600 EUR (deviņsimt četrdesmit astoņi tūkstoši seši simti </w:t>
          </w:r>
          <w:proofErr w:type="spellStart"/>
          <w:r w:rsidRPr="00C71BE8">
            <w:rPr>
              <w:i w:val="0"/>
              <w:color w:val="000000"/>
            </w:rPr>
            <w:t>euro</w:t>
          </w:r>
          <w:proofErr w:type="spellEnd"/>
          <w:r w:rsidRPr="00C71BE8">
            <w:rPr>
              <w:i w:val="0"/>
              <w:color w:val="000000"/>
            </w:rPr>
            <w:t>);</w:t>
          </w:r>
        </w:p>
        <w:p w14:paraId="3670903D" w14:textId="77777777" w:rsidR="005C4C90" w:rsidRPr="00EF64DF" w:rsidRDefault="005C4C90" w:rsidP="005C4C90">
          <w:pPr>
            <w:tabs>
              <w:tab w:val="left" w:pos="426"/>
            </w:tabs>
            <w:ind w:right="142"/>
            <w:contextualSpacing/>
            <w:rPr>
              <w:rFonts w:eastAsia="Calibri"/>
              <w:lang w:val="lv-LV" w:bidi="ar-SA"/>
            </w:rPr>
          </w:pPr>
        </w:p>
        <w:p w14:paraId="7FBEAB50" w14:textId="357DDD6F" w:rsidR="00A442D5" w:rsidRPr="00EF64DF" w:rsidRDefault="005C4C90" w:rsidP="00A442D5">
          <w:pPr>
            <w:tabs>
              <w:tab w:val="left" w:pos="426"/>
            </w:tabs>
            <w:ind w:right="142"/>
            <w:contextualSpacing/>
            <w:rPr>
              <w:lang w:val="lv-LV" w:bidi="ar-SA"/>
            </w:rPr>
          </w:pPr>
          <w:r w:rsidRPr="00EF64DF">
            <w:rPr>
              <w:rFonts w:eastAsia="Calibri"/>
              <w:lang w:val="lv-LV" w:bidi="ar-SA"/>
            </w:rPr>
            <w:tab/>
            <w:t>Saskaņā ar MK rīkojumu</w:t>
          </w:r>
          <w:r w:rsidR="00A442D5" w:rsidRPr="00EF64DF">
            <w:rPr>
              <w:rFonts w:eastAsia="Calibri"/>
              <w:lang w:val="lv-LV" w:bidi="ar-SA"/>
            </w:rPr>
            <w:t xml:space="preserve"> </w:t>
          </w:r>
          <w:r w:rsidR="008D79A0">
            <w:rPr>
              <w:lang w:val="lv-LV" w:bidi="ar-SA"/>
            </w:rPr>
            <w:t>p</w:t>
          </w:r>
          <w:r w:rsidRPr="00EF64DF">
            <w:rPr>
              <w:lang w:val="lv-LV" w:bidi="ar-SA"/>
            </w:rPr>
            <w:t xml:space="preserve">rogrammas </w:t>
          </w:r>
          <w:proofErr w:type="spellStart"/>
          <w:r w:rsidRPr="00EF64DF">
            <w:rPr>
              <w:lang w:val="lv-LV" w:bidi="ar-SA"/>
            </w:rPr>
            <w:t>virsmērķis</w:t>
          </w:r>
          <w:proofErr w:type="spellEnd"/>
          <w:r w:rsidRPr="00EF64DF">
            <w:rPr>
              <w:lang w:val="lv-LV" w:bidi="ar-SA"/>
            </w:rPr>
            <w:t xml:space="preserve"> ir </w:t>
          </w:r>
          <w:r w:rsidR="00C71BE8" w:rsidRPr="00C71BE8">
            <w:rPr>
              <w:lang w:val="lv-LV" w:bidi="ar-SA"/>
            </w:rPr>
            <w:t>Latvijā veidot iekļaujošu latvisku un eiropeisku zināšanu sabiedrību, kuras pamats ir demokrātiskās vērtības, latviešu valoda un kultūra</w:t>
          </w:r>
          <w:r w:rsidR="00C71BE8">
            <w:rPr>
              <w:lang w:val="lv-LV" w:bidi="ar-SA"/>
            </w:rPr>
            <w:t xml:space="preserve"> un</w:t>
          </w:r>
          <w:r w:rsidR="00C71BE8" w:rsidRPr="00C71BE8">
            <w:rPr>
              <w:lang w:val="lv-LV" w:bidi="ar-SA"/>
            </w:rPr>
            <w:t xml:space="preserve"> </w:t>
          </w:r>
          <w:r w:rsidR="00C71BE8" w:rsidRPr="00C71BE8">
            <w:rPr>
              <w:lang w:val="lv-LV"/>
            </w:rPr>
            <w:t xml:space="preserve">noteikto </w:t>
          </w:r>
          <w:r w:rsidR="008D79A0">
            <w:rPr>
              <w:lang w:val="lv-LV"/>
            </w:rPr>
            <w:t>p</w:t>
          </w:r>
          <w:r w:rsidR="00C71BE8" w:rsidRPr="00C71BE8">
            <w:rPr>
              <w:lang w:val="lv-LV"/>
            </w:rPr>
            <w:t xml:space="preserve">rogrammas mērķi – </w:t>
          </w:r>
          <w:r w:rsidR="00C71BE8" w:rsidRPr="001813CB">
            <w:rPr>
              <w:lang w:val="lv-LV"/>
            </w:rPr>
            <w:t>radīt jaunas zināšanas un risinājumus, lai sekmētu ilgtspējīgu Latvijas sabiedrības un valsts attīstību.</w:t>
          </w:r>
          <w:r w:rsidR="00C71BE8" w:rsidRPr="00C71BE8">
            <w:rPr>
              <w:lang w:val="lv-LV"/>
            </w:rPr>
            <w:t xml:space="preserve"> Tas ietver valodas, kultūras, latviešu identitātes starpdisciplināru pētniecību, kā arī nepieciešamā </w:t>
          </w:r>
          <w:proofErr w:type="spellStart"/>
          <w:r w:rsidR="00C71BE8" w:rsidRPr="00C71BE8">
            <w:rPr>
              <w:lang w:val="lv-LV"/>
            </w:rPr>
            <w:t>cilvēkkapitāla</w:t>
          </w:r>
          <w:proofErr w:type="spellEnd"/>
          <w:r w:rsidR="00C71BE8" w:rsidRPr="00C71BE8">
            <w:rPr>
              <w:lang w:val="lv-LV"/>
            </w:rPr>
            <w:t xml:space="preserve"> attīstību.</w:t>
          </w:r>
        </w:p>
        <w:p w14:paraId="56A438B7" w14:textId="77777777" w:rsidR="00A442D5" w:rsidRPr="00EF64DF" w:rsidRDefault="00A442D5" w:rsidP="00A442D5">
          <w:pPr>
            <w:rPr>
              <w:lang w:val="lv-LV"/>
            </w:rPr>
          </w:pPr>
        </w:p>
        <w:p w14:paraId="55C4DFEF" w14:textId="20A8F669" w:rsidR="00C71BE8" w:rsidRDefault="00A442D5" w:rsidP="00C9311C">
          <w:pPr>
            <w:ind w:firstLine="720"/>
            <w:rPr>
              <w:lang w:val="lv-LV"/>
            </w:rPr>
          </w:pPr>
          <w:r w:rsidRPr="00EF64DF">
            <w:rPr>
              <w:lang w:val="lv-LV"/>
            </w:rPr>
            <w:t>L</w:t>
          </w:r>
          <w:r w:rsidR="00806C9B" w:rsidRPr="00EF64DF">
            <w:rPr>
              <w:lang w:val="lv-LV"/>
            </w:rPr>
            <w:t xml:space="preserve">ai sasniegtu </w:t>
          </w:r>
          <w:r w:rsidR="008D79A0">
            <w:rPr>
              <w:lang w:val="lv-LV"/>
            </w:rPr>
            <w:t>p</w:t>
          </w:r>
          <w:r w:rsidR="00806C9B" w:rsidRPr="00EF64DF">
            <w:rPr>
              <w:lang w:val="lv-LV"/>
            </w:rPr>
            <w:t xml:space="preserve">rogrammas </w:t>
          </w:r>
          <w:proofErr w:type="spellStart"/>
          <w:r w:rsidR="00806C9B" w:rsidRPr="00EF64DF">
            <w:rPr>
              <w:lang w:val="lv-LV"/>
            </w:rPr>
            <w:t>virsmērķi</w:t>
          </w:r>
          <w:proofErr w:type="spellEnd"/>
          <w:r w:rsidR="00C71BE8">
            <w:rPr>
              <w:lang w:val="lv-LV"/>
            </w:rPr>
            <w:t xml:space="preserve"> </w:t>
          </w:r>
          <w:r w:rsidR="00C71BE8" w:rsidRPr="005E7595">
            <w:rPr>
              <w:lang w:val="lv-LV"/>
            </w:rPr>
            <w:t>un mērķi</w:t>
          </w:r>
          <w:r w:rsidR="007B3C13" w:rsidRPr="005E7595">
            <w:rPr>
              <w:lang w:val="lv-LV"/>
            </w:rPr>
            <w:t xml:space="preserve">, </w:t>
          </w:r>
          <w:r w:rsidR="00C9311C" w:rsidRPr="005E7595">
            <w:rPr>
              <w:lang w:val="lv-LV"/>
            </w:rPr>
            <w:t xml:space="preserve">MK rīkojuma </w:t>
          </w:r>
          <w:r w:rsidR="00C71BE8" w:rsidRPr="005E7595">
            <w:rPr>
              <w:lang w:val="lv-LV"/>
            </w:rPr>
            <w:t>6</w:t>
          </w:r>
          <w:r w:rsidR="00C9311C" w:rsidRPr="005E7595">
            <w:rPr>
              <w:lang w:val="lv-LV"/>
            </w:rPr>
            <w:t>. punkt</w:t>
          </w:r>
          <w:r w:rsidR="005E7595" w:rsidRPr="005E7595">
            <w:rPr>
              <w:lang w:val="lv-LV"/>
            </w:rPr>
            <w:t>a apakšpunktos</w:t>
          </w:r>
          <w:r w:rsidR="00C9311C" w:rsidRPr="005E7595">
            <w:rPr>
              <w:lang w:val="lv-LV"/>
            </w:rPr>
            <w:t xml:space="preserve"> </w:t>
          </w:r>
          <w:r w:rsidR="00806C9B" w:rsidRPr="005E7595">
            <w:rPr>
              <w:lang w:val="lv-LV"/>
            </w:rPr>
            <w:t>ir noteikt</w:t>
          </w:r>
          <w:r w:rsidR="001813CB" w:rsidRPr="005E7595">
            <w:rPr>
              <w:lang w:val="lv-LV"/>
            </w:rPr>
            <w:t>i</w:t>
          </w:r>
          <w:r w:rsidR="00806C9B" w:rsidRPr="005E7595">
            <w:rPr>
              <w:lang w:val="lv-LV"/>
            </w:rPr>
            <w:t xml:space="preserve"> šād</w:t>
          </w:r>
          <w:r w:rsidR="001813CB" w:rsidRPr="005E7595">
            <w:rPr>
              <w:lang w:val="lv-LV"/>
            </w:rPr>
            <w:t>i</w:t>
          </w:r>
          <w:r w:rsidR="00806C9B" w:rsidRPr="005E7595">
            <w:rPr>
              <w:lang w:val="lv-LV"/>
            </w:rPr>
            <w:t xml:space="preserve"> programmas uzdevum</w:t>
          </w:r>
          <w:r w:rsidR="005E7595" w:rsidRPr="005E7595">
            <w:rPr>
              <w:lang w:val="lv-LV"/>
            </w:rPr>
            <w:t>u</w:t>
          </w:r>
          <w:r w:rsidR="008A0A87" w:rsidRPr="005E7595">
            <w:rPr>
              <w:lang w:val="lv-LV"/>
            </w:rPr>
            <w:t xml:space="preserve"> izpētes virzieni</w:t>
          </w:r>
          <w:r w:rsidR="00E66723" w:rsidRPr="005E7595">
            <w:rPr>
              <w:lang w:val="lv-LV"/>
            </w:rPr>
            <w:t>:</w:t>
          </w:r>
          <w:r w:rsidR="00923E8A" w:rsidRPr="00EF64DF">
            <w:rPr>
              <w:lang w:val="lv-LV"/>
            </w:rPr>
            <w:t xml:space="preserve"> </w:t>
          </w:r>
        </w:p>
        <w:p w14:paraId="56D88E01" w14:textId="77777777" w:rsidR="00271332" w:rsidRDefault="00C71BE8" w:rsidP="00C71BE8">
          <w:pPr>
            <w:ind w:firstLine="720"/>
            <w:rPr>
              <w:shd w:val="clear" w:color="auto" w:fill="FFFFFF"/>
              <w:lang w:val="lv-LV" w:bidi="ar-SA"/>
            </w:rPr>
          </w:pPr>
          <w:r w:rsidRPr="00C71BE8">
            <w:rPr>
              <w:shd w:val="clear" w:color="auto" w:fill="FFFFFF"/>
              <w:lang w:val="lv-LV" w:bidi="ar-SA"/>
            </w:rPr>
            <w:t>1. mūsdienu latviešu valodas attīstības un lietojuma izpēte. Šis uzdevums iekļauj šādus izpētes virzienus:</w:t>
          </w:r>
        </w:p>
        <w:p w14:paraId="3E1F0D23" w14:textId="77777777" w:rsidR="00271332" w:rsidRDefault="00271332" w:rsidP="00C71BE8">
          <w:pPr>
            <w:ind w:firstLine="720"/>
            <w:rPr>
              <w:shd w:val="clear" w:color="auto" w:fill="FFFFFF"/>
              <w:lang w:val="lv-LV" w:bidi="ar-SA"/>
            </w:rPr>
          </w:pPr>
          <w:r>
            <w:rPr>
              <w:shd w:val="clear" w:color="auto" w:fill="FFFFFF"/>
              <w:lang w:val="lv-LV" w:bidi="ar-SA"/>
            </w:rPr>
            <w:t xml:space="preserve">1.1. </w:t>
          </w:r>
          <w:r w:rsidR="00C71BE8" w:rsidRPr="00C71BE8">
            <w:rPr>
              <w:shd w:val="clear" w:color="auto" w:fill="FFFFFF"/>
              <w:lang w:val="lv-LV" w:bidi="ar-SA"/>
            </w:rPr>
            <w:t xml:space="preserve">latviešu valodas attīstības tendences un </w:t>
          </w:r>
          <w:proofErr w:type="spellStart"/>
          <w:r w:rsidR="00C71BE8" w:rsidRPr="00C71BE8">
            <w:rPr>
              <w:shd w:val="clear" w:color="auto" w:fill="FFFFFF"/>
              <w:lang w:val="lv-LV" w:bidi="ar-SA"/>
            </w:rPr>
            <w:t>sociolingvistiskie</w:t>
          </w:r>
          <w:proofErr w:type="spellEnd"/>
          <w:r w:rsidR="00C71BE8" w:rsidRPr="00C71BE8">
            <w:rPr>
              <w:shd w:val="clear" w:color="auto" w:fill="FFFFFF"/>
              <w:lang w:val="lv-LV" w:bidi="ar-SA"/>
            </w:rPr>
            <w:t xml:space="preserve"> aspekti, t</w:t>
          </w:r>
          <w:r w:rsidR="00724F4D">
            <w:rPr>
              <w:shd w:val="clear" w:color="auto" w:fill="FFFFFF"/>
              <w:lang w:val="lv-LV" w:bidi="ar-SA"/>
            </w:rPr>
            <w:t>ai skaitā</w:t>
          </w:r>
          <w:r w:rsidR="00C71BE8" w:rsidRPr="00C71BE8">
            <w:rPr>
              <w:shd w:val="clear" w:color="auto" w:fill="FFFFFF"/>
              <w:lang w:val="lv-LV" w:bidi="ar-SA"/>
            </w:rPr>
            <w:t xml:space="preserve"> literārās valodas paveidi (vienkāršā valoda, vieglā valoda) un latviešu valodas attīstība diasporā,</w:t>
          </w:r>
        </w:p>
        <w:p w14:paraId="58057C11" w14:textId="77777777" w:rsidR="00271332" w:rsidRDefault="00271332" w:rsidP="00C71BE8">
          <w:pPr>
            <w:ind w:firstLine="720"/>
            <w:rPr>
              <w:shd w:val="clear" w:color="auto" w:fill="FFFFFF"/>
              <w:lang w:val="lv-LV" w:bidi="ar-SA"/>
            </w:rPr>
          </w:pPr>
          <w:r>
            <w:rPr>
              <w:shd w:val="clear" w:color="auto" w:fill="FFFFFF"/>
              <w:lang w:val="lv-LV" w:bidi="ar-SA"/>
            </w:rPr>
            <w:t xml:space="preserve">1.2. </w:t>
          </w:r>
          <w:r w:rsidR="00C71BE8" w:rsidRPr="00C71BE8">
            <w:rPr>
              <w:shd w:val="clear" w:color="auto" w:fill="FFFFFF"/>
              <w:lang w:val="lv-LV" w:bidi="ar-SA"/>
            </w:rPr>
            <w:t xml:space="preserve">latviešu valodas terminoloģija un </w:t>
          </w:r>
          <w:proofErr w:type="spellStart"/>
          <w:r w:rsidR="00C71BE8" w:rsidRPr="00C71BE8">
            <w:rPr>
              <w:shd w:val="clear" w:color="auto" w:fill="FFFFFF"/>
              <w:lang w:val="lv-LV" w:bidi="ar-SA"/>
            </w:rPr>
            <w:t>terminogrāfija</w:t>
          </w:r>
          <w:proofErr w:type="spellEnd"/>
          <w:r w:rsidR="00C71BE8" w:rsidRPr="00C71BE8">
            <w:rPr>
              <w:shd w:val="clear" w:color="auto" w:fill="FFFFFF"/>
              <w:lang w:val="lv-LV" w:bidi="ar-SA"/>
            </w:rPr>
            <w:t>,</w:t>
          </w:r>
        </w:p>
        <w:p w14:paraId="5F45D4A9" w14:textId="77777777" w:rsidR="00271332" w:rsidRDefault="00271332" w:rsidP="00C71BE8">
          <w:pPr>
            <w:ind w:firstLine="720"/>
            <w:rPr>
              <w:shd w:val="clear" w:color="auto" w:fill="FFFFFF"/>
              <w:lang w:val="lv-LV" w:bidi="ar-SA"/>
            </w:rPr>
          </w:pPr>
          <w:r>
            <w:rPr>
              <w:shd w:val="clear" w:color="auto" w:fill="FFFFFF"/>
              <w:lang w:val="lv-LV" w:bidi="ar-SA"/>
            </w:rPr>
            <w:t xml:space="preserve">1.3. </w:t>
          </w:r>
          <w:proofErr w:type="spellStart"/>
          <w:r w:rsidR="00C71BE8" w:rsidRPr="00C71BE8">
            <w:rPr>
              <w:shd w:val="clear" w:color="auto" w:fill="FFFFFF"/>
              <w:lang w:val="lv-LV" w:bidi="ar-SA"/>
            </w:rPr>
            <w:t>tulkojumzinātne</w:t>
          </w:r>
          <w:proofErr w:type="spellEnd"/>
          <w:r w:rsidR="00C71BE8" w:rsidRPr="00C71BE8">
            <w:rPr>
              <w:shd w:val="clear" w:color="auto" w:fill="FFFFFF"/>
              <w:lang w:val="lv-LV" w:bidi="ar-SA"/>
            </w:rPr>
            <w:t xml:space="preserve">, </w:t>
          </w:r>
        </w:p>
        <w:p w14:paraId="1A8CF9AD" w14:textId="77777777" w:rsidR="00271332" w:rsidRDefault="00271332" w:rsidP="00C71BE8">
          <w:pPr>
            <w:ind w:firstLine="720"/>
            <w:rPr>
              <w:shd w:val="clear" w:color="auto" w:fill="FFFFFF"/>
              <w:lang w:val="lv-LV" w:bidi="ar-SA"/>
            </w:rPr>
          </w:pPr>
          <w:r>
            <w:rPr>
              <w:shd w:val="clear" w:color="auto" w:fill="FFFFFF"/>
              <w:lang w:val="lv-LV" w:bidi="ar-SA"/>
            </w:rPr>
            <w:t xml:space="preserve">1.4. </w:t>
          </w:r>
          <w:r w:rsidR="00C71BE8" w:rsidRPr="00C71BE8">
            <w:rPr>
              <w:shd w:val="clear" w:color="auto" w:fill="FFFFFF"/>
              <w:lang w:val="lv-LV" w:bidi="ar-SA"/>
            </w:rPr>
            <w:t>latgaliešu rakstu valoda,</w:t>
          </w:r>
        </w:p>
        <w:p w14:paraId="36569BB3" w14:textId="77777777" w:rsidR="00271332" w:rsidRDefault="00271332" w:rsidP="00C71BE8">
          <w:pPr>
            <w:ind w:firstLine="720"/>
            <w:rPr>
              <w:shd w:val="clear" w:color="auto" w:fill="FFFFFF"/>
              <w:lang w:val="lv-LV" w:bidi="ar-SA"/>
            </w:rPr>
          </w:pPr>
          <w:r>
            <w:rPr>
              <w:shd w:val="clear" w:color="auto" w:fill="FFFFFF"/>
              <w:lang w:val="lv-LV" w:bidi="ar-SA"/>
            </w:rPr>
            <w:t xml:space="preserve">1.5. </w:t>
          </w:r>
          <w:r w:rsidR="00C71BE8" w:rsidRPr="00C71BE8">
            <w:rPr>
              <w:shd w:val="clear" w:color="auto" w:fill="FFFFFF"/>
              <w:lang w:val="lv-LV" w:bidi="ar-SA"/>
            </w:rPr>
            <w:t xml:space="preserve">latviešu valodas daudzveidības kultūrvēsturiskā attīstība un onomastika, </w:t>
          </w:r>
          <w:r w:rsidR="00724F4D" w:rsidRPr="00C71BE8">
            <w:rPr>
              <w:shd w:val="clear" w:color="auto" w:fill="FFFFFF"/>
              <w:lang w:val="lv-LV" w:bidi="ar-SA"/>
            </w:rPr>
            <w:t>t</w:t>
          </w:r>
          <w:r w:rsidR="00724F4D">
            <w:rPr>
              <w:shd w:val="clear" w:color="auto" w:fill="FFFFFF"/>
              <w:lang w:val="lv-LV" w:bidi="ar-SA"/>
            </w:rPr>
            <w:t>ai skaitā</w:t>
          </w:r>
          <w:r w:rsidR="00C71BE8" w:rsidRPr="00C71BE8">
            <w:rPr>
              <w:shd w:val="clear" w:color="auto" w:fill="FFFFFF"/>
              <w:lang w:val="lv-LV" w:bidi="ar-SA"/>
            </w:rPr>
            <w:t xml:space="preserve"> latviešu vēsturisko zemju kontekstā,</w:t>
          </w:r>
        </w:p>
        <w:p w14:paraId="5109F2CB" w14:textId="19CD3C76" w:rsidR="00C71BE8" w:rsidRPr="00C71BE8" w:rsidRDefault="00271332" w:rsidP="00C71BE8">
          <w:pPr>
            <w:ind w:firstLine="720"/>
            <w:rPr>
              <w:shd w:val="clear" w:color="auto" w:fill="FFFFFF"/>
              <w:lang w:val="lv-LV" w:bidi="ar-SA"/>
            </w:rPr>
          </w:pPr>
          <w:r>
            <w:rPr>
              <w:shd w:val="clear" w:color="auto" w:fill="FFFFFF"/>
              <w:lang w:val="lv-LV" w:bidi="ar-SA"/>
            </w:rPr>
            <w:t xml:space="preserve">1.6. </w:t>
          </w:r>
          <w:r w:rsidR="00C71BE8" w:rsidRPr="00C71BE8">
            <w:rPr>
              <w:shd w:val="clear" w:color="auto" w:fill="FFFFFF"/>
              <w:lang w:val="lv-LV" w:bidi="ar-SA"/>
            </w:rPr>
            <w:t>latviešu valodas kā svešvalodas apguve;</w:t>
          </w:r>
        </w:p>
        <w:p w14:paraId="75128DE3" w14:textId="77777777" w:rsidR="00271332" w:rsidRDefault="00C71BE8" w:rsidP="00271332">
          <w:pPr>
            <w:ind w:left="720"/>
            <w:rPr>
              <w:shd w:val="clear" w:color="auto" w:fill="FFFFFF"/>
              <w:lang w:val="lv-LV" w:bidi="ar-SA"/>
            </w:rPr>
          </w:pPr>
          <w:r w:rsidRPr="00C71BE8">
            <w:rPr>
              <w:shd w:val="clear" w:color="auto" w:fill="FFFFFF"/>
              <w:lang w:val="lv-LV" w:bidi="ar-SA"/>
            </w:rPr>
            <w:t xml:space="preserve">2. latviešu valodas tehnoloģiju izpēte un attīstība. Šis uzdevums iekļauj šādus izpētes virzienus: </w:t>
          </w:r>
          <w:r w:rsidR="00271332">
            <w:rPr>
              <w:shd w:val="clear" w:color="auto" w:fill="FFFFFF"/>
              <w:lang w:val="lv-LV" w:bidi="ar-SA"/>
            </w:rPr>
            <w:t xml:space="preserve">2.1. </w:t>
          </w:r>
          <w:r w:rsidRPr="00C71BE8">
            <w:rPr>
              <w:shd w:val="clear" w:color="auto" w:fill="FFFFFF"/>
              <w:lang w:val="lv-LV" w:bidi="ar-SA"/>
            </w:rPr>
            <w:t xml:space="preserve">ģeneratīvā mākslīgā intelekta rīku izpēte un izstrāde lietojumam latviešu valodā, </w:t>
          </w:r>
        </w:p>
        <w:p w14:paraId="181DBE83" w14:textId="77777777" w:rsidR="00271332" w:rsidRDefault="00271332" w:rsidP="00271332">
          <w:pPr>
            <w:ind w:left="720"/>
            <w:rPr>
              <w:shd w:val="clear" w:color="auto" w:fill="FFFFFF"/>
              <w:lang w:val="lv-LV" w:bidi="ar-SA"/>
            </w:rPr>
          </w:pPr>
          <w:r>
            <w:rPr>
              <w:shd w:val="clear" w:color="auto" w:fill="FFFFFF"/>
              <w:lang w:val="lv-LV" w:bidi="ar-SA"/>
            </w:rPr>
            <w:t xml:space="preserve">2.2. </w:t>
          </w:r>
          <w:r w:rsidR="00C71BE8" w:rsidRPr="00C71BE8">
            <w:rPr>
              <w:shd w:val="clear" w:color="auto" w:fill="FFFFFF"/>
              <w:lang w:val="lv-LV" w:bidi="ar-SA"/>
            </w:rPr>
            <w:t xml:space="preserve">latviešu valodas digitālo resursu attīstība, nodrošinot to integrāciju Eiropas valodas resursu repozitorijos, </w:t>
          </w:r>
        </w:p>
        <w:p w14:paraId="08BE935B" w14:textId="77777777" w:rsidR="00271332" w:rsidRDefault="00271332" w:rsidP="00271332">
          <w:pPr>
            <w:ind w:left="720"/>
            <w:rPr>
              <w:shd w:val="clear" w:color="auto" w:fill="FFFFFF"/>
              <w:lang w:val="lv-LV" w:bidi="ar-SA"/>
            </w:rPr>
          </w:pPr>
          <w:r>
            <w:rPr>
              <w:shd w:val="clear" w:color="auto" w:fill="FFFFFF"/>
              <w:lang w:val="lv-LV" w:bidi="ar-SA"/>
            </w:rPr>
            <w:t xml:space="preserve">2.3. </w:t>
          </w:r>
          <w:r w:rsidR="00C71BE8" w:rsidRPr="00C71BE8">
            <w:rPr>
              <w:shd w:val="clear" w:color="auto" w:fill="FFFFFF"/>
              <w:lang w:val="lv-LV" w:bidi="ar-SA"/>
            </w:rPr>
            <w:t xml:space="preserve">latviešu valodas tehnoloģiju risinājumi, </w:t>
          </w:r>
          <w:r w:rsidR="00724F4D" w:rsidRPr="00C71BE8">
            <w:rPr>
              <w:shd w:val="clear" w:color="auto" w:fill="FFFFFF"/>
              <w:lang w:val="lv-LV" w:bidi="ar-SA"/>
            </w:rPr>
            <w:t>t</w:t>
          </w:r>
          <w:r w:rsidR="00724F4D">
            <w:rPr>
              <w:shd w:val="clear" w:color="auto" w:fill="FFFFFF"/>
              <w:lang w:val="lv-LV" w:bidi="ar-SA"/>
            </w:rPr>
            <w:t>ai skaitā</w:t>
          </w:r>
          <w:r w:rsidR="00C71BE8" w:rsidRPr="00C71BE8">
            <w:rPr>
              <w:shd w:val="clear" w:color="auto" w:fill="FFFFFF"/>
              <w:lang w:val="lv-LV" w:bidi="ar-SA"/>
            </w:rPr>
            <w:t xml:space="preserve"> risinājumi cilvēkiem ar īpašām vajadzībām,</w:t>
          </w:r>
        </w:p>
        <w:p w14:paraId="05B4282C" w14:textId="61FB8232" w:rsidR="00C71BE8" w:rsidRPr="00C71BE8" w:rsidRDefault="00271332" w:rsidP="00271332">
          <w:pPr>
            <w:ind w:left="720"/>
            <w:rPr>
              <w:shd w:val="clear" w:color="auto" w:fill="FFFFFF"/>
              <w:lang w:val="lv-LV" w:bidi="ar-SA"/>
            </w:rPr>
          </w:pPr>
          <w:r>
            <w:rPr>
              <w:shd w:val="clear" w:color="auto" w:fill="FFFFFF"/>
              <w:lang w:val="lv-LV" w:bidi="ar-SA"/>
            </w:rPr>
            <w:t xml:space="preserve">2.4. </w:t>
          </w:r>
          <w:r w:rsidR="00C71BE8" w:rsidRPr="00C71BE8">
            <w:rPr>
              <w:shd w:val="clear" w:color="auto" w:fill="FFFFFF"/>
              <w:lang w:val="lv-LV" w:bidi="ar-SA"/>
            </w:rPr>
            <w:t>latviešu nedzirdīgo zīmju valoda;</w:t>
          </w:r>
        </w:p>
        <w:p w14:paraId="6B75CBF7" w14:textId="355B0EE5" w:rsidR="00C71BE8" w:rsidRPr="00C71BE8" w:rsidRDefault="00C71BE8" w:rsidP="00C71BE8">
          <w:pPr>
            <w:ind w:firstLine="720"/>
            <w:rPr>
              <w:shd w:val="clear" w:color="auto" w:fill="FFFFFF"/>
              <w:lang w:val="lv-LV" w:bidi="ar-SA"/>
            </w:rPr>
          </w:pPr>
          <w:r w:rsidRPr="00C71BE8">
            <w:rPr>
              <w:shd w:val="clear" w:color="auto" w:fill="FFFFFF"/>
              <w:lang w:val="lv-LV" w:bidi="ar-SA"/>
            </w:rPr>
            <w:t>3. lībiešu valodas pētnieciskās bāzes un digitālo resursu attīstība, veicinot lībiešu valodas vitalitāti, valodas normu izstrādi un standartizāciju, un nodrošinot valodas digitālo resursu integrāciju Eiropas valodas resursu repozitorijos;</w:t>
          </w:r>
        </w:p>
        <w:p w14:paraId="211EB479" w14:textId="023E757F" w:rsidR="00C71BE8" w:rsidRPr="00C71BE8" w:rsidRDefault="00C71BE8" w:rsidP="00C71BE8">
          <w:pPr>
            <w:ind w:firstLine="720"/>
            <w:rPr>
              <w:shd w:val="clear" w:color="auto" w:fill="FFFFFF"/>
              <w:lang w:val="lv-LV" w:bidi="ar-SA"/>
            </w:rPr>
          </w:pPr>
          <w:r w:rsidRPr="00C71BE8">
            <w:rPr>
              <w:shd w:val="clear" w:color="auto" w:fill="FFFFFF"/>
              <w:lang w:val="lv-LV" w:bidi="ar-SA"/>
            </w:rPr>
            <w:t xml:space="preserve">4. demogrāfijas, migrācijas un </w:t>
          </w:r>
          <w:proofErr w:type="spellStart"/>
          <w:r w:rsidRPr="00C71BE8">
            <w:rPr>
              <w:shd w:val="clear" w:color="auto" w:fill="FFFFFF"/>
              <w:lang w:val="lv-LV" w:bidi="ar-SA"/>
            </w:rPr>
            <w:t>reemigrācijas</w:t>
          </w:r>
          <w:proofErr w:type="spellEnd"/>
          <w:r w:rsidRPr="00C71BE8">
            <w:rPr>
              <w:shd w:val="clear" w:color="auto" w:fill="FFFFFF"/>
              <w:lang w:val="lv-LV" w:bidi="ar-SA"/>
            </w:rPr>
            <w:t xml:space="preserve"> procesu izpēte mūsdienu ģeopolitisko, sociālekonomisko un reģionālo pārmaiņu kontekstā;</w:t>
          </w:r>
        </w:p>
        <w:p w14:paraId="31FE559B" w14:textId="069003FD" w:rsidR="00C71BE8" w:rsidRPr="00C71BE8" w:rsidRDefault="00C71BE8" w:rsidP="00C71BE8">
          <w:pPr>
            <w:ind w:firstLine="720"/>
            <w:rPr>
              <w:shd w:val="clear" w:color="auto" w:fill="FFFFFF"/>
              <w:lang w:val="lv-LV" w:bidi="ar-SA"/>
            </w:rPr>
          </w:pPr>
          <w:r w:rsidRPr="00C71BE8">
            <w:rPr>
              <w:shd w:val="clear" w:color="auto" w:fill="FFFFFF"/>
              <w:lang w:val="lv-LV" w:bidi="ar-SA"/>
            </w:rPr>
            <w:lastRenderedPageBreak/>
            <w:t xml:space="preserve">5. latviešu literatūras un poētikas izpēte valstiskās identitātes un iekļaujošas sabiedrības perspektīvā Latvijā un pasaulē, </w:t>
          </w:r>
          <w:r w:rsidR="00724F4D" w:rsidRPr="00C71BE8">
            <w:rPr>
              <w:shd w:val="clear" w:color="auto" w:fill="FFFFFF"/>
              <w:lang w:val="lv-LV" w:bidi="ar-SA"/>
            </w:rPr>
            <w:t>t</w:t>
          </w:r>
          <w:r w:rsidR="00724F4D">
            <w:rPr>
              <w:shd w:val="clear" w:color="auto" w:fill="FFFFFF"/>
              <w:lang w:val="lv-LV" w:bidi="ar-SA"/>
            </w:rPr>
            <w:t>ai skaitā</w:t>
          </w:r>
          <w:r w:rsidRPr="00C71BE8">
            <w:rPr>
              <w:shd w:val="clear" w:color="auto" w:fill="FFFFFF"/>
              <w:lang w:val="lv-LV" w:bidi="ar-SA"/>
            </w:rPr>
            <w:t xml:space="preserve"> mūsdienu kontekstā, un literatūras radīšanas un patēriņu ietekmējošo faktoru izpēte digitālajā laikmetā;</w:t>
          </w:r>
        </w:p>
        <w:p w14:paraId="2B0AB421" w14:textId="77777777" w:rsidR="00271332" w:rsidRDefault="00C71BE8" w:rsidP="00C71BE8">
          <w:pPr>
            <w:ind w:firstLine="720"/>
            <w:rPr>
              <w:shd w:val="clear" w:color="auto" w:fill="FFFFFF"/>
              <w:lang w:val="lv-LV" w:bidi="ar-SA"/>
            </w:rPr>
          </w:pPr>
          <w:r w:rsidRPr="00C71BE8">
            <w:rPr>
              <w:shd w:val="clear" w:color="auto" w:fill="FFFFFF"/>
              <w:lang w:val="lv-LV" w:bidi="ar-SA"/>
            </w:rPr>
            <w:t>6. latviskās identitātes izpēte. Šis uzdevums iekļauj šādus izpētes virzienus:</w:t>
          </w:r>
        </w:p>
        <w:p w14:paraId="1BA92C1A" w14:textId="77777777" w:rsidR="00271332" w:rsidRDefault="00271332" w:rsidP="00271332">
          <w:pPr>
            <w:ind w:left="720"/>
            <w:rPr>
              <w:shd w:val="clear" w:color="auto" w:fill="FFFFFF"/>
              <w:lang w:val="lv-LV" w:bidi="ar-SA"/>
            </w:rPr>
          </w:pPr>
          <w:r>
            <w:rPr>
              <w:shd w:val="clear" w:color="auto" w:fill="FFFFFF"/>
              <w:lang w:val="lv-LV" w:bidi="ar-SA"/>
            </w:rPr>
            <w:t xml:space="preserve">6.1. </w:t>
          </w:r>
          <w:r w:rsidR="00C71BE8" w:rsidRPr="00C71BE8">
            <w:rPr>
              <w:shd w:val="clear" w:color="auto" w:fill="FFFFFF"/>
              <w:lang w:val="lv-LV" w:bidi="ar-SA"/>
            </w:rPr>
            <w:t xml:space="preserve">latviskā identitāte un tās veidošanās vēsturiskā un mūsdienu kontekstā, </w:t>
          </w:r>
          <w:r w:rsidR="00724F4D" w:rsidRPr="00C71BE8">
            <w:rPr>
              <w:shd w:val="clear" w:color="auto" w:fill="FFFFFF"/>
              <w:lang w:val="lv-LV" w:bidi="ar-SA"/>
            </w:rPr>
            <w:t>t</w:t>
          </w:r>
          <w:r w:rsidR="00724F4D">
            <w:rPr>
              <w:shd w:val="clear" w:color="auto" w:fill="FFFFFF"/>
              <w:lang w:val="lv-LV" w:bidi="ar-SA"/>
            </w:rPr>
            <w:t>ai skaitā</w:t>
          </w:r>
          <w:r w:rsidR="00C71BE8" w:rsidRPr="00C71BE8">
            <w:rPr>
              <w:shd w:val="clear" w:color="auto" w:fill="FFFFFF"/>
              <w:lang w:val="lv-LV" w:bidi="ar-SA"/>
            </w:rPr>
            <w:t xml:space="preserve"> diasporā, </w:t>
          </w:r>
          <w:r>
            <w:rPr>
              <w:shd w:val="clear" w:color="auto" w:fill="FFFFFF"/>
              <w:lang w:val="lv-LV" w:bidi="ar-SA"/>
            </w:rPr>
            <w:t xml:space="preserve">6.2. </w:t>
          </w:r>
          <w:r w:rsidR="00C71BE8" w:rsidRPr="00C71BE8">
            <w:rPr>
              <w:shd w:val="clear" w:color="auto" w:fill="FFFFFF"/>
              <w:lang w:val="lv-LV" w:bidi="ar-SA"/>
            </w:rPr>
            <w:t xml:space="preserve">mūsdienu folklora un garīgās tradīcijas latviskās identitātes kontekstā, </w:t>
          </w:r>
        </w:p>
        <w:p w14:paraId="324C7536" w14:textId="77777777" w:rsidR="00271332" w:rsidRDefault="00271332" w:rsidP="00271332">
          <w:pPr>
            <w:ind w:left="720"/>
            <w:rPr>
              <w:shd w:val="clear" w:color="auto" w:fill="FFFFFF"/>
              <w:lang w:val="lv-LV" w:bidi="ar-SA"/>
            </w:rPr>
          </w:pPr>
          <w:r>
            <w:rPr>
              <w:shd w:val="clear" w:color="auto" w:fill="FFFFFF"/>
              <w:lang w:val="lv-LV" w:bidi="ar-SA"/>
            </w:rPr>
            <w:t xml:space="preserve">6.3. </w:t>
          </w:r>
          <w:r w:rsidR="00C71BE8" w:rsidRPr="00C71BE8">
            <w:rPr>
              <w:shd w:val="clear" w:color="auto" w:fill="FFFFFF"/>
              <w:lang w:val="lv-LV" w:bidi="ar-SA"/>
            </w:rPr>
            <w:t xml:space="preserve">folkloristikas attīstību ietekmējošie faktori, </w:t>
          </w:r>
        </w:p>
        <w:p w14:paraId="0526F860" w14:textId="657ADE46" w:rsidR="00C71BE8" w:rsidRPr="00C71BE8" w:rsidRDefault="00271332" w:rsidP="00271332">
          <w:pPr>
            <w:ind w:left="720"/>
            <w:rPr>
              <w:shd w:val="clear" w:color="auto" w:fill="FFFFFF"/>
              <w:lang w:val="lv-LV" w:bidi="ar-SA"/>
            </w:rPr>
          </w:pPr>
          <w:r>
            <w:rPr>
              <w:shd w:val="clear" w:color="auto" w:fill="FFFFFF"/>
              <w:lang w:val="lv-LV" w:bidi="ar-SA"/>
            </w:rPr>
            <w:t xml:space="preserve">6.4. </w:t>
          </w:r>
          <w:r w:rsidR="00C71BE8" w:rsidRPr="00C71BE8">
            <w:rPr>
              <w:shd w:val="clear" w:color="auto" w:fill="FFFFFF"/>
              <w:lang w:val="lv-LV" w:bidi="ar-SA"/>
            </w:rPr>
            <w:t>ideju vēsture.</w:t>
          </w:r>
        </w:p>
        <w:p w14:paraId="4D33EEA3" w14:textId="30C40D1E" w:rsidR="000866B6" w:rsidRPr="00677681" w:rsidRDefault="00CA6626" w:rsidP="00305D6E"/>
      </w:sdtContent>
    </w:sdt>
    <w:p w14:paraId="04DFE8E8" w14:textId="599785D1" w:rsidR="00A8649C" w:rsidRPr="006601B1" w:rsidRDefault="00EE5F77" w:rsidP="003A076E">
      <w:pPr>
        <w:pStyle w:val="Heading1"/>
      </w:pPr>
      <w:bookmarkStart w:id="3" w:name="_Toc143245575"/>
      <w:r w:rsidRPr="006601B1">
        <w:t>1. Lietotie termini</w:t>
      </w:r>
      <w:bookmarkEnd w:id="3"/>
    </w:p>
    <w:tbl>
      <w:tblPr>
        <w:tblStyle w:val="TableGrid"/>
        <w:tblW w:w="0" w:type="auto"/>
        <w:tblLook w:val="04A0" w:firstRow="1" w:lastRow="0" w:firstColumn="1" w:lastColumn="0" w:noHBand="0" w:noVBand="1"/>
      </w:tblPr>
      <w:tblGrid>
        <w:gridCol w:w="556"/>
        <w:gridCol w:w="1830"/>
        <w:gridCol w:w="7242"/>
      </w:tblGrid>
      <w:tr w:rsidR="004D61A7" w:rsidRPr="006601B1" w14:paraId="3A4B158B" w14:textId="77777777" w:rsidTr="00F862FF">
        <w:tc>
          <w:tcPr>
            <w:tcW w:w="556" w:type="dxa"/>
          </w:tcPr>
          <w:p w14:paraId="10275189" w14:textId="77777777" w:rsidR="00A8649C" w:rsidRPr="006601B1" w:rsidRDefault="00A8649C" w:rsidP="00A8649C">
            <w:pPr>
              <w:rPr>
                <w:b/>
                <w:lang w:val="lv-LV"/>
              </w:rPr>
            </w:pPr>
            <w:r w:rsidRPr="006601B1">
              <w:rPr>
                <w:b/>
                <w:lang w:val="lv-LV"/>
              </w:rPr>
              <w:t>Nr.</w:t>
            </w:r>
          </w:p>
        </w:tc>
        <w:tc>
          <w:tcPr>
            <w:tcW w:w="1830" w:type="dxa"/>
          </w:tcPr>
          <w:p w14:paraId="4F6FAC37" w14:textId="77777777" w:rsidR="00A8649C" w:rsidRPr="006601B1" w:rsidRDefault="00A8649C" w:rsidP="00A8649C">
            <w:pPr>
              <w:rPr>
                <w:b/>
                <w:lang w:val="lv-LV"/>
              </w:rPr>
            </w:pPr>
            <w:r w:rsidRPr="006601B1">
              <w:rPr>
                <w:b/>
                <w:lang w:val="lv-LV"/>
              </w:rPr>
              <w:t>Termins</w:t>
            </w:r>
          </w:p>
        </w:tc>
        <w:tc>
          <w:tcPr>
            <w:tcW w:w="7242" w:type="dxa"/>
          </w:tcPr>
          <w:p w14:paraId="0A2EA3B5" w14:textId="77777777" w:rsidR="00A8649C" w:rsidRPr="006601B1" w:rsidRDefault="00A8649C" w:rsidP="00A8649C">
            <w:pPr>
              <w:rPr>
                <w:b/>
                <w:lang w:val="lv-LV"/>
              </w:rPr>
            </w:pPr>
            <w:r w:rsidRPr="006601B1">
              <w:rPr>
                <w:b/>
                <w:lang w:val="lv-LV"/>
              </w:rPr>
              <w:t>Skaidrojums</w:t>
            </w:r>
          </w:p>
        </w:tc>
      </w:tr>
      <w:tr w:rsidR="004D61A7" w:rsidRPr="00A57740" w14:paraId="3E746E96" w14:textId="77777777" w:rsidTr="00F862FF">
        <w:tc>
          <w:tcPr>
            <w:tcW w:w="556" w:type="dxa"/>
          </w:tcPr>
          <w:p w14:paraId="6D865793" w14:textId="77777777" w:rsidR="00A8649C" w:rsidRPr="006601B1" w:rsidRDefault="00A8649C" w:rsidP="00A8649C">
            <w:pPr>
              <w:rPr>
                <w:b/>
                <w:lang w:val="lv-LV"/>
              </w:rPr>
            </w:pPr>
            <w:r w:rsidRPr="006601B1">
              <w:rPr>
                <w:b/>
                <w:lang w:val="lv-LV"/>
              </w:rPr>
              <w:t>1.</w:t>
            </w:r>
          </w:p>
        </w:tc>
        <w:tc>
          <w:tcPr>
            <w:tcW w:w="1830" w:type="dxa"/>
          </w:tcPr>
          <w:p w14:paraId="55DA99B0" w14:textId="77777777" w:rsidR="00A8649C" w:rsidRPr="006601B1" w:rsidRDefault="00A8649C" w:rsidP="00A8649C">
            <w:pPr>
              <w:rPr>
                <w:b/>
                <w:lang w:val="lv-LV"/>
              </w:rPr>
            </w:pPr>
            <w:r w:rsidRPr="006601B1">
              <w:rPr>
                <w:b/>
                <w:lang w:val="lv-LV"/>
              </w:rPr>
              <w:t>Zinātniskā grupa</w:t>
            </w:r>
          </w:p>
        </w:tc>
        <w:tc>
          <w:tcPr>
            <w:tcW w:w="7242" w:type="dxa"/>
          </w:tcPr>
          <w:p w14:paraId="3E46D55F" w14:textId="29991C4B" w:rsidR="00A8649C" w:rsidRPr="006601B1" w:rsidRDefault="00112998" w:rsidP="00A8649C">
            <w:pPr>
              <w:rPr>
                <w:lang w:val="lv-LV"/>
              </w:rPr>
            </w:pPr>
            <w:r>
              <w:rPr>
                <w:lang w:val="lv-LV"/>
              </w:rPr>
              <w:t>Z</w:t>
            </w:r>
            <w:r w:rsidR="00527AF3" w:rsidRPr="00527AF3">
              <w:rPr>
                <w:lang w:val="lv-LV"/>
              </w:rPr>
              <w:t>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r>
              <w:rPr>
                <w:lang w:val="lv-LV"/>
              </w:rPr>
              <w:t>.</w:t>
            </w:r>
          </w:p>
        </w:tc>
      </w:tr>
      <w:tr w:rsidR="004D61A7" w:rsidRPr="00A57740" w14:paraId="7A2C8700" w14:textId="77777777" w:rsidTr="00F862FF">
        <w:tc>
          <w:tcPr>
            <w:tcW w:w="556" w:type="dxa"/>
          </w:tcPr>
          <w:p w14:paraId="13C33880" w14:textId="77777777" w:rsidR="00A8649C" w:rsidRPr="006601B1" w:rsidRDefault="00A8649C" w:rsidP="00A8649C">
            <w:pPr>
              <w:rPr>
                <w:b/>
                <w:lang w:val="lv-LV"/>
              </w:rPr>
            </w:pPr>
            <w:r w:rsidRPr="006601B1">
              <w:rPr>
                <w:b/>
                <w:lang w:val="lv-LV"/>
              </w:rPr>
              <w:t>2.</w:t>
            </w:r>
          </w:p>
        </w:tc>
        <w:tc>
          <w:tcPr>
            <w:tcW w:w="1830" w:type="dxa"/>
          </w:tcPr>
          <w:p w14:paraId="435B4F55" w14:textId="77777777" w:rsidR="00A8649C" w:rsidRPr="006601B1" w:rsidRDefault="00A8649C" w:rsidP="00A8649C">
            <w:pPr>
              <w:rPr>
                <w:b/>
                <w:lang w:val="lv-LV"/>
              </w:rPr>
            </w:pPr>
            <w:r w:rsidRPr="006601B1">
              <w:rPr>
                <w:b/>
                <w:lang w:val="lv-LV"/>
              </w:rPr>
              <w:t>Zinātniskais personāls</w:t>
            </w:r>
          </w:p>
        </w:tc>
        <w:tc>
          <w:tcPr>
            <w:tcW w:w="7242" w:type="dxa"/>
          </w:tcPr>
          <w:p w14:paraId="20FF38A3" w14:textId="71DF3DD6" w:rsidR="00A8649C" w:rsidRPr="006601B1" w:rsidRDefault="00E84476" w:rsidP="00A8649C">
            <w:pPr>
              <w:rPr>
                <w:lang w:val="lv-LV"/>
              </w:rPr>
            </w:pPr>
            <w:r>
              <w:rPr>
                <w:lang w:val="lv-LV"/>
              </w:rPr>
              <w:t>V</w:t>
            </w:r>
            <w:r w:rsidR="00A8649C" w:rsidRPr="006601B1">
              <w:rPr>
                <w:lang w:val="lv-LV"/>
              </w:rPr>
              <w:t>adošie pētnieki, pētnieki, zinātniskie asistenti, augstskolas akadēmiskais personāls</w:t>
            </w:r>
            <w:r w:rsidR="00F862FF" w:rsidRPr="006601B1">
              <w:rPr>
                <w:rStyle w:val="FootnoteReference"/>
                <w:lang w:val="lv-LV"/>
              </w:rPr>
              <w:footnoteReference w:id="1"/>
            </w:r>
            <w:r w:rsidR="00A8649C" w:rsidRPr="006601B1">
              <w:rPr>
                <w:lang w:val="lv-LV"/>
              </w:rPr>
              <w:t xml:space="preserve"> un studējošie</w:t>
            </w:r>
            <w:r>
              <w:rPr>
                <w:lang w:val="lv-LV"/>
              </w:rPr>
              <w:t>.</w:t>
            </w:r>
          </w:p>
        </w:tc>
      </w:tr>
      <w:tr w:rsidR="004D61A7" w:rsidRPr="00A57740" w14:paraId="2A192792" w14:textId="77777777" w:rsidTr="00F862FF">
        <w:tc>
          <w:tcPr>
            <w:tcW w:w="556" w:type="dxa"/>
          </w:tcPr>
          <w:p w14:paraId="1943F746" w14:textId="77777777" w:rsidR="00A8649C" w:rsidRPr="006601B1" w:rsidRDefault="00A8649C" w:rsidP="00A8649C">
            <w:pPr>
              <w:rPr>
                <w:b/>
                <w:lang w:val="lv-LV"/>
              </w:rPr>
            </w:pPr>
            <w:r w:rsidRPr="006601B1">
              <w:rPr>
                <w:b/>
                <w:lang w:val="lv-LV"/>
              </w:rPr>
              <w:t>3.</w:t>
            </w:r>
          </w:p>
        </w:tc>
        <w:tc>
          <w:tcPr>
            <w:tcW w:w="1830" w:type="dxa"/>
          </w:tcPr>
          <w:p w14:paraId="5F71FE09" w14:textId="77777777" w:rsidR="00A8649C" w:rsidRPr="006601B1" w:rsidRDefault="00A8649C" w:rsidP="00A8649C">
            <w:pPr>
              <w:rPr>
                <w:b/>
                <w:lang w:val="lv-LV"/>
              </w:rPr>
            </w:pPr>
            <w:r w:rsidRPr="006601B1">
              <w:rPr>
                <w:b/>
                <w:lang w:val="lv-LV"/>
              </w:rPr>
              <w:t>Projekta iesniedzējs</w:t>
            </w:r>
          </w:p>
        </w:tc>
        <w:tc>
          <w:tcPr>
            <w:tcW w:w="7242" w:type="dxa"/>
          </w:tcPr>
          <w:p w14:paraId="332B95A8" w14:textId="1D579DEA" w:rsidR="00A8649C" w:rsidRPr="006601B1" w:rsidRDefault="00E84476" w:rsidP="00A8649C">
            <w:pPr>
              <w:rPr>
                <w:lang w:val="lv-LV"/>
              </w:rPr>
            </w:pPr>
            <w:r>
              <w:rPr>
                <w:lang w:val="lv-LV"/>
              </w:rPr>
              <w:t>Z</w:t>
            </w:r>
            <w:r w:rsidRPr="006601B1">
              <w:rPr>
                <w:lang w:val="lv-LV"/>
              </w:rPr>
              <w:t xml:space="preserve">inātniska </w:t>
            </w:r>
            <w:r w:rsidR="00A8649C" w:rsidRPr="006601B1">
              <w:rPr>
                <w:lang w:val="lv-LV"/>
              </w:rPr>
              <w:t>institūcija, kas reģistrēta Latvijas Republikas Zinātnisko institūciju reģistrā</w:t>
            </w:r>
            <w:r w:rsidR="003A3E67">
              <w:rPr>
                <w:lang w:val="lv-LV"/>
              </w:rPr>
              <w:t>,</w:t>
            </w:r>
            <w:r w:rsidR="00A8649C" w:rsidRPr="006601B1">
              <w:rPr>
                <w:lang w:val="lv-LV"/>
              </w:rPr>
              <w:t xml:space="preserve"> vai augstskola, </w:t>
            </w:r>
            <w:r w:rsidR="0037334F">
              <w:rPr>
                <w:lang w:val="lv-LV"/>
              </w:rPr>
              <w:t xml:space="preserve">un </w:t>
            </w:r>
            <w:r w:rsidR="00A8649C" w:rsidRPr="006601B1">
              <w:rPr>
                <w:lang w:val="lv-LV"/>
              </w:rPr>
              <w:t xml:space="preserve"> atbilst pētniecības organizācijas definīcijai</w:t>
            </w:r>
            <w:r w:rsidR="00F862FF" w:rsidRPr="006601B1">
              <w:rPr>
                <w:rStyle w:val="FootnoteReference"/>
                <w:lang w:val="lv-LV"/>
              </w:rPr>
              <w:footnoteReference w:id="2"/>
            </w:r>
            <w:r w:rsidR="00A8649C" w:rsidRPr="006601B1">
              <w:rPr>
                <w:lang w:val="lv-LV"/>
              </w:rPr>
              <w:t>. Projekta iesniedzējs atbild par projekta īstenošanu un projekta rezultātu sasniegšanu kopumā</w:t>
            </w:r>
            <w:r>
              <w:rPr>
                <w:lang w:val="lv-LV"/>
              </w:rPr>
              <w:t>.</w:t>
            </w:r>
          </w:p>
        </w:tc>
      </w:tr>
      <w:tr w:rsidR="004D61A7" w:rsidRPr="00E84476" w14:paraId="56C53748" w14:textId="77777777" w:rsidTr="00F862FF">
        <w:tc>
          <w:tcPr>
            <w:tcW w:w="556" w:type="dxa"/>
          </w:tcPr>
          <w:p w14:paraId="220FE834" w14:textId="77777777" w:rsidR="00A8649C" w:rsidRPr="006601B1" w:rsidRDefault="00A8649C" w:rsidP="00A8649C">
            <w:pPr>
              <w:rPr>
                <w:b/>
                <w:lang w:val="lv-LV"/>
              </w:rPr>
            </w:pPr>
            <w:r w:rsidRPr="006601B1">
              <w:rPr>
                <w:b/>
                <w:lang w:val="lv-LV"/>
              </w:rPr>
              <w:t>4.</w:t>
            </w:r>
          </w:p>
        </w:tc>
        <w:tc>
          <w:tcPr>
            <w:tcW w:w="1830" w:type="dxa"/>
          </w:tcPr>
          <w:p w14:paraId="574BD666" w14:textId="77777777" w:rsidR="00A8649C" w:rsidRPr="006601B1" w:rsidRDefault="00A8649C" w:rsidP="00A8649C">
            <w:pPr>
              <w:rPr>
                <w:b/>
                <w:lang w:val="lv-LV"/>
              </w:rPr>
            </w:pPr>
            <w:r w:rsidRPr="006601B1">
              <w:rPr>
                <w:b/>
                <w:lang w:val="lv-LV"/>
              </w:rPr>
              <w:t>Projekta sadarbības partneris-zinātniskā institūcija</w:t>
            </w:r>
          </w:p>
        </w:tc>
        <w:tc>
          <w:tcPr>
            <w:tcW w:w="7242" w:type="dxa"/>
          </w:tcPr>
          <w:p w14:paraId="136CFA26" w14:textId="4551DD25" w:rsidR="00A8649C" w:rsidRPr="006601B1" w:rsidRDefault="00E84476" w:rsidP="00A8649C">
            <w:pPr>
              <w:rPr>
                <w:lang w:val="lv-LV"/>
              </w:rPr>
            </w:pPr>
            <w:r>
              <w:rPr>
                <w:lang w:val="lv-LV"/>
              </w:rPr>
              <w:t>Z</w:t>
            </w:r>
            <w:r w:rsidRPr="006601B1">
              <w:rPr>
                <w:lang w:val="lv-LV"/>
              </w:rPr>
              <w:t>inātnisk</w:t>
            </w:r>
            <w:r>
              <w:rPr>
                <w:lang w:val="lv-LV"/>
              </w:rPr>
              <w:t>ā</w:t>
            </w:r>
            <w:r w:rsidRPr="006601B1">
              <w:rPr>
                <w:lang w:val="lv-LV"/>
              </w:rPr>
              <w:t xml:space="preserve"> </w:t>
            </w:r>
            <w:r w:rsidR="00A8649C" w:rsidRPr="006601B1">
              <w:rPr>
                <w:lang w:val="lv-LV"/>
              </w:rPr>
              <w:t>institūcija, kas reģistrēta Latvijas Republikas Zinātnisko institūciju reģistrā</w:t>
            </w:r>
            <w:r w:rsidR="003E3EB2">
              <w:rPr>
                <w:lang w:val="lv-LV"/>
              </w:rPr>
              <w:t>,</w:t>
            </w:r>
            <w:r w:rsidR="00CA7135" w:rsidRPr="006601B1">
              <w:rPr>
                <w:lang w:val="lv-LV"/>
              </w:rPr>
              <w:t xml:space="preserve">  </w:t>
            </w:r>
            <w:r w:rsidR="00F858C3" w:rsidRPr="006601B1">
              <w:rPr>
                <w:lang w:val="lv-LV"/>
              </w:rPr>
              <w:t>vai augstskola</w:t>
            </w:r>
            <w:r w:rsidR="00A8649C" w:rsidRPr="006601B1">
              <w:rPr>
                <w:lang w:val="lv-LV"/>
              </w:rPr>
              <w:t>,</w:t>
            </w:r>
            <w:r w:rsidR="00A2175A">
              <w:rPr>
                <w:lang w:val="lv-LV"/>
              </w:rPr>
              <w:t xml:space="preserve"> un</w:t>
            </w:r>
            <w:r w:rsidR="00A8649C" w:rsidRPr="006601B1">
              <w:rPr>
                <w:lang w:val="lv-LV"/>
              </w:rPr>
              <w:t xml:space="preserve"> atbilst pētniecības organizācijas definīcijai</w:t>
            </w:r>
            <w:r w:rsidR="00A2175A">
              <w:rPr>
                <w:lang w:val="lv-LV"/>
              </w:rPr>
              <w:t>.</w:t>
            </w:r>
            <w:r w:rsidR="00A8649C" w:rsidRPr="006601B1">
              <w:rPr>
                <w:lang w:val="lv-LV"/>
              </w:rPr>
              <w:t xml:space="preserve"> </w:t>
            </w:r>
            <w:r w:rsidR="00A2175A">
              <w:rPr>
                <w:lang w:val="lv-LV"/>
              </w:rPr>
              <w:t>P</w:t>
            </w:r>
            <w:r w:rsidR="00A8649C" w:rsidRPr="006601B1">
              <w:rPr>
                <w:lang w:val="lv-LV"/>
              </w:rPr>
              <w:t>rojekt</w:t>
            </w:r>
            <w:r w:rsidR="003E3EB2">
              <w:rPr>
                <w:lang w:val="lv-LV"/>
              </w:rPr>
              <w:t>ā</w:t>
            </w:r>
            <w:r w:rsidR="00A8649C" w:rsidRPr="006601B1">
              <w:rPr>
                <w:lang w:val="lv-LV"/>
              </w:rPr>
              <w:t xml:space="preserve"> piedalās ar savu personālu vai pētniecības infrastruktūru</w:t>
            </w:r>
            <w:r>
              <w:rPr>
                <w:lang w:val="lv-LV"/>
              </w:rPr>
              <w:t>.</w:t>
            </w:r>
          </w:p>
        </w:tc>
      </w:tr>
      <w:tr w:rsidR="004D61A7" w:rsidRPr="00A57740" w14:paraId="1D94687B" w14:textId="77777777" w:rsidTr="00F862FF">
        <w:tc>
          <w:tcPr>
            <w:tcW w:w="556" w:type="dxa"/>
          </w:tcPr>
          <w:p w14:paraId="66E696D3" w14:textId="77777777" w:rsidR="00A8649C" w:rsidRPr="006601B1" w:rsidRDefault="00A8649C" w:rsidP="00A8649C">
            <w:pPr>
              <w:rPr>
                <w:b/>
                <w:lang w:val="lv-LV"/>
              </w:rPr>
            </w:pPr>
            <w:r w:rsidRPr="006601B1">
              <w:rPr>
                <w:b/>
                <w:lang w:val="lv-LV"/>
              </w:rPr>
              <w:t>5.</w:t>
            </w:r>
          </w:p>
        </w:tc>
        <w:tc>
          <w:tcPr>
            <w:tcW w:w="1830" w:type="dxa"/>
          </w:tcPr>
          <w:p w14:paraId="37351C68" w14:textId="77777777" w:rsidR="00A8649C" w:rsidRPr="006601B1" w:rsidRDefault="00A8649C" w:rsidP="00A8649C">
            <w:pPr>
              <w:rPr>
                <w:b/>
                <w:lang w:val="lv-LV"/>
              </w:rPr>
            </w:pPr>
            <w:r w:rsidRPr="006601B1">
              <w:rPr>
                <w:b/>
                <w:lang w:val="lv-LV"/>
              </w:rPr>
              <w:t>Projekta sadarbības partneris-valsts institūcija</w:t>
            </w:r>
          </w:p>
        </w:tc>
        <w:tc>
          <w:tcPr>
            <w:tcW w:w="7242" w:type="dxa"/>
          </w:tcPr>
          <w:p w14:paraId="0B8F9003" w14:textId="709DA4B0" w:rsidR="00A8649C" w:rsidRPr="006601B1" w:rsidRDefault="00E84476" w:rsidP="00A8649C">
            <w:pPr>
              <w:rPr>
                <w:lang w:val="lv-LV"/>
              </w:rPr>
            </w:pPr>
            <w:r>
              <w:rPr>
                <w:lang w:val="lv-LV"/>
              </w:rPr>
              <w:t>V</w:t>
            </w:r>
            <w:r w:rsidR="00BC3366" w:rsidRPr="006601B1">
              <w:rPr>
                <w:lang w:val="lv-LV"/>
              </w:rPr>
              <w:t xml:space="preserve">alsts </w:t>
            </w:r>
            <w:r w:rsidR="00A8649C" w:rsidRPr="006601B1">
              <w:rPr>
                <w:lang w:val="lv-LV"/>
              </w:rPr>
              <w:t xml:space="preserve">institūcija, kurai zinātniskās darbības veikšana ir noteikta ar ārējo tiesību aktu, tās </w:t>
            </w:r>
            <w:r w:rsidR="008D79A0">
              <w:rPr>
                <w:lang w:val="lv-LV"/>
              </w:rPr>
              <w:t>n</w:t>
            </w:r>
            <w:r w:rsidR="00A8649C" w:rsidRPr="006601B1">
              <w:rPr>
                <w:lang w:val="lv-LV"/>
              </w:rPr>
              <w:t>olikumā vai statūtos, projekta īstenošanā iesaistās ar tā valdījumā vai īpašumā esošo mantu, intelektuālo īpašumu, finansējumu vai cilvēkresursiem</w:t>
            </w:r>
            <w:r>
              <w:rPr>
                <w:lang w:val="lv-LV"/>
              </w:rPr>
              <w:t>.</w:t>
            </w:r>
          </w:p>
        </w:tc>
      </w:tr>
      <w:tr w:rsidR="004D61A7" w:rsidRPr="00A57740" w14:paraId="56BF48B4" w14:textId="77777777" w:rsidTr="00F862FF">
        <w:tc>
          <w:tcPr>
            <w:tcW w:w="556" w:type="dxa"/>
          </w:tcPr>
          <w:p w14:paraId="617902A9" w14:textId="77777777" w:rsidR="00A8649C" w:rsidRPr="006601B1" w:rsidRDefault="00A8649C" w:rsidP="00A8649C">
            <w:pPr>
              <w:rPr>
                <w:b/>
                <w:lang w:val="lv-LV"/>
              </w:rPr>
            </w:pPr>
            <w:r w:rsidRPr="006601B1">
              <w:rPr>
                <w:b/>
                <w:lang w:val="lv-LV"/>
              </w:rPr>
              <w:t>6.</w:t>
            </w:r>
          </w:p>
        </w:tc>
        <w:tc>
          <w:tcPr>
            <w:tcW w:w="1830" w:type="dxa"/>
          </w:tcPr>
          <w:p w14:paraId="7A67EE46" w14:textId="77777777" w:rsidR="00A8649C" w:rsidRPr="006601B1" w:rsidRDefault="00A8649C" w:rsidP="00A8649C">
            <w:pPr>
              <w:rPr>
                <w:b/>
                <w:lang w:val="lv-LV"/>
              </w:rPr>
            </w:pPr>
            <w:r w:rsidRPr="006601B1">
              <w:rPr>
                <w:b/>
                <w:lang w:val="lv-LV"/>
              </w:rPr>
              <w:t>Projekta vadītājs</w:t>
            </w:r>
          </w:p>
        </w:tc>
        <w:tc>
          <w:tcPr>
            <w:tcW w:w="7242" w:type="dxa"/>
          </w:tcPr>
          <w:p w14:paraId="076D33FC" w14:textId="6AC3E261" w:rsidR="00A8649C" w:rsidRPr="006601B1" w:rsidRDefault="00E84476" w:rsidP="00A8649C">
            <w:pPr>
              <w:rPr>
                <w:lang w:val="lv-LV"/>
              </w:rPr>
            </w:pPr>
            <w:r>
              <w:rPr>
                <w:lang w:val="lv-LV"/>
              </w:rPr>
              <w:t>Z</w:t>
            </w:r>
            <w:r w:rsidR="00A8649C" w:rsidRPr="006601B1">
              <w:rPr>
                <w:lang w:val="lv-LV"/>
              </w:rPr>
              <w:t xml:space="preserve">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94247B" w:rsidRPr="006601B1">
              <w:rPr>
                <w:lang w:val="lv-LV"/>
              </w:rPr>
              <w:t>MK</w:t>
            </w:r>
            <w:r w:rsidR="00A8649C" w:rsidRPr="006601B1">
              <w:rPr>
                <w:lang w:val="lv-LV"/>
              </w:rPr>
              <w:t xml:space="preserve"> noteikumos paredzētajā kārtībā</w:t>
            </w:r>
            <w:r>
              <w:rPr>
                <w:lang w:val="lv-LV"/>
              </w:rPr>
              <w:t>.</w:t>
            </w:r>
          </w:p>
          <w:p w14:paraId="002CEE51" w14:textId="21DA2FC3" w:rsidR="00F858C3" w:rsidRPr="006601B1" w:rsidRDefault="00F858C3" w:rsidP="00A8649C">
            <w:pPr>
              <w:rPr>
                <w:lang w:val="lv-LV"/>
              </w:rPr>
            </w:pPr>
            <w:r w:rsidRPr="006601B1">
              <w:rPr>
                <w:lang w:val="lv-LV"/>
              </w:rPr>
              <w:t>Projekta vadītājs ir reģistrējies Nacionālajā zinātniskās darbības informācijas sistēmā (turpmāk- informācijas sistēma)</w:t>
            </w:r>
            <w:r w:rsidR="00E84476">
              <w:rPr>
                <w:lang w:val="lv-LV"/>
              </w:rPr>
              <w:t>.</w:t>
            </w:r>
          </w:p>
        </w:tc>
      </w:tr>
      <w:tr w:rsidR="004D61A7" w:rsidRPr="00A57740" w14:paraId="64736DB5" w14:textId="77777777" w:rsidTr="00F862FF">
        <w:tc>
          <w:tcPr>
            <w:tcW w:w="556" w:type="dxa"/>
          </w:tcPr>
          <w:p w14:paraId="035512D6" w14:textId="77777777" w:rsidR="00A8649C" w:rsidRPr="006601B1" w:rsidRDefault="00A8649C" w:rsidP="00A8649C">
            <w:pPr>
              <w:rPr>
                <w:b/>
                <w:lang w:val="lv-LV"/>
              </w:rPr>
            </w:pPr>
            <w:r w:rsidRPr="006601B1">
              <w:rPr>
                <w:b/>
                <w:lang w:val="lv-LV"/>
              </w:rPr>
              <w:t>7.</w:t>
            </w:r>
          </w:p>
        </w:tc>
        <w:tc>
          <w:tcPr>
            <w:tcW w:w="1830" w:type="dxa"/>
          </w:tcPr>
          <w:p w14:paraId="71C05DC0" w14:textId="77777777" w:rsidR="00A8649C" w:rsidRPr="006601B1" w:rsidRDefault="00A8649C" w:rsidP="00A8649C">
            <w:pPr>
              <w:rPr>
                <w:b/>
                <w:lang w:val="lv-LV"/>
              </w:rPr>
            </w:pPr>
            <w:r w:rsidRPr="006601B1">
              <w:rPr>
                <w:b/>
                <w:lang w:val="lv-LV"/>
              </w:rPr>
              <w:t>Projekta galvenie izpildītāji</w:t>
            </w:r>
          </w:p>
        </w:tc>
        <w:tc>
          <w:tcPr>
            <w:tcW w:w="7242" w:type="dxa"/>
          </w:tcPr>
          <w:p w14:paraId="7BD98FED" w14:textId="77D0998C" w:rsidR="00A8649C" w:rsidRPr="006601B1" w:rsidRDefault="00E84476" w:rsidP="00A8649C">
            <w:pPr>
              <w:rPr>
                <w:lang w:val="lv-LV"/>
              </w:rPr>
            </w:pPr>
            <w:r>
              <w:rPr>
                <w:lang w:val="lv-LV"/>
              </w:rPr>
              <w:t>Z</w:t>
            </w:r>
            <w:r w:rsidRPr="006601B1">
              <w:rPr>
                <w:lang w:val="lv-LV"/>
              </w:rPr>
              <w:t>inātnieki</w:t>
            </w:r>
            <w:r w:rsidR="00A8649C" w:rsidRPr="006601B1">
              <w:rPr>
                <w:lang w:val="lv-LV"/>
              </w:rPr>
              <w:t>, kuri īsteno projektu un atbild par tā daļu izpildi</w:t>
            </w:r>
            <w:r>
              <w:rPr>
                <w:lang w:val="lv-LV"/>
              </w:rPr>
              <w:t>.</w:t>
            </w:r>
          </w:p>
        </w:tc>
      </w:tr>
      <w:tr w:rsidR="004D61A7" w:rsidRPr="00A57740" w14:paraId="12995089" w14:textId="77777777" w:rsidTr="00F862FF">
        <w:tc>
          <w:tcPr>
            <w:tcW w:w="556" w:type="dxa"/>
          </w:tcPr>
          <w:p w14:paraId="3B44A746" w14:textId="77777777" w:rsidR="00A8649C" w:rsidRPr="006601B1" w:rsidRDefault="00A8649C" w:rsidP="00A8649C">
            <w:pPr>
              <w:rPr>
                <w:b/>
                <w:lang w:val="lv-LV"/>
              </w:rPr>
            </w:pPr>
            <w:r w:rsidRPr="006601B1">
              <w:rPr>
                <w:b/>
                <w:lang w:val="lv-LV"/>
              </w:rPr>
              <w:t>8.</w:t>
            </w:r>
          </w:p>
        </w:tc>
        <w:tc>
          <w:tcPr>
            <w:tcW w:w="1830" w:type="dxa"/>
          </w:tcPr>
          <w:p w14:paraId="53D1FF32" w14:textId="77777777" w:rsidR="00A8649C" w:rsidRPr="006601B1" w:rsidRDefault="00A8649C" w:rsidP="00A8649C">
            <w:pPr>
              <w:rPr>
                <w:b/>
                <w:lang w:val="lv-LV"/>
              </w:rPr>
            </w:pPr>
            <w:r w:rsidRPr="006601B1">
              <w:rPr>
                <w:b/>
                <w:lang w:val="lv-LV"/>
              </w:rPr>
              <w:t>Projekta izpildītāji</w:t>
            </w:r>
          </w:p>
        </w:tc>
        <w:tc>
          <w:tcPr>
            <w:tcW w:w="7242" w:type="dxa"/>
          </w:tcPr>
          <w:p w14:paraId="3A38080B" w14:textId="189F88CC" w:rsidR="00A8649C" w:rsidRPr="006601B1" w:rsidRDefault="00E84476" w:rsidP="00A8649C">
            <w:pPr>
              <w:rPr>
                <w:lang w:val="lv-LV"/>
              </w:rPr>
            </w:pPr>
            <w:r>
              <w:rPr>
                <w:lang w:val="lv-LV"/>
              </w:rPr>
              <w:t>Z</w:t>
            </w:r>
            <w:r w:rsidRPr="006601B1">
              <w:rPr>
                <w:lang w:val="lv-LV"/>
              </w:rPr>
              <w:t xml:space="preserve">inātniskās </w:t>
            </w:r>
            <w:r w:rsidR="00A8649C" w:rsidRPr="006601B1">
              <w:rPr>
                <w:lang w:val="lv-LV"/>
              </w:rPr>
              <w:t>grupas locekļi, kuri veic atsevišķus zinātniskus uzdevumus projekta īstenošanā un atbild par tā attiecīgo daļu izpildi</w:t>
            </w:r>
            <w:r>
              <w:rPr>
                <w:lang w:val="lv-LV"/>
              </w:rPr>
              <w:t>.</w:t>
            </w:r>
          </w:p>
        </w:tc>
      </w:tr>
      <w:tr w:rsidR="004D61A7" w:rsidRPr="00E84476" w14:paraId="70B38AA6" w14:textId="77777777" w:rsidTr="00F862FF">
        <w:tc>
          <w:tcPr>
            <w:tcW w:w="556" w:type="dxa"/>
          </w:tcPr>
          <w:p w14:paraId="1EB356A3" w14:textId="77777777" w:rsidR="00A8649C" w:rsidRPr="006601B1" w:rsidRDefault="00A8649C" w:rsidP="00A8649C">
            <w:pPr>
              <w:rPr>
                <w:b/>
                <w:lang w:val="lv-LV"/>
              </w:rPr>
            </w:pPr>
            <w:r w:rsidRPr="006601B1">
              <w:rPr>
                <w:b/>
                <w:lang w:val="lv-LV"/>
              </w:rPr>
              <w:lastRenderedPageBreak/>
              <w:t>9.</w:t>
            </w:r>
          </w:p>
        </w:tc>
        <w:tc>
          <w:tcPr>
            <w:tcW w:w="1830" w:type="dxa"/>
          </w:tcPr>
          <w:p w14:paraId="610F6DE6" w14:textId="77777777" w:rsidR="00A8649C" w:rsidRPr="006601B1" w:rsidRDefault="00A8649C" w:rsidP="00A8649C">
            <w:pPr>
              <w:rPr>
                <w:b/>
                <w:lang w:val="lv-LV"/>
              </w:rPr>
            </w:pPr>
            <w:r w:rsidRPr="006601B1">
              <w:rPr>
                <w:b/>
                <w:lang w:val="lv-LV"/>
              </w:rPr>
              <w:t>Augstskolā studējošie</w:t>
            </w:r>
          </w:p>
        </w:tc>
        <w:tc>
          <w:tcPr>
            <w:tcW w:w="7242" w:type="dxa"/>
          </w:tcPr>
          <w:p w14:paraId="27F803B9" w14:textId="7B366172" w:rsidR="00A8649C" w:rsidRPr="006601B1" w:rsidRDefault="00E84476" w:rsidP="008A16FD">
            <w:pPr>
              <w:pStyle w:val="FootnoteText"/>
              <w:rPr>
                <w:sz w:val="24"/>
                <w:szCs w:val="24"/>
              </w:rPr>
            </w:pPr>
            <w:r>
              <w:rPr>
                <w:sz w:val="24"/>
                <w:szCs w:val="24"/>
              </w:rPr>
              <w:t>P</w:t>
            </w:r>
            <w:r w:rsidRPr="006601B1">
              <w:rPr>
                <w:sz w:val="24"/>
                <w:szCs w:val="24"/>
              </w:rPr>
              <w:t xml:space="preserve">rojekta </w:t>
            </w:r>
            <w:r w:rsidR="00A8649C" w:rsidRPr="006601B1">
              <w:rPr>
                <w:sz w:val="24"/>
                <w:szCs w:val="24"/>
              </w:rPr>
              <w:t>zinātniskajā grupā iesaistīt</w:t>
            </w:r>
            <w:r>
              <w:rPr>
                <w:sz w:val="24"/>
                <w:szCs w:val="24"/>
              </w:rPr>
              <w:t>ais</w:t>
            </w:r>
            <w:r w:rsidR="00A8649C" w:rsidRPr="006601B1">
              <w:rPr>
                <w:sz w:val="24"/>
                <w:szCs w:val="24"/>
              </w:rPr>
              <w:t xml:space="preserve"> studējo</w:t>
            </w:r>
            <w:r w:rsidR="00730F41" w:rsidRPr="006601B1">
              <w:rPr>
                <w:sz w:val="24"/>
                <w:szCs w:val="24"/>
              </w:rPr>
              <w:t>šais ir bakalaura studiju programmu students, profesionālo studiju programmu students, maģistra studiju programmu students (maģistrants), rezidents medicīnā un doktorants</w:t>
            </w:r>
            <w:r w:rsidR="00A8649C" w:rsidRPr="006601B1">
              <w:rPr>
                <w:sz w:val="24"/>
                <w:szCs w:val="24"/>
                <w:vertAlign w:val="superscript"/>
              </w:rPr>
              <w:footnoteReference w:id="3"/>
            </w:r>
            <w:r w:rsidR="00B13B04">
              <w:rPr>
                <w:sz w:val="24"/>
                <w:szCs w:val="24"/>
              </w:rPr>
              <w:t>, kā arī zinātnes doktora grāda pretendent</w:t>
            </w:r>
            <w:r>
              <w:rPr>
                <w:sz w:val="24"/>
                <w:szCs w:val="24"/>
              </w:rPr>
              <w:t>s</w:t>
            </w:r>
            <w:r w:rsidR="00A8649C" w:rsidRPr="006601B1">
              <w:rPr>
                <w:sz w:val="24"/>
                <w:szCs w:val="24"/>
              </w:rPr>
              <w:t>. Augstskolā studējoš</w:t>
            </w:r>
            <w:r w:rsidR="00247F21" w:rsidRPr="006601B1">
              <w:rPr>
                <w:sz w:val="24"/>
                <w:szCs w:val="24"/>
              </w:rPr>
              <w:t>ie</w:t>
            </w:r>
            <w:r w:rsidR="00A8649C" w:rsidRPr="006601B1">
              <w:rPr>
                <w:sz w:val="24"/>
                <w:szCs w:val="24"/>
              </w:rPr>
              <w:t xml:space="preserve"> jāiesaista projektā atbilstoši </w:t>
            </w:r>
            <w:r w:rsidR="008D79A0">
              <w:rPr>
                <w:sz w:val="24"/>
                <w:szCs w:val="24"/>
              </w:rPr>
              <w:t>n</w:t>
            </w:r>
            <w:r w:rsidR="00A8649C" w:rsidRPr="006601B1">
              <w:rPr>
                <w:sz w:val="24"/>
                <w:szCs w:val="24"/>
              </w:rPr>
              <w:t>olikuma 2</w:t>
            </w:r>
            <w:r w:rsidR="008A16FD" w:rsidRPr="006601B1">
              <w:rPr>
                <w:sz w:val="24"/>
                <w:szCs w:val="24"/>
              </w:rPr>
              <w:t>1</w:t>
            </w:r>
            <w:r w:rsidR="00A8649C" w:rsidRPr="006601B1">
              <w:rPr>
                <w:sz w:val="24"/>
                <w:szCs w:val="24"/>
              </w:rPr>
              <w:t>.-2</w:t>
            </w:r>
            <w:r w:rsidR="008A16FD" w:rsidRPr="006601B1">
              <w:rPr>
                <w:sz w:val="24"/>
                <w:szCs w:val="24"/>
              </w:rPr>
              <w:t>4</w:t>
            </w:r>
            <w:r w:rsidR="00A8649C" w:rsidRPr="006601B1">
              <w:rPr>
                <w:sz w:val="24"/>
                <w:szCs w:val="24"/>
              </w:rPr>
              <w:t>. punkta nosacījumiem</w:t>
            </w:r>
            <w:r>
              <w:rPr>
                <w:sz w:val="24"/>
                <w:szCs w:val="24"/>
              </w:rPr>
              <w:t>.</w:t>
            </w:r>
          </w:p>
        </w:tc>
      </w:tr>
      <w:tr w:rsidR="004D61A7" w:rsidRPr="00A57740" w14:paraId="68F2E0C6" w14:textId="77777777" w:rsidTr="00F862FF">
        <w:tc>
          <w:tcPr>
            <w:tcW w:w="556" w:type="dxa"/>
          </w:tcPr>
          <w:p w14:paraId="32DAF638" w14:textId="77777777" w:rsidR="00A8649C" w:rsidRPr="006601B1" w:rsidRDefault="00A8649C" w:rsidP="00A8649C">
            <w:pPr>
              <w:rPr>
                <w:b/>
                <w:lang w:val="lv-LV"/>
              </w:rPr>
            </w:pPr>
            <w:r w:rsidRPr="006601B1">
              <w:rPr>
                <w:b/>
                <w:lang w:val="lv-LV"/>
              </w:rPr>
              <w:t>10.</w:t>
            </w:r>
          </w:p>
        </w:tc>
        <w:tc>
          <w:tcPr>
            <w:tcW w:w="1830" w:type="dxa"/>
          </w:tcPr>
          <w:p w14:paraId="15249C30" w14:textId="77777777" w:rsidR="00A8649C" w:rsidRPr="006601B1" w:rsidRDefault="00A8649C" w:rsidP="00A8649C">
            <w:pPr>
              <w:rPr>
                <w:b/>
                <w:lang w:val="lv-LV"/>
              </w:rPr>
            </w:pPr>
            <w:r w:rsidRPr="006601B1">
              <w:rPr>
                <w:b/>
                <w:lang w:val="lv-LV"/>
              </w:rPr>
              <w:t>Projekta kontaktpersona</w:t>
            </w:r>
          </w:p>
        </w:tc>
        <w:tc>
          <w:tcPr>
            <w:tcW w:w="7242" w:type="dxa"/>
          </w:tcPr>
          <w:p w14:paraId="388888BF" w14:textId="70454880" w:rsidR="00A8649C" w:rsidRPr="006601B1" w:rsidRDefault="0083140B" w:rsidP="00A8649C">
            <w:pPr>
              <w:rPr>
                <w:lang w:val="lv-LV"/>
              </w:rPr>
            </w:pPr>
            <w:r>
              <w:rPr>
                <w:lang w:val="lv-LV"/>
              </w:rPr>
              <w:t>F</w:t>
            </w:r>
            <w:r w:rsidR="00BC3366" w:rsidRPr="006601B1">
              <w:rPr>
                <w:lang w:val="lv-LV"/>
              </w:rPr>
              <w:t>iziska persona, kas reģistrējusies informācijas sistēmā, aizpilda informāciju par projekta pieteikumu, augšupielādē tā pielikumus, kā arī nepieciešamības gadījumā uztur kontaktus ar Latvijas Zinātnes padomes</w:t>
            </w:r>
            <w:r w:rsidR="00F858C3" w:rsidRPr="006601B1">
              <w:rPr>
                <w:lang w:val="lv-LV"/>
              </w:rPr>
              <w:t xml:space="preserve"> (turpmāk - padome)</w:t>
            </w:r>
            <w:r w:rsidR="00BC3366" w:rsidRPr="006601B1">
              <w:rPr>
                <w:lang w:val="lv-LV"/>
              </w:rPr>
              <w:t xml:space="preserve"> darbiniekiem  un Izglītības un zinātnes ministrijas darbiniekiem projekta </w:t>
            </w:r>
            <w:r w:rsidR="00AA6268" w:rsidRPr="006601B1">
              <w:rPr>
                <w:lang w:val="lv-LV"/>
              </w:rPr>
              <w:t xml:space="preserve">iesniegšanas un </w:t>
            </w:r>
            <w:r w:rsidR="00BC3366" w:rsidRPr="006601B1">
              <w:rPr>
                <w:lang w:val="lv-LV"/>
              </w:rPr>
              <w:t xml:space="preserve">īstenošanas </w:t>
            </w:r>
            <w:r w:rsidR="00AA6268" w:rsidRPr="006601B1">
              <w:rPr>
                <w:lang w:val="lv-LV"/>
              </w:rPr>
              <w:t>laikā</w:t>
            </w:r>
            <w:r w:rsidR="00BC3366" w:rsidRPr="006601B1">
              <w:rPr>
                <w:lang w:val="lv-LV"/>
              </w:rPr>
              <w:t>. Projekta pieteikuma iesniedzējs norāda projekta kontaktpersonu projekta pieteikuma A daļas 1. nodaļā “Vispārīgā informācija”. Ja projektam ir sadarbības partneri, norāda arī to kontaktpersonas.</w:t>
            </w:r>
            <w:r w:rsidR="00F858C3" w:rsidRPr="006601B1">
              <w:rPr>
                <w:lang w:val="lv-LV"/>
              </w:rPr>
              <w:t xml:space="preserve"> Kontaktpersona un projekta vadītājs var būt viena un tā pati persona.</w:t>
            </w:r>
          </w:p>
        </w:tc>
      </w:tr>
    </w:tbl>
    <w:p w14:paraId="5730EAF7" w14:textId="77777777" w:rsidR="006E2F6D" w:rsidRPr="006601B1" w:rsidRDefault="006E2F6D" w:rsidP="00342351">
      <w:pPr>
        <w:rPr>
          <w:lang w:val="lv-LV"/>
        </w:rPr>
      </w:pPr>
      <w:bookmarkStart w:id="4" w:name="_Toc513469509"/>
    </w:p>
    <w:p w14:paraId="3C30289E" w14:textId="0B95F6FE" w:rsidR="00EE5F77" w:rsidRPr="006601B1" w:rsidRDefault="006E2F6D" w:rsidP="003A076E">
      <w:pPr>
        <w:pStyle w:val="Heading1"/>
      </w:pPr>
      <w:bookmarkStart w:id="5" w:name="_Toc143245576"/>
      <w:r w:rsidRPr="006601B1">
        <w:t>2</w:t>
      </w:r>
      <w:r w:rsidR="00EE5F77" w:rsidRPr="006601B1">
        <w:t xml:space="preserve">. Projekta </w:t>
      </w:r>
      <w:r w:rsidRPr="006601B1">
        <w:t>pieteikuma</w:t>
      </w:r>
      <w:r w:rsidR="00EE5F77" w:rsidRPr="006601B1">
        <w:t xml:space="preserve"> zinātniskā </w:t>
      </w:r>
      <w:bookmarkEnd w:id="4"/>
      <w:r w:rsidR="000B3AEB" w:rsidRPr="006601B1">
        <w:t>ekspertīze</w:t>
      </w:r>
      <w:bookmarkEnd w:id="5"/>
    </w:p>
    <w:p w14:paraId="780299D6" w14:textId="612C1B00" w:rsidR="003270BF" w:rsidRPr="006601B1" w:rsidRDefault="003270BF" w:rsidP="00F858C3">
      <w:pPr>
        <w:autoSpaceDE w:val="0"/>
        <w:autoSpaceDN w:val="0"/>
        <w:adjustRightInd w:val="0"/>
        <w:ind w:firstLine="720"/>
        <w:rPr>
          <w:lang w:val="lv-LV" w:bidi="ar-SA"/>
        </w:rPr>
      </w:pPr>
      <w:r w:rsidRPr="006601B1">
        <w:rPr>
          <w:lang w:val="lv-LV" w:bidi="ar-SA"/>
        </w:rPr>
        <w:t xml:space="preserve">1. Visu </w:t>
      </w:r>
      <w:r w:rsidR="008D79A0">
        <w:rPr>
          <w:lang w:val="lv-LV" w:bidi="ar-SA"/>
        </w:rPr>
        <w:t>k</w:t>
      </w:r>
      <w:r w:rsidRPr="006601B1">
        <w:rPr>
          <w:lang w:val="lv-LV" w:bidi="ar-SA"/>
        </w:rPr>
        <w:t>onkursa ietvaros iesniegto projektu pieteikumu zinātniskās izvērtēšanas procesu organizē padome</w:t>
      </w:r>
      <w:r w:rsidR="00F858C3" w:rsidRPr="006601B1">
        <w:rPr>
          <w:lang w:val="lv-LV" w:bidi="ar-SA"/>
        </w:rPr>
        <w:t>.</w:t>
      </w:r>
    </w:p>
    <w:p w14:paraId="16D490FE" w14:textId="7311DD2E" w:rsidR="003270BF" w:rsidRPr="006601B1" w:rsidRDefault="003270BF" w:rsidP="003270BF">
      <w:pPr>
        <w:ind w:firstLine="720"/>
        <w:rPr>
          <w:lang w:val="lv-LV"/>
        </w:rPr>
      </w:pPr>
      <w:r w:rsidRPr="006601B1">
        <w:rPr>
          <w:lang w:val="lv-LV"/>
        </w:rPr>
        <w:t xml:space="preserve">2. Ja projekta pieteikums atbilst administratīvās vērtēšanas kritērijiem, padome </w:t>
      </w:r>
      <w:r w:rsidR="00B3065E">
        <w:rPr>
          <w:lang w:val="lv-LV"/>
        </w:rPr>
        <w:t xml:space="preserve">saskaņā ar </w:t>
      </w:r>
      <w:r w:rsidRPr="006601B1">
        <w:rPr>
          <w:lang w:val="lv-LV"/>
        </w:rPr>
        <w:t xml:space="preserve"> </w:t>
      </w:r>
      <w:r w:rsidR="008D79A0">
        <w:rPr>
          <w:lang w:val="lv-LV"/>
        </w:rPr>
        <w:t>n</w:t>
      </w:r>
      <w:r w:rsidRPr="006601B1">
        <w:rPr>
          <w:lang w:val="lv-LV"/>
        </w:rPr>
        <w:t xml:space="preserve">olikuma </w:t>
      </w:r>
      <w:r w:rsidR="00B3065E">
        <w:rPr>
          <w:lang w:val="lv-LV"/>
        </w:rPr>
        <w:t>VII</w:t>
      </w:r>
      <w:r w:rsidRPr="006601B1">
        <w:rPr>
          <w:lang w:val="lv-LV"/>
        </w:rPr>
        <w:t>.</w:t>
      </w:r>
      <w:r w:rsidR="00B3065E">
        <w:rPr>
          <w:lang w:val="lv-LV"/>
        </w:rPr>
        <w:t xml:space="preserve"> </w:t>
      </w:r>
      <w:r w:rsidR="00F872AD">
        <w:rPr>
          <w:lang w:val="lv-LV"/>
        </w:rPr>
        <w:t>n</w:t>
      </w:r>
      <w:r w:rsidR="00B3065E">
        <w:rPr>
          <w:lang w:val="lv-LV"/>
        </w:rPr>
        <w:t>odaļā noteikto</w:t>
      </w:r>
      <w:r w:rsidRPr="006601B1">
        <w:rPr>
          <w:lang w:val="lv-LV"/>
        </w:rPr>
        <w:t xml:space="preserve"> pieaicina divus vai vairāk attiecīgi piemērotus ekspertus projekta pieteikuma zinātniskajai ekspertīzei.</w:t>
      </w:r>
    </w:p>
    <w:p w14:paraId="73CB29A0" w14:textId="77777777" w:rsidR="003270BF" w:rsidRPr="006601B1" w:rsidRDefault="003270BF" w:rsidP="003270BF">
      <w:pPr>
        <w:ind w:firstLine="720"/>
        <w:contextualSpacing/>
        <w:rPr>
          <w:lang w:val="lv-LV"/>
        </w:rPr>
      </w:pPr>
    </w:p>
    <w:p w14:paraId="5408D8A8" w14:textId="77777777" w:rsidR="003270BF" w:rsidRPr="006601B1" w:rsidRDefault="003270BF" w:rsidP="003270BF">
      <w:pPr>
        <w:ind w:firstLine="720"/>
        <w:rPr>
          <w:sz w:val="23"/>
          <w:szCs w:val="23"/>
          <w:lang w:val="lv-LV"/>
        </w:rPr>
      </w:pPr>
      <w:r w:rsidRPr="006601B1">
        <w:rPr>
          <w:lang w:val="lv-LV"/>
        </w:rPr>
        <w:t>3. Pirms pieejas saņemšanas projekta pieteikumam informācijas sistēmā, eksperts:</w:t>
      </w:r>
    </w:p>
    <w:p w14:paraId="726C96D8" w14:textId="5551E117" w:rsidR="003270BF" w:rsidRPr="006601B1" w:rsidRDefault="003270BF" w:rsidP="003270BF">
      <w:pPr>
        <w:ind w:firstLine="720"/>
        <w:contextualSpacing/>
        <w:rPr>
          <w:lang w:val="lv-LV"/>
        </w:rPr>
      </w:pPr>
      <w:r w:rsidRPr="006601B1">
        <w:rPr>
          <w:lang w:val="lv-LV"/>
        </w:rPr>
        <w:t xml:space="preserve">3.1. apliecina, ka nav interešu konflikta, kā arī apņemas ievērot konfidencialitātes prasības, parakstot un ar elektroniskā pasta starpniecību nosūtot padomei </w:t>
      </w:r>
      <w:r w:rsidR="008D79A0">
        <w:rPr>
          <w:lang w:val="lv-LV"/>
        </w:rPr>
        <w:t>n</w:t>
      </w:r>
      <w:r w:rsidRPr="006601B1">
        <w:rPr>
          <w:lang w:val="lv-LV"/>
        </w:rPr>
        <w:t>olikuma 5. pielikumu “Apliecinājums par interešu konflikta neesamību un konfidencialitātes ievērošanu” (turpmāk – eksperta apliecinājums);</w:t>
      </w:r>
    </w:p>
    <w:p w14:paraId="4AE3D94D" w14:textId="2E74DDC2" w:rsidR="003270BF" w:rsidRPr="006601B1" w:rsidRDefault="003270BF" w:rsidP="003270BF">
      <w:pPr>
        <w:ind w:firstLine="720"/>
        <w:contextualSpacing/>
        <w:rPr>
          <w:lang w:val="lv-LV"/>
        </w:rPr>
      </w:pPr>
      <w:r w:rsidRPr="006601B1">
        <w:rPr>
          <w:lang w:val="lv-LV"/>
        </w:rPr>
        <w:t xml:space="preserve">3.2. noslēdz ar padomi līgumu – </w:t>
      </w:r>
      <w:r w:rsidR="008D79A0">
        <w:rPr>
          <w:lang w:val="lv-LV"/>
        </w:rPr>
        <w:t>n</w:t>
      </w:r>
      <w:r w:rsidRPr="006601B1">
        <w:rPr>
          <w:lang w:val="lv-LV"/>
        </w:rPr>
        <w:t>olikuma 6. pielikums “</w:t>
      </w:r>
      <w:r w:rsidR="000F09A7">
        <w:rPr>
          <w:lang w:val="lv-LV"/>
        </w:rPr>
        <w:t xml:space="preserve">Pakalpojuma </w:t>
      </w:r>
      <w:r w:rsidRPr="006601B1">
        <w:rPr>
          <w:lang w:val="lv-LV"/>
        </w:rPr>
        <w:t xml:space="preserve">Līgums par </w:t>
      </w:r>
      <w:r w:rsidR="000F09A7">
        <w:rPr>
          <w:lang w:val="lv-LV"/>
        </w:rPr>
        <w:t>zinātnisko izvērtēšanu</w:t>
      </w:r>
      <w:r w:rsidRPr="006601B1">
        <w:rPr>
          <w:lang w:val="lv-LV"/>
        </w:rPr>
        <w:t xml:space="preserve">” (turpmāk – </w:t>
      </w:r>
      <w:r w:rsidR="000F09A7">
        <w:rPr>
          <w:lang w:val="lv-LV"/>
        </w:rPr>
        <w:t xml:space="preserve">pakalpojuma </w:t>
      </w:r>
      <w:r w:rsidRPr="006601B1">
        <w:rPr>
          <w:lang w:val="lv-LV"/>
        </w:rPr>
        <w:t>līgums).</w:t>
      </w:r>
    </w:p>
    <w:p w14:paraId="22142A21" w14:textId="77777777" w:rsidR="003270BF" w:rsidRPr="006601B1" w:rsidRDefault="003270BF" w:rsidP="003270BF">
      <w:pPr>
        <w:ind w:firstLine="720"/>
        <w:contextualSpacing/>
        <w:rPr>
          <w:lang w:val="lv-LV"/>
        </w:rPr>
      </w:pPr>
    </w:p>
    <w:p w14:paraId="7AA0EE94" w14:textId="0F5F2AC5" w:rsidR="003270BF" w:rsidRPr="006601B1" w:rsidRDefault="003270BF" w:rsidP="003270BF">
      <w:pPr>
        <w:ind w:firstLine="720"/>
        <w:contextualSpacing/>
        <w:rPr>
          <w:lang w:val="lv-LV"/>
        </w:rPr>
      </w:pPr>
      <w:r w:rsidRPr="006601B1">
        <w:rPr>
          <w:lang w:val="lv-LV"/>
        </w:rPr>
        <w:t xml:space="preserve">4. Padome pēc eksperta apliecinājuma saņemšanas un </w:t>
      </w:r>
      <w:r w:rsidR="000F09A7">
        <w:rPr>
          <w:lang w:val="lv-LV"/>
        </w:rPr>
        <w:t>pakalp</w:t>
      </w:r>
      <w:r w:rsidR="00297D4B">
        <w:rPr>
          <w:lang w:val="lv-LV"/>
        </w:rPr>
        <w:t>o</w:t>
      </w:r>
      <w:r w:rsidR="000F09A7">
        <w:rPr>
          <w:lang w:val="lv-LV"/>
        </w:rPr>
        <w:t>juma</w:t>
      </w:r>
      <w:r w:rsidR="00297D4B">
        <w:rPr>
          <w:lang w:val="lv-LV"/>
        </w:rPr>
        <w:t xml:space="preserve"> </w:t>
      </w:r>
      <w:r w:rsidRPr="006601B1">
        <w:rPr>
          <w:lang w:val="lv-LV"/>
        </w:rPr>
        <w:t xml:space="preserve">līguma noslēgšanas ekspertam dod pieeju projekta pieteikumam un visai nepieciešamajai informācijai informācijas sistēmā, lai veiktu </w:t>
      </w:r>
      <w:r w:rsidR="00C84289" w:rsidRPr="006601B1">
        <w:rPr>
          <w:lang w:val="lv-LV"/>
        </w:rPr>
        <w:t>attiecīg</w:t>
      </w:r>
      <w:r w:rsidR="00C84289">
        <w:rPr>
          <w:lang w:val="lv-LV"/>
        </w:rPr>
        <w:t>ā</w:t>
      </w:r>
      <w:r w:rsidR="00C84289" w:rsidRPr="006601B1">
        <w:rPr>
          <w:lang w:val="lv-LV"/>
        </w:rPr>
        <w:t xml:space="preserve"> </w:t>
      </w:r>
      <w:r w:rsidRPr="006601B1">
        <w:rPr>
          <w:lang w:val="lv-LV"/>
        </w:rPr>
        <w:t>projekta pieteikuma izvērtēšanu.</w:t>
      </w:r>
    </w:p>
    <w:p w14:paraId="0AEDA59F" w14:textId="77777777" w:rsidR="003270BF" w:rsidRPr="006601B1" w:rsidRDefault="003270BF" w:rsidP="003270BF">
      <w:pPr>
        <w:ind w:firstLine="720"/>
        <w:contextualSpacing/>
        <w:rPr>
          <w:lang w:val="lv-LV"/>
        </w:rPr>
      </w:pPr>
    </w:p>
    <w:p w14:paraId="59F76FFE" w14:textId="30BE06E8" w:rsidR="003270BF" w:rsidRPr="006601B1" w:rsidRDefault="003270BF" w:rsidP="003270BF">
      <w:pPr>
        <w:ind w:firstLine="720"/>
        <w:contextualSpacing/>
        <w:rPr>
          <w:lang w:val="lv-LV"/>
        </w:rPr>
      </w:pPr>
      <w:r w:rsidRPr="006601B1">
        <w:rPr>
          <w:lang w:val="lv-LV"/>
        </w:rPr>
        <w:t>5. Eksperts projekta pieteikuma vērtēšanu veic, pielietojot sav</w:t>
      </w:r>
      <w:r w:rsidR="00511313" w:rsidRPr="006601B1">
        <w:rPr>
          <w:lang w:val="lv-LV"/>
        </w:rPr>
        <w:t>u</w:t>
      </w:r>
      <w:r w:rsidRPr="006601B1">
        <w:rPr>
          <w:lang w:val="lv-LV"/>
        </w:rPr>
        <w:t xml:space="preserve"> </w:t>
      </w:r>
      <w:r w:rsidR="00BD39DC" w:rsidRPr="001D6CEF">
        <w:rPr>
          <w:lang w:val="lv-LV"/>
        </w:rPr>
        <w:t xml:space="preserve">projektu zinātniskās vērtēšanas kompetenci </w:t>
      </w:r>
      <w:r w:rsidRPr="006601B1">
        <w:rPr>
          <w:lang w:val="lv-LV"/>
        </w:rPr>
        <w:t>un pieredzi attiecīgajā zinātnes nozarē un argumentējot savu vērtējumu ar zinātniskiem pamatojumiem.</w:t>
      </w:r>
    </w:p>
    <w:p w14:paraId="04905C10" w14:textId="77777777" w:rsidR="003270BF" w:rsidRPr="006601B1" w:rsidRDefault="003270BF" w:rsidP="003270BF">
      <w:pPr>
        <w:ind w:firstLine="720"/>
        <w:contextualSpacing/>
        <w:rPr>
          <w:lang w:val="lv-LV"/>
        </w:rPr>
      </w:pPr>
    </w:p>
    <w:p w14:paraId="31287DCC" w14:textId="2B5DECF3" w:rsidR="003270BF" w:rsidRPr="006601B1" w:rsidRDefault="003270BF" w:rsidP="003270BF">
      <w:pPr>
        <w:ind w:firstLine="720"/>
        <w:contextualSpacing/>
        <w:rPr>
          <w:lang w:val="lv-LV"/>
        </w:rPr>
      </w:pPr>
      <w:r w:rsidRPr="006601B1">
        <w:rPr>
          <w:lang w:val="lv-LV"/>
        </w:rPr>
        <w:t xml:space="preserve">6. Eksperts </w:t>
      </w:r>
      <w:r w:rsidR="006644E6">
        <w:rPr>
          <w:lang w:val="lv-LV"/>
        </w:rPr>
        <w:t xml:space="preserve">zinātniskās </w:t>
      </w:r>
      <w:r w:rsidRPr="006601B1">
        <w:rPr>
          <w:lang w:val="lv-LV"/>
        </w:rPr>
        <w:t xml:space="preserve">ekspertīzes laikā sadarbojas ar padomi, kā arī ievēro padomes dotos norādījumus saistībā ar ekspertīzes veikšanu saskaņā ar </w:t>
      </w:r>
      <w:r w:rsidR="008D79A0">
        <w:rPr>
          <w:lang w:val="lv-LV"/>
        </w:rPr>
        <w:t>n</w:t>
      </w:r>
      <w:r w:rsidRPr="006601B1">
        <w:rPr>
          <w:lang w:val="lv-LV"/>
        </w:rPr>
        <w:t>olikumu un</w:t>
      </w:r>
      <w:r w:rsidR="001D280F">
        <w:rPr>
          <w:lang w:val="lv-LV"/>
        </w:rPr>
        <w:t xml:space="preserve"> </w:t>
      </w:r>
      <w:r w:rsidR="000F09A7">
        <w:rPr>
          <w:lang w:val="lv-LV"/>
        </w:rPr>
        <w:t>pakalpojuma</w:t>
      </w:r>
      <w:r w:rsidRPr="006601B1">
        <w:rPr>
          <w:lang w:val="lv-LV"/>
        </w:rPr>
        <w:t xml:space="preserve"> līgumu.</w:t>
      </w:r>
    </w:p>
    <w:p w14:paraId="796EC67C" w14:textId="77777777" w:rsidR="003270BF" w:rsidRPr="006601B1" w:rsidRDefault="003270BF" w:rsidP="003270BF">
      <w:pPr>
        <w:ind w:firstLine="720"/>
        <w:contextualSpacing/>
        <w:rPr>
          <w:lang w:val="lv-LV"/>
        </w:rPr>
      </w:pPr>
    </w:p>
    <w:p w14:paraId="65D06BDD" w14:textId="40CA95F2" w:rsidR="00534D88" w:rsidRDefault="003270BF" w:rsidP="003270BF">
      <w:pPr>
        <w:ind w:firstLine="720"/>
        <w:rPr>
          <w:lang w:val="lv-LV"/>
        </w:rPr>
      </w:pPr>
      <w:r w:rsidRPr="006601B1">
        <w:rPr>
          <w:lang w:val="lv-LV"/>
        </w:rPr>
        <w:t xml:space="preserve">7. </w:t>
      </w:r>
      <w:r w:rsidR="00534D88" w:rsidRPr="001D6CEF">
        <w:rPr>
          <w:lang w:val="lv-LV"/>
        </w:rPr>
        <w:t xml:space="preserve">Saskaņā ar </w:t>
      </w:r>
      <w:r w:rsidR="008D79A0">
        <w:rPr>
          <w:lang w:val="lv-LV"/>
        </w:rPr>
        <w:t>n</w:t>
      </w:r>
      <w:r w:rsidR="00534D88" w:rsidRPr="001D6CEF">
        <w:rPr>
          <w:lang w:val="lv-LV"/>
        </w:rPr>
        <w:t>olikuma 4</w:t>
      </w:r>
      <w:r w:rsidR="004D6687">
        <w:rPr>
          <w:lang w:val="lv-LV"/>
        </w:rPr>
        <w:t>3</w:t>
      </w:r>
      <w:r w:rsidR="00534D88" w:rsidRPr="001D6CEF">
        <w:rPr>
          <w:lang w:val="lv-LV"/>
        </w:rPr>
        <w:t>. punktu ekspertam ir tiesības projekta pieteikumam vērtēt tikai 20 lappuses, papildus izskatot līdz trīs lappusēm, ja ir pievienoti projekta rezultātu izmantošanā ieinteresēto institūciju apliecinājumi, rekomendācijas vēstules par sadarbību u. tml. dokumenti.</w:t>
      </w:r>
    </w:p>
    <w:p w14:paraId="75E8C8F2" w14:textId="77777777" w:rsidR="00317ABD" w:rsidRPr="006601B1" w:rsidRDefault="00317ABD" w:rsidP="0094247B">
      <w:pPr>
        <w:pStyle w:val="NoSpacing"/>
        <w:jc w:val="center"/>
        <w:rPr>
          <w:b/>
          <w:bCs/>
          <w:lang w:val="lv-LV"/>
        </w:rPr>
      </w:pPr>
      <w:bookmarkStart w:id="6" w:name="_Toc513469510"/>
      <w:bookmarkStart w:id="7" w:name="_Toc79581050"/>
    </w:p>
    <w:p w14:paraId="2A61F9C3" w14:textId="5AB53CC2" w:rsidR="003270BF" w:rsidRPr="006601B1" w:rsidRDefault="003270BF" w:rsidP="0094247B">
      <w:pPr>
        <w:pStyle w:val="NoSpacing"/>
        <w:jc w:val="center"/>
        <w:rPr>
          <w:b/>
          <w:bCs/>
          <w:lang w:val="lv-LV"/>
        </w:rPr>
      </w:pPr>
      <w:r w:rsidRPr="006601B1">
        <w:rPr>
          <w:b/>
          <w:bCs/>
          <w:lang w:val="lv-LV"/>
        </w:rPr>
        <w:t>2.1. Projekta pieteikuma individuālais vērtējums</w:t>
      </w:r>
      <w:bookmarkEnd w:id="6"/>
      <w:bookmarkEnd w:id="7"/>
    </w:p>
    <w:p w14:paraId="2DCECD0F" w14:textId="77777777" w:rsidR="0094247B" w:rsidRPr="006601B1" w:rsidRDefault="0094247B" w:rsidP="0094247B">
      <w:pPr>
        <w:pStyle w:val="NoSpacing"/>
        <w:jc w:val="center"/>
        <w:rPr>
          <w:b/>
          <w:bCs/>
          <w:lang w:val="lv-LV"/>
        </w:rPr>
      </w:pPr>
    </w:p>
    <w:p w14:paraId="0BB76D3C" w14:textId="60902196" w:rsidR="003270BF" w:rsidRPr="006601B1" w:rsidRDefault="003270BF" w:rsidP="003270BF">
      <w:pPr>
        <w:ind w:firstLine="720"/>
        <w:contextualSpacing/>
        <w:rPr>
          <w:lang w:val="lv-LV"/>
        </w:rPr>
      </w:pPr>
      <w:r w:rsidRPr="006601B1">
        <w:rPr>
          <w:lang w:val="lv-LV"/>
        </w:rPr>
        <w:t xml:space="preserve">8. Eksperts aizpilda un apstiprina eksperta projekta pieteikuma individuālo vērtējumu (turpmāk – individuālais vērtējums), kas veidots atbilstoši </w:t>
      </w:r>
      <w:r w:rsidR="008D79A0">
        <w:rPr>
          <w:lang w:val="lv-LV"/>
        </w:rPr>
        <w:t>n</w:t>
      </w:r>
      <w:r w:rsidRPr="006601B1">
        <w:rPr>
          <w:lang w:val="lv-LV"/>
        </w:rPr>
        <w:t xml:space="preserve">olikuma 8. pielikumam “Projekta pieteikuma </w:t>
      </w:r>
      <w:r w:rsidRPr="006601B1">
        <w:rPr>
          <w:lang w:val="lv-LV"/>
        </w:rPr>
        <w:lastRenderedPageBreak/>
        <w:t>ekspertīzes individuālā/konsolidētā vērtējuma veidlapa” informācijas sistēmā divu</w:t>
      </w:r>
      <w:r w:rsidR="007D2FEA">
        <w:rPr>
          <w:lang w:val="lv-LV"/>
        </w:rPr>
        <w:t xml:space="preserve"> </w:t>
      </w:r>
      <w:r w:rsidRPr="006601B1">
        <w:rPr>
          <w:lang w:val="lv-LV"/>
        </w:rPr>
        <w:t xml:space="preserve">nedēļu laikā no </w:t>
      </w:r>
      <w:r w:rsidR="000F09A7">
        <w:rPr>
          <w:lang w:val="lv-LV"/>
        </w:rPr>
        <w:t xml:space="preserve">pakalpojuma </w:t>
      </w:r>
      <w:r w:rsidRPr="006601B1">
        <w:rPr>
          <w:lang w:val="lv-LV"/>
        </w:rPr>
        <w:t xml:space="preserve">līguma noslēgšanas un pieejas projekta pieteikumam un visai nepieciešamajai informācijai saņemšanas dienas, ja </w:t>
      </w:r>
      <w:r w:rsidR="000F09A7">
        <w:rPr>
          <w:lang w:val="lv-LV"/>
        </w:rPr>
        <w:t>pakalpojuma</w:t>
      </w:r>
      <w:r w:rsidR="000F09A7" w:rsidRPr="006601B1">
        <w:rPr>
          <w:lang w:val="lv-LV"/>
        </w:rPr>
        <w:t xml:space="preserve"> </w:t>
      </w:r>
      <w:r w:rsidRPr="006601B1">
        <w:rPr>
          <w:lang w:val="lv-LV"/>
        </w:rPr>
        <w:t>līgumā nav noteikts cits termiņš.</w:t>
      </w:r>
    </w:p>
    <w:p w14:paraId="16E63D8A" w14:textId="77777777" w:rsidR="003270BF" w:rsidRPr="006601B1" w:rsidRDefault="003270BF" w:rsidP="003270BF">
      <w:pPr>
        <w:ind w:firstLine="720"/>
        <w:contextualSpacing/>
        <w:rPr>
          <w:lang w:val="lv-LV"/>
        </w:rPr>
      </w:pPr>
    </w:p>
    <w:p w14:paraId="19D38717" w14:textId="77777777" w:rsidR="003270BF" w:rsidRPr="006601B1" w:rsidRDefault="003270BF" w:rsidP="003270BF">
      <w:pPr>
        <w:ind w:firstLine="720"/>
        <w:contextualSpacing/>
        <w:rPr>
          <w:lang w:val="lv-LV"/>
        </w:rPr>
      </w:pPr>
      <w:r w:rsidRPr="006601B1">
        <w:rPr>
          <w:lang w:val="lv-LV"/>
        </w:rPr>
        <w:t xml:space="preserve">9. Individuālajā vērtējumā eksperts izvērtē katru kritēriju un sniedz vērtējumu punktos, ņemot vērā metodikas 13. punktā norādītos apsvērumus. </w:t>
      </w:r>
    </w:p>
    <w:p w14:paraId="62F23A6C" w14:textId="77777777" w:rsidR="003270BF" w:rsidRPr="006601B1" w:rsidRDefault="003270BF" w:rsidP="003270BF">
      <w:pPr>
        <w:ind w:firstLine="720"/>
        <w:contextualSpacing/>
        <w:rPr>
          <w:lang w:val="lv-LV"/>
        </w:rPr>
      </w:pPr>
    </w:p>
    <w:p w14:paraId="01B81C80" w14:textId="77777777" w:rsidR="003270BF" w:rsidRPr="006601B1" w:rsidRDefault="003270BF" w:rsidP="003270BF">
      <w:pPr>
        <w:ind w:firstLine="720"/>
        <w:contextualSpacing/>
        <w:rPr>
          <w:lang w:val="lv-LV"/>
        </w:rPr>
      </w:pPr>
      <w:r w:rsidRPr="006601B1">
        <w:rPr>
          <w:lang w:val="lv-LV"/>
        </w:rPr>
        <w:t>10. Eksperts izvērtē kritērijus un piešķir vērtējumu no 1 līdz 5 punktiem katrā kritērijā, kur:</w:t>
      </w:r>
    </w:p>
    <w:p w14:paraId="0F2A171F" w14:textId="77777777" w:rsidR="003270BF" w:rsidRPr="006601B1" w:rsidRDefault="003270BF" w:rsidP="003270BF">
      <w:pPr>
        <w:ind w:firstLine="720"/>
        <w:contextualSpacing/>
        <w:rPr>
          <w:lang w:val="lv-LV"/>
        </w:rPr>
      </w:pPr>
      <w:r w:rsidRPr="006601B1">
        <w:rPr>
          <w:lang w:val="lv-LV"/>
        </w:rPr>
        <w:t>10.1. Izcili – 5 punkti (izcils projekta pieteikums, atbilst augstākajām attiecīgās zinātnes nozares prasībām vai pat pārsniedz tās kritērijā, jebkura projekta pieteikuma nepilnība ir nenozīmīga);</w:t>
      </w:r>
    </w:p>
    <w:p w14:paraId="5CC5B1B7" w14:textId="77777777" w:rsidR="003270BF" w:rsidRPr="006601B1" w:rsidRDefault="003270BF" w:rsidP="003270BF">
      <w:pPr>
        <w:ind w:firstLine="720"/>
        <w:contextualSpacing/>
        <w:rPr>
          <w:lang w:val="lv-LV"/>
        </w:rPr>
      </w:pPr>
      <w:r w:rsidRPr="006601B1">
        <w:rPr>
          <w:lang w:val="lv-LV"/>
        </w:rPr>
        <w:t>10.2. Labi – 4 punkti (labs projekta pieteikums, atbilst attiecīgās zinātnes nozares prasībām kritērijā, tomēr ir konstatējami atsevišķi trūkumi);</w:t>
      </w:r>
    </w:p>
    <w:p w14:paraId="273FA5D4" w14:textId="6880DC10" w:rsidR="003270BF" w:rsidRPr="006601B1" w:rsidRDefault="003270BF" w:rsidP="003270BF">
      <w:pPr>
        <w:ind w:firstLine="720"/>
        <w:contextualSpacing/>
        <w:rPr>
          <w:lang w:val="lv-LV"/>
        </w:rPr>
      </w:pPr>
      <w:r w:rsidRPr="006601B1">
        <w:rPr>
          <w:lang w:val="lv-LV"/>
        </w:rPr>
        <w:t xml:space="preserve">10.3. </w:t>
      </w:r>
      <w:r w:rsidR="00E12497">
        <w:rPr>
          <w:lang w:val="lv-LV"/>
        </w:rPr>
        <w:t>a</w:t>
      </w:r>
      <w:r w:rsidR="00BE6977" w:rsidRPr="006601B1">
        <w:rPr>
          <w:lang w:val="lv-LV"/>
        </w:rPr>
        <w:t xml:space="preserve">pmierinoši </w:t>
      </w:r>
      <w:r w:rsidRPr="006601B1">
        <w:rPr>
          <w:lang w:val="lv-LV"/>
        </w:rPr>
        <w:t>– 3 punkti (apmierinošs projekta pieteikums, kopumā atbilst attiecīgās zinātnes nozares prasībām kritērijā, ir konstatējami atsevišķi trūkumi, kas apgrūtinās projekta realizāciju un augstu rezultātu sasniegšanu);</w:t>
      </w:r>
    </w:p>
    <w:p w14:paraId="4FC98284" w14:textId="3287328C" w:rsidR="003270BF" w:rsidRPr="006601B1" w:rsidRDefault="003270BF" w:rsidP="003270BF">
      <w:pPr>
        <w:ind w:firstLine="720"/>
        <w:contextualSpacing/>
        <w:rPr>
          <w:lang w:val="lv-LV"/>
        </w:rPr>
      </w:pPr>
      <w:r w:rsidRPr="006601B1">
        <w:rPr>
          <w:lang w:val="lv-LV"/>
        </w:rPr>
        <w:t xml:space="preserve">10.4. </w:t>
      </w:r>
      <w:r w:rsidR="00BE6977">
        <w:rPr>
          <w:lang w:val="lv-LV"/>
        </w:rPr>
        <w:t>v</w:t>
      </w:r>
      <w:r w:rsidR="00BE6977" w:rsidRPr="006601B1">
        <w:rPr>
          <w:lang w:val="lv-LV"/>
        </w:rPr>
        <w:t xml:space="preserve">āji </w:t>
      </w:r>
      <w:r w:rsidRPr="006601B1">
        <w:rPr>
          <w:lang w:val="lv-LV"/>
        </w:rPr>
        <w:t>– 2 punkti (vājš projekta pieteikums, daļēji vai tikai vispārēji atbilst attiecīgās zinātnes nozares prasībām kritērijā, ir konstatējami trūkumi, kas padara apgrūtinošu projekta sekmīgu realizāciju un mērķu sasniegšanu);</w:t>
      </w:r>
    </w:p>
    <w:p w14:paraId="00A0ED41" w14:textId="07AAEB72" w:rsidR="003270BF" w:rsidRPr="006601B1" w:rsidRDefault="003270BF" w:rsidP="003270BF">
      <w:pPr>
        <w:ind w:firstLine="720"/>
        <w:contextualSpacing/>
        <w:rPr>
          <w:lang w:val="lv-LV"/>
        </w:rPr>
      </w:pPr>
      <w:r w:rsidRPr="006601B1">
        <w:rPr>
          <w:lang w:val="lv-LV"/>
        </w:rPr>
        <w:t xml:space="preserve">10.5. </w:t>
      </w:r>
      <w:r w:rsidR="00BE6977">
        <w:rPr>
          <w:lang w:val="lv-LV"/>
        </w:rPr>
        <w:t>n</w:t>
      </w:r>
      <w:r w:rsidR="00BE6977" w:rsidRPr="006601B1">
        <w:rPr>
          <w:lang w:val="lv-LV"/>
        </w:rPr>
        <w:t xml:space="preserve">eapmierinoši </w:t>
      </w:r>
      <w:r w:rsidRPr="006601B1">
        <w:rPr>
          <w:lang w:val="lv-LV"/>
        </w:rPr>
        <w:t xml:space="preserve">– 1 punkts (neapmierinošs projekta pieteikums, neatbilst attiecīgās zinātnes nozares prasībām kritērijā, un sniegtā informācija ir nepietiekama </w:t>
      </w:r>
      <w:proofErr w:type="spellStart"/>
      <w:r w:rsidRPr="006601B1">
        <w:rPr>
          <w:lang w:val="lv-LV"/>
        </w:rPr>
        <w:t>izvērtējuma</w:t>
      </w:r>
      <w:proofErr w:type="spellEnd"/>
      <w:r w:rsidRPr="006601B1">
        <w:rPr>
          <w:lang w:val="lv-LV"/>
        </w:rPr>
        <w:t xml:space="preserve"> veikšanai kritērijā, kā arī ir konstatējami būtiski trūkumi, kas padara apšaubāmu projekta realizāciju un mērķu sasniegšanu);</w:t>
      </w:r>
    </w:p>
    <w:p w14:paraId="38BA8E49" w14:textId="43172BF0" w:rsidR="003270BF" w:rsidRPr="006601B1" w:rsidRDefault="003270BF" w:rsidP="003270BF">
      <w:pPr>
        <w:ind w:firstLine="720"/>
        <w:contextualSpacing/>
        <w:rPr>
          <w:lang w:val="lv-LV"/>
        </w:rPr>
      </w:pPr>
      <w:r w:rsidRPr="006601B1">
        <w:rPr>
          <w:lang w:val="lv-LV"/>
        </w:rPr>
        <w:t>10.6. ja projekta pieteikuma vērtējums attiecīgajā kritērijā pārsniedz iepriekšējā zemākā vērtējuma prasības, bet pilnībā neizpilda nāk</w:t>
      </w:r>
      <w:r w:rsidR="00550B86">
        <w:rPr>
          <w:lang w:val="lv-LV"/>
        </w:rPr>
        <w:t>am</w:t>
      </w:r>
      <w:r w:rsidRPr="006601B1">
        <w:rPr>
          <w:lang w:val="lv-LV"/>
        </w:rPr>
        <w:t>ā augstākā vērtējuma prasības, vērtējumu var izteikt, piešķirot arī puspunktu, tas ir 0,5.</w:t>
      </w:r>
    </w:p>
    <w:p w14:paraId="67F15EC9" w14:textId="77777777" w:rsidR="003270BF" w:rsidRPr="006601B1" w:rsidRDefault="003270BF" w:rsidP="003270BF">
      <w:pPr>
        <w:ind w:firstLine="720"/>
        <w:contextualSpacing/>
        <w:rPr>
          <w:lang w:val="lv-LV"/>
        </w:rPr>
      </w:pPr>
    </w:p>
    <w:p w14:paraId="621F2EF3" w14:textId="235D2893" w:rsidR="00C02E03" w:rsidRPr="00C02E03" w:rsidRDefault="003270BF" w:rsidP="00C02E03">
      <w:pPr>
        <w:ind w:firstLine="720"/>
        <w:contextualSpacing/>
        <w:rPr>
          <w:lang w:val="lv-LV"/>
        </w:rPr>
      </w:pPr>
      <w:r w:rsidRPr="006601B1">
        <w:rPr>
          <w:lang w:val="lv-LV"/>
        </w:rPr>
        <w:t>11.</w:t>
      </w:r>
      <w:r w:rsidR="00C02E03">
        <w:rPr>
          <w:lang w:val="lv-LV"/>
        </w:rPr>
        <w:t xml:space="preserve"> </w:t>
      </w:r>
      <w:r w:rsidR="00C02E03" w:rsidRPr="00C02E03">
        <w:rPr>
          <w:lang w:val="lv-LV"/>
        </w:rPr>
        <w:t>Par katra kritērija vērtējumu punktos eksperts, pielietojot savu projektu zinātniskās vērtēšanas kompetenci un darba pieredzi attiecīgajā zinātnes nozarē, sniedz zinātniski argumentētu pamatojumu. Eksperts pamatojumā skaidro piešķirto punktu skaitu, izmantojot savu profesionālo kvalifikāciju un pieredzi attiecīgajā zinātnes nozarē un tematikā.</w:t>
      </w:r>
    </w:p>
    <w:p w14:paraId="31CE2946" w14:textId="61590B33" w:rsidR="003270BF" w:rsidRPr="006601B1" w:rsidRDefault="003270BF" w:rsidP="003270BF">
      <w:pPr>
        <w:ind w:firstLine="720"/>
        <w:contextualSpacing/>
        <w:rPr>
          <w:lang w:val="lv-LV"/>
        </w:rPr>
      </w:pPr>
    </w:p>
    <w:p w14:paraId="4FD2B269" w14:textId="3F908FD5" w:rsidR="003270BF" w:rsidRPr="006601B1" w:rsidRDefault="003270BF" w:rsidP="003270BF">
      <w:pPr>
        <w:ind w:firstLine="720"/>
        <w:contextualSpacing/>
        <w:rPr>
          <w:lang w:val="lv-LV"/>
        </w:rPr>
      </w:pPr>
      <w:r w:rsidRPr="006601B1">
        <w:rPr>
          <w:lang w:val="lv-LV"/>
        </w:rPr>
        <w:t xml:space="preserve">12. Trīs kalendāro dienu laikā no individuālā vērtējuma saņemšanas dienas padome </w:t>
      </w:r>
      <w:r w:rsidR="00511313" w:rsidRPr="006601B1">
        <w:rPr>
          <w:lang w:val="lv-LV"/>
        </w:rPr>
        <w:t xml:space="preserve">pārbauda, neiejaucoties eksperta kompetencē, vai </w:t>
      </w:r>
      <w:r w:rsidRPr="006601B1">
        <w:rPr>
          <w:lang w:val="lv-LV"/>
        </w:rPr>
        <w:t>individuāl</w:t>
      </w:r>
      <w:r w:rsidR="00511313" w:rsidRPr="006601B1">
        <w:rPr>
          <w:lang w:val="lv-LV"/>
        </w:rPr>
        <w:t>ais</w:t>
      </w:r>
      <w:r w:rsidRPr="006601B1">
        <w:rPr>
          <w:lang w:val="lv-LV"/>
        </w:rPr>
        <w:t xml:space="preserve"> vērtējum</w:t>
      </w:r>
      <w:r w:rsidR="00511313" w:rsidRPr="006601B1">
        <w:rPr>
          <w:lang w:val="lv-LV"/>
        </w:rPr>
        <w:t xml:space="preserve">s aptver </w:t>
      </w:r>
      <w:r w:rsidRPr="006601B1">
        <w:rPr>
          <w:lang w:val="lv-LV"/>
        </w:rPr>
        <w:t>MK noteikumu 27., 28. un 29. punktā minēt</w:t>
      </w:r>
      <w:r w:rsidR="00511313" w:rsidRPr="006601B1">
        <w:rPr>
          <w:lang w:val="lv-LV"/>
        </w:rPr>
        <w:t>os</w:t>
      </w:r>
      <w:r w:rsidRPr="006601B1">
        <w:rPr>
          <w:lang w:val="lv-LV"/>
        </w:rPr>
        <w:t xml:space="preserve"> apsvērum</w:t>
      </w:r>
      <w:r w:rsidR="00511313" w:rsidRPr="006601B1">
        <w:rPr>
          <w:lang w:val="lv-LV"/>
        </w:rPr>
        <w:t>us</w:t>
      </w:r>
      <w:r w:rsidRPr="006601B1">
        <w:rPr>
          <w:lang w:val="lv-LV"/>
        </w:rPr>
        <w:t xml:space="preserve">, kā arī </w:t>
      </w:r>
      <w:r w:rsidR="002C51CC">
        <w:rPr>
          <w:lang w:val="lv-LV"/>
        </w:rPr>
        <w:t xml:space="preserve">atbilst </w:t>
      </w:r>
      <w:r w:rsidRPr="006601B1">
        <w:rPr>
          <w:lang w:val="lv-LV"/>
        </w:rPr>
        <w:t>metodikai, nepieciešamības gadījumā atgriežot individuālo vērtējumu ekspertam precizēšanai/pārstrādāšanai/pilnveidošanai, pamatojot atgriešanas iemeslus. Atgriešanas gadījumā eksperts trīs kalendāro dienu laikā no padomes paziņojuma par eksperta individuālā vērtējuma atgriešanu, kas nosūtīts ar elektroniskā pasta starpniecību, saņemšanas dienas, precizē, pārstrādā un apstiprina individuālo vērtējumu informācijas sistēmā.</w:t>
      </w:r>
    </w:p>
    <w:p w14:paraId="798F7FA4" w14:textId="77777777" w:rsidR="003A753C" w:rsidRPr="006601B1" w:rsidRDefault="003A753C" w:rsidP="003270BF">
      <w:pPr>
        <w:ind w:firstLine="720"/>
        <w:contextualSpacing/>
        <w:rPr>
          <w:lang w:val="lv-LV"/>
        </w:rPr>
      </w:pPr>
    </w:p>
    <w:p w14:paraId="205C5BE8" w14:textId="0EDC90D2" w:rsidR="003A753C" w:rsidRPr="006601B1" w:rsidRDefault="003A753C" w:rsidP="003270BF">
      <w:pPr>
        <w:ind w:firstLine="720"/>
        <w:contextualSpacing/>
        <w:rPr>
          <w:lang w:val="lv-LV"/>
        </w:rPr>
      </w:pPr>
      <w:r w:rsidRPr="006601B1">
        <w:rPr>
          <w:lang w:val="lv-LV"/>
        </w:rPr>
        <w:t xml:space="preserve">13. Eksperts aizpilda individuālo vērtējumu informācijas sistēmā (skatīt </w:t>
      </w:r>
      <w:r w:rsidR="008D79A0">
        <w:rPr>
          <w:lang w:val="lv-LV"/>
        </w:rPr>
        <w:t>n</w:t>
      </w:r>
      <w:r w:rsidRPr="006601B1">
        <w:rPr>
          <w:lang w:val="lv-LV"/>
        </w:rPr>
        <w:t>olikuma 8. pielikumu “Projekta pieteikuma ekspertīzes individuālā/ekspertīzes konsolidētā vērtējuma veidlapa”) atbilstoši šādiem kritērijiem un apsvērumiem:</w:t>
      </w:r>
    </w:p>
    <w:p w14:paraId="6B53F99D" w14:textId="77777777" w:rsidR="001B00BB" w:rsidRPr="006601B1" w:rsidRDefault="001B00BB" w:rsidP="002A717C">
      <w:pPr>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A57740" w14:paraId="6A6854E4" w14:textId="77777777" w:rsidTr="00410212">
        <w:tc>
          <w:tcPr>
            <w:tcW w:w="9781" w:type="dxa"/>
            <w:gridSpan w:val="4"/>
          </w:tcPr>
          <w:p w14:paraId="30CAAD55" w14:textId="4BD848F1" w:rsidR="00EE5F77" w:rsidRPr="006601B1" w:rsidRDefault="00EE5F77" w:rsidP="008A16FD">
            <w:pPr>
              <w:jc w:val="center"/>
              <w:rPr>
                <w:b/>
                <w:lang w:val="lv-LV"/>
              </w:rPr>
            </w:pPr>
            <w:r w:rsidRPr="006601B1">
              <w:rPr>
                <w:b/>
                <w:lang w:val="lv-LV"/>
              </w:rPr>
              <w:t xml:space="preserve">Projekta </w:t>
            </w:r>
            <w:r w:rsidR="008A16FD" w:rsidRPr="006601B1">
              <w:rPr>
                <w:b/>
                <w:lang w:val="lv-LV"/>
              </w:rPr>
              <w:t>pieteikuma</w:t>
            </w:r>
            <w:r w:rsidRPr="006601B1">
              <w:rPr>
                <w:b/>
                <w:lang w:val="lv-LV"/>
              </w:rPr>
              <w:t xml:space="preserve"> </w:t>
            </w:r>
            <w:r w:rsidR="005D2D37" w:rsidRPr="006601B1">
              <w:rPr>
                <w:b/>
                <w:lang w:val="lv-LV"/>
              </w:rPr>
              <w:t xml:space="preserve">ekspertīzes </w:t>
            </w:r>
            <w:r w:rsidRPr="006601B1">
              <w:rPr>
                <w:b/>
                <w:lang w:val="lv-LV"/>
              </w:rPr>
              <w:t>individuālais/konsolidētais vērtējums</w:t>
            </w:r>
          </w:p>
        </w:tc>
      </w:tr>
      <w:tr w:rsidR="004D61A7" w:rsidRPr="006601B1" w14:paraId="196F019B" w14:textId="77777777" w:rsidTr="00410212">
        <w:tc>
          <w:tcPr>
            <w:tcW w:w="9781" w:type="dxa"/>
            <w:gridSpan w:val="4"/>
          </w:tcPr>
          <w:p w14:paraId="3F8DA5D1" w14:textId="77777777" w:rsidR="00EE5F77" w:rsidRPr="006601B1" w:rsidRDefault="00EE5F77" w:rsidP="00410212">
            <w:pPr>
              <w:rPr>
                <w:lang w:val="lv-LV"/>
              </w:rPr>
            </w:pPr>
            <w:r w:rsidRPr="006601B1">
              <w:rPr>
                <w:lang w:val="lv-LV"/>
              </w:rPr>
              <w:t>Projekta nosaukums:</w:t>
            </w:r>
          </w:p>
          <w:p w14:paraId="381F077C" w14:textId="77777777" w:rsidR="00EE5F77" w:rsidRPr="006601B1" w:rsidRDefault="00EE5F77" w:rsidP="00410212">
            <w:pPr>
              <w:rPr>
                <w:lang w:val="lv-LV"/>
              </w:rPr>
            </w:pPr>
            <w:r w:rsidRPr="006601B1">
              <w:rPr>
                <w:lang w:val="lv-LV"/>
              </w:rPr>
              <w:t>Eksperts/i:</w:t>
            </w:r>
          </w:p>
        </w:tc>
      </w:tr>
      <w:tr w:rsidR="004D61A7" w:rsidRPr="006601B1" w14:paraId="2B0F4D1B" w14:textId="77777777" w:rsidTr="00410212">
        <w:tc>
          <w:tcPr>
            <w:tcW w:w="576" w:type="dxa"/>
          </w:tcPr>
          <w:p w14:paraId="529D5DD1" w14:textId="77777777" w:rsidR="00EE5F77" w:rsidRPr="006601B1" w:rsidRDefault="00EE5F77" w:rsidP="00410212">
            <w:pPr>
              <w:rPr>
                <w:b/>
                <w:lang w:val="lv-LV"/>
              </w:rPr>
            </w:pPr>
            <w:r w:rsidRPr="006601B1">
              <w:rPr>
                <w:b/>
                <w:lang w:val="lv-LV"/>
              </w:rPr>
              <w:t>1.</w:t>
            </w:r>
          </w:p>
        </w:tc>
        <w:tc>
          <w:tcPr>
            <w:tcW w:w="5520" w:type="dxa"/>
            <w:gridSpan w:val="2"/>
          </w:tcPr>
          <w:p w14:paraId="7A24F1D7" w14:textId="2DB09417" w:rsidR="00EE5F77" w:rsidRPr="006601B1" w:rsidRDefault="005D2D37" w:rsidP="00410212">
            <w:pPr>
              <w:jc w:val="center"/>
              <w:rPr>
                <w:b/>
                <w:lang w:val="lv-LV"/>
              </w:rPr>
            </w:pPr>
            <w:r w:rsidRPr="006601B1">
              <w:rPr>
                <w:b/>
                <w:lang w:val="lv-LV"/>
              </w:rPr>
              <w:t xml:space="preserve">Kritērijs: </w:t>
            </w:r>
            <w:r w:rsidR="000B3AEB" w:rsidRPr="006601B1">
              <w:rPr>
                <w:b/>
                <w:lang w:val="lv-LV"/>
              </w:rPr>
              <w:t>Projekta zinātniskā kvalitāte</w:t>
            </w:r>
          </w:p>
        </w:tc>
        <w:tc>
          <w:tcPr>
            <w:tcW w:w="3685" w:type="dxa"/>
          </w:tcPr>
          <w:p w14:paraId="765EB9EA" w14:textId="77777777" w:rsidR="00EE5F77" w:rsidRPr="006601B1" w:rsidRDefault="00EE5F77" w:rsidP="00410212">
            <w:pPr>
              <w:rPr>
                <w:b/>
                <w:lang w:val="lv-LV"/>
              </w:rPr>
            </w:pPr>
            <w:r w:rsidRPr="006601B1">
              <w:rPr>
                <w:lang w:val="lv-LV"/>
              </w:rPr>
              <w:t>Maksimāli 5 punkti</w:t>
            </w:r>
          </w:p>
        </w:tc>
      </w:tr>
      <w:tr w:rsidR="00FF4F5B" w:rsidRPr="00A57740" w14:paraId="5A341578" w14:textId="77777777" w:rsidTr="00410212">
        <w:tc>
          <w:tcPr>
            <w:tcW w:w="576" w:type="dxa"/>
          </w:tcPr>
          <w:p w14:paraId="189FC690" w14:textId="6C85D5B5" w:rsidR="00FF4F5B" w:rsidRPr="006601B1" w:rsidRDefault="00FF4F5B" w:rsidP="00410212">
            <w:pPr>
              <w:rPr>
                <w:b/>
                <w:lang w:val="lv-LV"/>
              </w:rPr>
            </w:pPr>
          </w:p>
        </w:tc>
        <w:tc>
          <w:tcPr>
            <w:tcW w:w="3530" w:type="dxa"/>
          </w:tcPr>
          <w:p w14:paraId="4491484C" w14:textId="4F849FB6" w:rsidR="00FF4F5B" w:rsidRPr="006601B1" w:rsidRDefault="00FF4F5B" w:rsidP="00410212">
            <w:pPr>
              <w:rPr>
                <w:lang w:val="lv-LV"/>
              </w:rPr>
            </w:pPr>
          </w:p>
        </w:tc>
        <w:tc>
          <w:tcPr>
            <w:tcW w:w="5675" w:type="dxa"/>
            <w:gridSpan w:val="2"/>
            <w:vMerge w:val="restart"/>
          </w:tcPr>
          <w:p w14:paraId="09E910F7" w14:textId="7E24C785" w:rsidR="00FF4F5B" w:rsidRPr="004D6687" w:rsidRDefault="00FF4F5B" w:rsidP="00E043A2">
            <w:pPr>
              <w:rPr>
                <w:i/>
                <w:lang w:val="lv-LV"/>
              </w:rPr>
            </w:pPr>
            <w:r w:rsidRPr="004D6687">
              <w:rPr>
                <w:i/>
                <w:lang w:val="lv-LV"/>
              </w:rPr>
              <w:t>Eksperts pamato sniegto vērtējumu punktos, ņemot vērā kritērij</w:t>
            </w:r>
            <w:r w:rsidR="00C60BF1" w:rsidRPr="004D6687">
              <w:rPr>
                <w:i/>
                <w:lang w:val="lv-LV"/>
              </w:rPr>
              <w:t>u</w:t>
            </w:r>
            <w:r w:rsidRPr="004D6687">
              <w:rPr>
                <w:i/>
                <w:lang w:val="lv-LV"/>
              </w:rPr>
              <w:t xml:space="preserve"> kopumā un kritērija katra apsvēruma izpildi. </w:t>
            </w:r>
          </w:p>
          <w:p w14:paraId="4D3C9405" w14:textId="4C006291" w:rsidR="00FF4F5B" w:rsidRPr="004D6687" w:rsidRDefault="00FF4F5B" w:rsidP="00E043A2">
            <w:pPr>
              <w:rPr>
                <w:i/>
                <w:lang w:val="lv-LV"/>
              </w:rPr>
            </w:pPr>
            <w:r w:rsidRPr="004D6687">
              <w:rPr>
                <w:i/>
                <w:lang w:val="lv-LV"/>
              </w:rPr>
              <w:t>1. Kritērijam specifiska informācija ir dota projekta pieteikuma apraksta 1. nodaļā “Zinātniskā izcilība”, kā arī 2.</w:t>
            </w:r>
            <w:r w:rsidR="00C60BF1" w:rsidRPr="004D6687">
              <w:rPr>
                <w:i/>
                <w:lang w:val="lv-LV"/>
              </w:rPr>
              <w:t>5</w:t>
            </w:r>
            <w:r w:rsidRPr="004D6687">
              <w:rPr>
                <w:i/>
                <w:lang w:val="lv-LV"/>
              </w:rPr>
              <w:t xml:space="preserve">. apakšnodaļā “Projekta zinātniskie rezultāti un to pieejamības nodrošināšana” un 3.1. apakšnodaļā </w:t>
            </w:r>
            <w:r w:rsidRPr="004D6687">
              <w:rPr>
                <w:i/>
                <w:lang w:val="lv-LV"/>
              </w:rPr>
              <w:lastRenderedPageBreak/>
              <w:t xml:space="preserve">“Projekta iesniedzējs un zinātniskā grupa”, bet, vērtējot kritēriju, jāņem vērā projekta pieteikums kopumā. </w:t>
            </w:r>
          </w:p>
          <w:p w14:paraId="280757D0" w14:textId="77777777" w:rsidR="00FF4F5B" w:rsidRPr="004D6687" w:rsidRDefault="00FF4F5B" w:rsidP="00E043A2">
            <w:pPr>
              <w:rPr>
                <w:i/>
                <w:lang w:val="lv-LV"/>
              </w:rPr>
            </w:pPr>
            <w:r w:rsidRPr="004D6687">
              <w:rPr>
                <w:i/>
                <w:lang w:val="lv-LV"/>
              </w:rPr>
              <w:t>2. Projekta zinātnisko izcilību, tajā skaitā izvēlēto pētījuma stratēģiju un metodoloģiskos risinājumus, spēju radīt jaunas zināšanas vai tehnoloģiskās atziņas, kā arī spēju veidot un attīstīt starpdisciplināru un iekļaujošu starptautiski konkurētspējīgu zinātnieku grupu, kas zinātniskajā darbībā izmanto pētniecības metodes un tehnoloģijas, kas ir atzītas pasaules zinātnieku vidū, vērtē atbilstoši attiecīgās zinātnes nozares vai nozaru un projekta specifikai, kā arī projekta pieteikuma iesniedzēja un projekta sadarbības partneru (ja tādi ir) institūciju specifikai.</w:t>
            </w:r>
          </w:p>
          <w:p w14:paraId="3CC091CB" w14:textId="6121E2EB" w:rsidR="00FF4F5B" w:rsidRPr="004D6687" w:rsidRDefault="00FF4F5B" w:rsidP="00E043A2">
            <w:pPr>
              <w:rPr>
                <w:i/>
                <w:lang w:val="lv-LV"/>
              </w:rPr>
            </w:pPr>
            <w:r w:rsidRPr="004D6687">
              <w:rPr>
                <w:i/>
                <w:lang w:val="lv-LV"/>
              </w:rPr>
              <w:t xml:space="preserve">3. Izvērtēšanā ņem vērā </w:t>
            </w:r>
            <w:r w:rsidR="008D79A0">
              <w:rPr>
                <w:i/>
                <w:lang w:val="lv-LV"/>
              </w:rPr>
              <w:t>p</w:t>
            </w:r>
            <w:r w:rsidRPr="004D6687">
              <w:rPr>
                <w:i/>
                <w:lang w:val="lv-LV"/>
              </w:rPr>
              <w:t xml:space="preserve">rogrammas </w:t>
            </w:r>
            <w:proofErr w:type="spellStart"/>
            <w:r w:rsidRPr="005E7595">
              <w:rPr>
                <w:i/>
                <w:lang w:val="lv-LV"/>
              </w:rPr>
              <w:t>virsmērķi</w:t>
            </w:r>
            <w:proofErr w:type="spellEnd"/>
            <w:r w:rsidR="00020BAE" w:rsidRPr="005E7595">
              <w:rPr>
                <w:i/>
                <w:lang w:val="lv-LV"/>
              </w:rPr>
              <w:t>,</w:t>
            </w:r>
            <w:r w:rsidR="00020BAE">
              <w:rPr>
                <w:i/>
                <w:lang w:val="lv-LV"/>
              </w:rPr>
              <w:t xml:space="preserve"> mērķi</w:t>
            </w:r>
            <w:r w:rsidRPr="004D6687">
              <w:rPr>
                <w:i/>
                <w:lang w:val="lv-LV"/>
              </w:rPr>
              <w:t xml:space="preserve"> un</w:t>
            </w:r>
            <w:r w:rsidR="00AE3ADE" w:rsidRPr="004D6687">
              <w:rPr>
                <w:i/>
                <w:lang w:val="lv-LV"/>
              </w:rPr>
              <w:t xml:space="preserve"> MK rīkojuma </w:t>
            </w:r>
            <w:r w:rsidR="004D6687" w:rsidRPr="004D6687">
              <w:rPr>
                <w:i/>
                <w:lang w:val="lv-LV"/>
              </w:rPr>
              <w:t>6</w:t>
            </w:r>
            <w:r w:rsidR="00AE3ADE" w:rsidRPr="004D6687">
              <w:rPr>
                <w:i/>
                <w:lang w:val="lv-LV"/>
              </w:rPr>
              <w:t>. punkt</w:t>
            </w:r>
            <w:r w:rsidR="005E7595">
              <w:rPr>
                <w:i/>
                <w:lang w:val="lv-LV"/>
              </w:rPr>
              <w:t>a apakšpunktā</w:t>
            </w:r>
            <w:r w:rsidR="00AE3ADE" w:rsidRPr="004D6687">
              <w:rPr>
                <w:i/>
                <w:lang w:val="lv-LV"/>
              </w:rPr>
              <w:t xml:space="preserve"> noteikto uzdevumu </w:t>
            </w:r>
            <w:r w:rsidRPr="004D6687">
              <w:rPr>
                <w:i/>
                <w:lang w:val="lv-LV"/>
              </w:rPr>
              <w:t xml:space="preserve">un </w:t>
            </w:r>
            <w:r w:rsidR="008D79A0">
              <w:rPr>
                <w:i/>
                <w:lang w:val="lv-LV"/>
              </w:rPr>
              <w:t>p</w:t>
            </w:r>
            <w:r w:rsidRPr="004D6687">
              <w:rPr>
                <w:i/>
                <w:lang w:val="lv-LV"/>
              </w:rPr>
              <w:t xml:space="preserve">rogrammas horizontālos uzdevumus, rezultātus (atbilstoši MK rīkojuma </w:t>
            </w:r>
            <w:r w:rsidR="004D6687" w:rsidRPr="004D6687">
              <w:rPr>
                <w:i/>
                <w:lang w:val="lv-LV"/>
              </w:rPr>
              <w:t>7</w:t>
            </w:r>
            <w:r w:rsidRPr="004D6687">
              <w:rPr>
                <w:i/>
                <w:lang w:val="lv-LV"/>
              </w:rPr>
              <w:t xml:space="preserve">. un </w:t>
            </w:r>
            <w:r w:rsidR="004D6687" w:rsidRPr="004D6687">
              <w:rPr>
                <w:i/>
                <w:lang w:val="lv-LV"/>
              </w:rPr>
              <w:t>8</w:t>
            </w:r>
            <w:r w:rsidRPr="004D6687">
              <w:rPr>
                <w:i/>
                <w:lang w:val="lv-LV"/>
              </w:rPr>
              <w:t xml:space="preserve">. punktiem) un to īstenošanas iespējas, kā arī novērtē, vai projekta pieteikums ir adekvāts, lai sasniegtu </w:t>
            </w:r>
            <w:r w:rsidR="008D79A0">
              <w:rPr>
                <w:i/>
                <w:lang w:val="lv-LV"/>
              </w:rPr>
              <w:t>p</w:t>
            </w:r>
            <w:r w:rsidRPr="004D6687">
              <w:rPr>
                <w:i/>
                <w:lang w:val="lv-LV"/>
              </w:rPr>
              <w:t xml:space="preserve">rogrammas </w:t>
            </w:r>
            <w:proofErr w:type="spellStart"/>
            <w:r w:rsidRPr="004D6687">
              <w:rPr>
                <w:i/>
                <w:lang w:val="lv-LV"/>
              </w:rPr>
              <w:t>virsmērķi</w:t>
            </w:r>
            <w:proofErr w:type="spellEnd"/>
            <w:r w:rsidRPr="004D6687">
              <w:rPr>
                <w:i/>
                <w:lang w:val="lv-LV"/>
              </w:rPr>
              <w:t xml:space="preserve"> un mērķ</w:t>
            </w:r>
            <w:r w:rsidR="00020BAE">
              <w:rPr>
                <w:i/>
                <w:lang w:val="lv-LV"/>
              </w:rPr>
              <w:t>i</w:t>
            </w:r>
            <w:r w:rsidRPr="004D6687">
              <w:rPr>
                <w:i/>
                <w:lang w:val="lv-LV"/>
              </w:rPr>
              <w:t xml:space="preserve"> atbilstoši projekta jomai un paredzētajam īstenošanas termiņam.</w:t>
            </w:r>
          </w:p>
          <w:p w14:paraId="7A47D2B3" w14:textId="546D1057" w:rsidR="00435099" w:rsidRPr="004D6687" w:rsidRDefault="00FF4F5B" w:rsidP="00435099">
            <w:pPr>
              <w:rPr>
                <w:i/>
                <w:lang w:val="lv-LV"/>
              </w:rPr>
            </w:pPr>
            <w:r w:rsidRPr="004D6687">
              <w:rPr>
                <w:i/>
                <w:lang w:val="lv-LV"/>
              </w:rPr>
              <w:t xml:space="preserve">4. Izvērtē projekta kopējo potenciālu attīstīt zināšanu bāzi </w:t>
            </w:r>
            <w:r w:rsidR="00180EB1" w:rsidRPr="00180EB1">
              <w:rPr>
                <w:i/>
                <w:lang w:val="lv-LV"/>
              </w:rPr>
              <w:t>valodas un/vai literatūras, un/vai demogrāfijas, un/vai latviskās identitātes, un/vai kultūras jom</w:t>
            </w:r>
            <w:r w:rsidR="00180EB1">
              <w:rPr>
                <w:i/>
                <w:lang w:val="lv-LV"/>
              </w:rPr>
              <w:t>ās</w:t>
            </w:r>
            <w:r w:rsidRPr="004D6687">
              <w:rPr>
                <w:i/>
                <w:lang w:val="lv-LV"/>
              </w:rPr>
              <w:t>, lai attīstītu nacionālās pētniecības un inovāciju sistēmas, kuru ietvaros tiek risinātas sabiedrībai aktuālas problēmas.</w:t>
            </w:r>
          </w:p>
          <w:p w14:paraId="306B0674" w14:textId="2CD88E6A" w:rsidR="00435099" w:rsidRPr="004D6687" w:rsidRDefault="00435099" w:rsidP="00435099">
            <w:pPr>
              <w:rPr>
                <w:i/>
                <w:lang w:val="lv-LV"/>
              </w:rPr>
            </w:pPr>
            <w:r w:rsidRPr="004D6687">
              <w:rPr>
                <w:i/>
                <w:lang w:val="lv-LV"/>
              </w:rPr>
              <w:t>5. Eksperts izvērtē arī</w:t>
            </w:r>
            <w:r w:rsidR="00F33351">
              <w:rPr>
                <w:i/>
                <w:lang w:val="lv-LV"/>
              </w:rPr>
              <w:t>,</w:t>
            </w:r>
            <w:r w:rsidRPr="004D6687">
              <w:rPr>
                <w:i/>
                <w:lang w:val="lv-LV"/>
              </w:rPr>
              <w:t xml:space="preserve"> vai </w:t>
            </w:r>
            <w:r w:rsidR="008D79A0">
              <w:rPr>
                <w:i/>
                <w:lang w:val="lv-LV"/>
              </w:rPr>
              <w:t>p</w:t>
            </w:r>
            <w:r w:rsidRPr="004D6687">
              <w:rPr>
                <w:i/>
                <w:lang w:val="lv-LV"/>
              </w:rPr>
              <w:t>rojekta iesniedzējs, aizpildot pieteikumu</w:t>
            </w:r>
            <w:r w:rsidR="00F33351">
              <w:rPr>
                <w:i/>
                <w:lang w:val="lv-LV"/>
              </w:rPr>
              <w:t>,</w:t>
            </w:r>
            <w:r w:rsidRPr="004D6687">
              <w:rPr>
                <w:i/>
                <w:lang w:val="lv-LV"/>
              </w:rPr>
              <w:t xml:space="preserve"> ir ievērojis šādus nosacījumus:</w:t>
            </w:r>
          </w:p>
          <w:p w14:paraId="4FDA584A" w14:textId="6565C080" w:rsidR="00052504" w:rsidRPr="004D6687" w:rsidRDefault="00052504" w:rsidP="00052504">
            <w:pPr>
              <w:ind w:left="720"/>
              <w:rPr>
                <w:i/>
                <w:lang w:val="lv-LV"/>
              </w:rPr>
            </w:pPr>
            <w:r w:rsidRPr="004D6687">
              <w:rPr>
                <w:i/>
                <w:lang w:val="lv-LV"/>
              </w:rPr>
              <w:t>- veidot pārdomātu un izsvērtu pētījuma dizainu</w:t>
            </w:r>
            <w:r w:rsidR="00AE3ADE" w:rsidRPr="004D6687">
              <w:rPr>
                <w:i/>
                <w:lang w:val="lv-LV"/>
              </w:rPr>
              <w:t>,</w:t>
            </w:r>
            <w:r w:rsidRPr="004D6687">
              <w:rPr>
                <w:i/>
                <w:lang w:val="lv-LV"/>
              </w:rPr>
              <w:t xml:space="preserve"> izvēloties zinātniskajai darbībai un pētniecībai atbilstošas, tai skaitā inovatīvas</w:t>
            </w:r>
            <w:r w:rsidR="004D5C19">
              <w:rPr>
                <w:i/>
                <w:lang w:val="lv-LV"/>
              </w:rPr>
              <w:t>,</w:t>
            </w:r>
            <w:r w:rsidRPr="004D6687">
              <w:rPr>
                <w:i/>
                <w:lang w:val="lv-LV"/>
              </w:rPr>
              <w:t xml:space="preserve"> pētniecības metodes un tehnoloģijas, piemēram, uz dizainu balstītu pētījuma pieeju (</w:t>
            </w:r>
            <w:proofErr w:type="spellStart"/>
            <w:r w:rsidRPr="004D6687">
              <w:rPr>
                <w:i/>
                <w:lang w:val="lv-LV"/>
              </w:rPr>
              <w:t>design-based</w:t>
            </w:r>
            <w:proofErr w:type="spellEnd"/>
            <w:r w:rsidR="003F071B" w:rsidRPr="004D6687">
              <w:rPr>
                <w:i/>
                <w:lang w:val="lv-LV"/>
              </w:rPr>
              <w:t xml:space="preserve"> </w:t>
            </w:r>
            <w:proofErr w:type="spellStart"/>
            <w:r w:rsidRPr="004D6687">
              <w:rPr>
                <w:i/>
                <w:lang w:val="lv-LV"/>
              </w:rPr>
              <w:t>research</w:t>
            </w:r>
            <w:proofErr w:type="spellEnd"/>
            <w:r w:rsidRPr="004D6687">
              <w:rPr>
                <w:i/>
                <w:lang w:val="lv-LV"/>
              </w:rPr>
              <w:t>), un liekot</w:t>
            </w:r>
            <w:r w:rsidRPr="004D6687">
              <w:rPr>
                <w:i/>
                <w:color w:val="FF0000"/>
                <w:lang w:val="lv-LV"/>
              </w:rPr>
              <w:t xml:space="preserve"> </w:t>
            </w:r>
            <w:r w:rsidRPr="004D6687">
              <w:rPr>
                <w:i/>
                <w:lang w:val="lv-LV"/>
              </w:rPr>
              <w:t>uzsvaru uz praktiskiem risinājumiem;</w:t>
            </w:r>
          </w:p>
          <w:p w14:paraId="067A00A1" w14:textId="2102CDC1" w:rsidR="00052504" w:rsidRPr="004D6687" w:rsidRDefault="00052504" w:rsidP="00052504">
            <w:pPr>
              <w:ind w:left="720"/>
              <w:rPr>
                <w:i/>
                <w:lang w:val="lv-LV"/>
              </w:rPr>
            </w:pPr>
            <w:r w:rsidRPr="004D6687">
              <w:rPr>
                <w:i/>
                <w:lang w:val="lv-LV"/>
              </w:rPr>
              <w:t>- izmantot Latvijā apkopotās datu kopas, tai skaitā Valsts izglītības informācijas sistēmu (VIIS), Latvijas atvērto datu portālu, Centrālās statistikas pārvaldes un citus datus;</w:t>
            </w:r>
          </w:p>
          <w:p w14:paraId="1176C9A1" w14:textId="7046A14D" w:rsidR="00052504" w:rsidRPr="004D6687" w:rsidRDefault="00052504" w:rsidP="00052504">
            <w:pPr>
              <w:ind w:left="720"/>
              <w:rPr>
                <w:i/>
                <w:lang w:val="lv-LV"/>
              </w:rPr>
            </w:pPr>
            <w:r w:rsidRPr="004D6687">
              <w:rPr>
                <w:i/>
                <w:lang w:val="lv-LV"/>
              </w:rPr>
              <w:t>- izmantot starptautisko salīdzinošo pētījumu datus un starptautisko labo prakšu atziņas sasaistē ar nacionālo kontekstu un vajadzībām;</w:t>
            </w:r>
          </w:p>
          <w:p w14:paraId="1521CE41" w14:textId="2F21D24F" w:rsidR="00052504" w:rsidRPr="004D6687" w:rsidRDefault="00052504" w:rsidP="00052504">
            <w:pPr>
              <w:ind w:left="720"/>
              <w:rPr>
                <w:i/>
                <w:lang w:val="lv-LV"/>
              </w:rPr>
            </w:pPr>
            <w:r w:rsidRPr="004D6687">
              <w:rPr>
                <w:i/>
                <w:lang w:val="lv-LV"/>
              </w:rPr>
              <w:t xml:space="preserve">- pētījuma būtiskai daļai ir jābūt sistēmiskiem pārskatiem un meta-analīzēm; </w:t>
            </w:r>
          </w:p>
          <w:p w14:paraId="4CF23FE5" w14:textId="366198ED" w:rsidR="00052504" w:rsidRPr="004D6687" w:rsidRDefault="00052504" w:rsidP="00052504">
            <w:pPr>
              <w:ind w:left="720"/>
              <w:rPr>
                <w:i/>
                <w:lang w:val="lv-LV"/>
              </w:rPr>
            </w:pPr>
            <w:r w:rsidRPr="004D6687">
              <w:rPr>
                <w:i/>
                <w:lang w:val="lv-LV"/>
              </w:rPr>
              <w:t xml:space="preserve">- izvērtēt esošos risinājumus, piedāvājot tajos uzlabojumus vai izstrādājot jaunus risinājumus pētījuma rezultātu sasniegšanai; </w:t>
            </w:r>
          </w:p>
          <w:p w14:paraId="048A1B72" w14:textId="78AB3188" w:rsidR="00052504" w:rsidRPr="004D6687" w:rsidRDefault="00052504" w:rsidP="00052504">
            <w:pPr>
              <w:ind w:left="720"/>
              <w:rPr>
                <w:i/>
                <w:lang w:val="lv-LV"/>
              </w:rPr>
            </w:pPr>
            <w:r w:rsidRPr="004D6687">
              <w:rPr>
                <w:i/>
                <w:lang w:val="lv-LV"/>
              </w:rPr>
              <w:t>- nosakot pētījuma saturisko fokusu</w:t>
            </w:r>
            <w:r w:rsidR="00AE3ADE" w:rsidRPr="004D6687">
              <w:rPr>
                <w:i/>
                <w:lang w:val="lv-LV"/>
              </w:rPr>
              <w:t>,</w:t>
            </w:r>
            <w:r w:rsidRPr="004D6687">
              <w:rPr>
                <w:i/>
                <w:lang w:val="lv-LV"/>
              </w:rPr>
              <w:t xml:space="preserve"> balstīties uz  </w:t>
            </w:r>
            <w:proofErr w:type="spellStart"/>
            <w:r w:rsidRPr="004D6687">
              <w:rPr>
                <w:i/>
                <w:lang w:val="lv-LV"/>
              </w:rPr>
              <w:t>priekšizpēti</w:t>
            </w:r>
            <w:proofErr w:type="spellEnd"/>
            <w:r w:rsidRPr="004D6687">
              <w:rPr>
                <w:i/>
                <w:lang w:val="lv-LV"/>
              </w:rPr>
              <w:t xml:space="preserve">, kas pamatota esošo </w:t>
            </w:r>
            <w:proofErr w:type="spellStart"/>
            <w:r w:rsidRPr="004D6687">
              <w:rPr>
                <w:i/>
                <w:lang w:val="lv-LV"/>
              </w:rPr>
              <w:t>rīcībpolitikas</w:t>
            </w:r>
            <w:proofErr w:type="spellEnd"/>
            <w:r w:rsidRPr="004D6687">
              <w:rPr>
                <w:i/>
                <w:lang w:val="lv-LV"/>
              </w:rPr>
              <w:t xml:space="preserve">  prioritāšu un uzsākto reformu analīzē;</w:t>
            </w:r>
          </w:p>
          <w:p w14:paraId="414BA36E" w14:textId="27C18CC6" w:rsidR="00052504" w:rsidRPr="004D6687" w:rsidRDefault="00052504" w:rsidP="00052504">
            <w:pPr>
              <w:ind w:left="720"/>
              <w:rPr>
                <w:i/>
                <w:lang w:val="lv-LV"/>
              </w:rPr>
            </w:pPr>
            <w:r w:rsidRPr="004D6687">
              <w:rPr>
                <w:i/>
                <w:lang w:val="lv-LV"/>
              </w:rPr>
              <w:t xml:space="preserve">- </w:t>
            </w:r>
            <w:r w:rsidRPr="00A00CC7">
              <w:rPr>
                <w:i/>
                <w:lang w:val="lv-LV"/>
              </w:rPr>
              <w:t xml:space="preserve">nodrošināt lietotāja (mērķa grupas) aktīvu iesaisti pētījuma rezultātu aprobācijai praksē visos līmeņos – izglītības institūcijas, </w:t>
            </w:r>
            <w:r w:rsidRPr="00A00CC7">
              <w:rPr>
                <w:i/>
                <w:lang w:val="lv-LV"/>
              </w:rPr>
              <w:lastRenderedPageBreak/>
              <w:t>pašvaldības, valsts līmenī –, veicot pastāvīgu pētījuma rezultātu pilnveidi, balstoties uz aprobāciju. Kur attiecināms, pētījumu rezultātu aprobēšanā izmantot pētnieciskās metodes, kas ļauj identificēt cēloņsakarības</w:t>
            </w:r>
            <w:r w:rsidR="004D5C19">
              <w:rPr>
                <w:i/>
                <w:lang w:val="lv-LV"/>
              </w:rPr>
              <w:t>,</w:t>
            </w:r>
            <w:r w:rsidRPr="00A00CC7">
              <w:rPr>
                <w:i/>
                <w:lang w:val="lv-LV"/>
              </w:rPr>
              <w:t xml:space="preserve"> balstoties uz eksperimentālām vai </w:t>
            </w:r>
            <w:proofErr w:type="spellStart"/>
            <w:r w:rsidRPr="00A00CC7">
              <w:rPr>
                <w:i/>
                <w:lang w:val="lv-LV"/>
              </w:rPr>
              <w:t>kvazieksperimentālām</w:t>
            </w:r>
            <w:proofErr w:type="spellEnd"/>
            <w:r w:rsidRPr="00A00CC7">
              <w:rPr>
                <w:i/>
                <w:lang w:val="lv-LV"/>
              </w:rPr>
              <w:t xml:space="preserve"> metodēm;</w:t>
            </w:r>
          </w:p>
          <w:p w14:paraId="0767D78D" w14:textId="77777777" w:rsidR="00AE3ADE" w:rsidRPr="004D6687" w:rsidRDefault="00052504" w:rsidP="00AE3ADE">
            <w:pPr>
              <w:ind w:left="720"/>
              <w:rPr>
                <w:strike/>
                <w:lang w:val="lv-LV"/>
              </w:rPr>
            </w:pPr>
            <w:r w:rsidRPr="004D6687">
              <w:rPr>
                <w:i/>
                <w:lang w:val="lv-LV"/>
              </w:rPr>
              <w:t>- izlases un risinājumu testēšanas kopai ir jābūt reprezentatīvai</w:t>
            </w:r>
            <w:r w:rsidR="00AE3ADE" w:rsidRPr="004D6687">
              <w:rPr>
                <w:i/>
                <w:lang w:val="lv-LV"/>
              </w:rPr>
              <w:t xml:space="preserve"> </w:t>
            </w:r>
            <w:r w:rsidR="00AE3ADE" w:rsidRPr="004D6687">
              <w:rPr>
                <w:lang w:val="lv-LV"/>
              </w:rPr>
              <w:t xml:space="preserve">attiecībā uz </w:t>
            </w:r>
            <w:proofErr w:type="spellStart"/>
            <w:r w:rsidR="00AE3ADE" w:rsidRPr="004D6687">
              <w:rPr>
                <w:lang w:val="lv-LV"/>
              </w:rPr>
              <w:t>ģenerālkopu</w:t>
            </w:r>
            <w:proofErr w:type="spellEnd"/>
            <w:r w:rsidR="00AE3ADE" w:rsidRPr="004D6687">
              <w:rPr>
                <w:lang w:val="lv-LV"/>
              </w:rPr>
              <w:t>;</w:t>
            </w:r>
          </w:p>
          <w:p w14:paraId="06C9D60E" w14:textId="2BAF8E74" w:rsidR="00052504" w:rsidRPr="004D6687" w:rsidRDefault="00052504" w:rsidP="00052504">
            <w:pPr>
              <w:ind w:left="720"/>
              <w:rPr>
                <w:lang w:val="lv-LV"/>
              </w:rPr>
            </w:pPr>
            <w:r w:rsidRPr="004D6687">
              <w:rPr>
                <w:i/>
                <w:lang w:val="lv-LV"/>
              </w:rPr>
              <w:t xml:space="preserve">- izvērtēt nepieciešamību (atkarībā no plānotās pētījuma tēmas) sadarbībai starp dažādām zinātņu nozarēm un </w:t>
            </w:r>
            <w:proofErr w:type="spellStart"/>
            <w:r w:rsidRPr="004D6687">
              <w:rPr>
                <w:i/>
                <w:lang w:val="lv-LV"/>
              </w:rPr>
              <w:t>apakšnozarēm</w:t>
            </w:r>
            <w:proofErr w:type="spellEnd"/>
            <w:r w:rsidRPr="004D6687">
              <w:rPr>
                <w:i/>
                <w:lang w:val="lv-LV"/>
              </w:rPr>
              <w:t>, nodrošinot kvalitatīvu pētījuma mērķu sasniegšanu;</w:t>
            </w:r>
          </w:p>
          <w:p w14:paraId="08259248" w14:textId="112F155A" w:rsidR="00052504" w:rsidRPr="004D6687" w:rsidRDefault="00052504" w:rsidP="00052504">
            <w:pPr>
              <w:ind w:left="720"/>
              <w:rPr>
                <w:i/>
                <w:iCs/>
                <w:lang w:val="lv-LV"/>
              </w:rPr>
            </w:pPr>
            <w:r w:rsidRPr="004D6687">
              <w:rPr>
                <w:i/>
                <w:iCs/>
                <w:lang w:val="lv-LV"/>
              </w:rPr>
              <w:t>- izstrādāt projekta iekšējās uzraudzības un risku vadības mehānismus kvalitatīvai pētījuma īstenošanai, tai skaitā izveidojot projekta vadības komiteju.</w:t>
            </w:r>
          </w:p>
          <w:p w14:paraId="148F581D" w14:textId="6A702FA2" w:rsidR="00435099" w:rsidRPr="004D6687" w:rsidRDefault="00435099" w:rsidP="00E043A2">
            <w:pPr>
              <w:rPr>
                <w:i/>
                <w:lang w:val="lv-LV"/>
              </w:rPr>
            </w:pPr>
          </w:p>
        </w:tc>
      </w:tr>
      <w:tr w:rsidR="00FF4F5B" w:rsidRPr="00A57740" w14:paraId="51DECF31" w14:textId="77777777" w:rsidTr="00410212">
        <w:tc>
          <w:tcPr>
            <w:tcW w:w="576" w:type="dxa"/>
          </w:tcPr>
          <w:p w14:paraId="050DCB78" w14:textId="5DA60282" w:rsidR="00FF4F5B" w:rsidRPr="006601B1" w:rsidRDefault="00FF4F5B" w:rsidP="00410212">
            <w:pPr>
              <w:rPr>
                <w:b/>
                <w:lang w:val="lv-LV"/>
              </w:rPr>
            </w:pPr>
            <w:r w:rsidRPr="006601B1">
              <w:rPr>
                <w:b/>
                <w:lang w:val="lv-LV"/>
              </w:rPr>
              <w:t>1.</w:t>
            </w:r>
            <w:r w:rsidR="00F27950">
              <w:rPr>
                <w:b/>
                <w:lang w:val="lv-LV"/>
              </w:rPr>
              <w:t>1</w:t>
            </w:r>
            <w:r w:rsidRPr="006601B1">
              <w:rPr>
                <w:b/>
                <w:lang w:val="lv-LV"/>
              </w:rPr>
              <w:t>.</w:t>
            </w:r>
          </w:p>
        </w:tc>
        <w:tc>
          <w:tcPr>
            <w:tcW w:w="3530" w:type="dxa"/>
          </w:tcPr>
          <w:p w14:paraId="7D437915" w14:textId="51EA3696" w:rsidR="00FF4F5B" w:rsidRPr="006601B1" w:rsidRDefault="00FF4F5B" w:rsidP="00410212">
            <w:pPr>
              <w:rPr>
                <w:lang w:val="lv-LV"/>
              </w:rPr>
            </w:pPr>
            <w:r w:rsidRPr="006601B1">
              <w:rPr>
                <w:lang w:val="lv-LV"/>
              </w:rPr>
              <w:t>Apsvērums: pētījuma zinātniskā kvalitāte, ticamība un novitāte</w:t>
            </w:r>
          </w:p>
        </w:tc>
        <w:tc>
          <w:tcPr>
            <w:tcW w:w="5675" w:type="dxa"/>
            <w:gridSpan w:val="2"/>
            <w:vMerge/>
          </w:tcPr>
          <w:p w14:paraId="3D8C7E87" w14:textId="774EEA07" w:rsidR="00FF4F5B" w:rsidRPr="006601B1" w:rsidRDefault="00FF4F5B" w:rsidP="00E043A2">
            <w:pPr>
              <w:rPr>
                <w:i/>
                <w:lang w:val="lv-LV"/>
              </w:rPr>
            </w:pPr>
          </w:p>
        </w:tc>
      </w:tr>
      <w:tr w:rsidR="00FF4F5B" w:rsidRPr="00A57740" w14:paraId="14959184" w14:textId="77777777" w:rsidTr="00410212">
        <w:tc>
          <w:tcPr>
            <w:tcW w:w="576" w:type="dxa"/>
          </w:tcPr>
          <w:p w14:paraId="6BBF75F2" w14:textId="44BB161C" w:rsidR="00FF4F5B" w:rsidRPr="006601B1" w:rsidRDefault="00FF4F5B" w:rsidP="00410212">
            <w:pPr>
              <w:rPr>
                <w:b/>
                <w:lang w:val="lv-LV"/>
              </w:rPr>
            </w:pPr>
            <w:r w:rsidRPr="006601B1">
              <w:rPr>
                <w:b/>
                <w:lang w:val="lv-LV"/>
              </w:rPr>
              <w:t>1.</w:t>
            </w:r>
            <w:r w:rsidR="00F27950">
              <w:rPr>
                <w:b/>
                <w:lang w:val="lv-LV"/>
              </w:rPr>
              <w:t>2</w:t>
            </w:r>
            <w:r w:rsidRPr="006601B1">
              <w:rPr>
                <w:b/>
                <w:lang w:val="lv-LV"/>
              </w:rPr>
              <w:t>.</w:t>
            </w:r>
          </w:p>
        </w:tc>
        <w:tc>
          <w:tcPr>
            <w:tcW w:w="3530" w:type="dxa"/>
          </w:tcPr>
          <w:p w14:paraId="2B1CBB61" w14:textId="47A65439" w:rsidR="00FF4F5B" w:rsidRPr="006601B1" w:rsidRDefault="00FF4F5B" w:rsidP="00410212">
            <w:pPr>
              <w:rPr>
                <w:lang w:val="lv-LV"/>
              </w:rPr>
            </w:pPr>
            <w:r w:rsidRPr="006601B1">
              <w:rPr>
                <w:lang w:val="lv-LV"/>
              </w:rPr>
              <w:t xml:space="preserve">Apsvērums: izvēlētās pētījuma stratēģijas un metodisko risinājumu zinātniskā kvalitāte, kā </w:t>
            </w:r>
            <w:r w:rsidRPr="006601B1">
              <w:rPr>
                <w:lang w:val="lv-LV"/>
              </w:rPr>
              <w:lastRenderedPageBreak/>
              <w:t>arī atbilstība noteikto mērķu</w:t>
            </w:r>
            <w:r w:rsidR="00846737">
              <w:rPr>
                <w:lang w:val="lv-LV"/>
              </w:rPr>
              <w:t xml:space="preserve"> un uzdevumu</w:t>
            </w:r>
            <w:r w:rsidRPr="006601B1">
              <w:rPr>
                <w:lang w:val="lv-LV"/>
              </w:rPr>
              <w:t xml:space="preserve"> sasniegšanai</w:t>
            </w:r>
          </w:p>
        </w:tc>
        <w:tc>
          <w:tcPr>
            <w:tcW w:w="5675" w:type="dxa"/>
            <w:gridSpan w:val="2"/>
            <w:vMerge/>
          </w:tcPr>
          <w:p w14:paraId="084D3276" w14:textId="77777777" w:rsidR="00FF4F5B" w:rsidRPr="006601B1" w:rsidRDefault="00FF4F5B" w:rsidP="00410212">
            <w:pPr>
              <w:rPr>
                <w:lang w:val="lv-LV"/>
              </w:rPr>
            </w:pPr>
          </w:p>
        </w:tc>
      </w:tr>
      <w:tr w:rsidR="00FF4F5B" w:rsidRPr="00A57740" w14:paraId="5A3D5700" w14:textId="77777777" w:rsidTr="00410212">
        <w:tc>
          <w:tcPr>
            <w:tcW w:w="576" w:type="dxa"/>
          </w:tcPr>
          <w:p w14:paraId="48FC34B8" w14:textId="584C04B1" w:rsidR="00FF4F5B" w:rsidRPr="006601B1" w:rsidRDefault="00FF4F5B" w:rsidP="00410212">
            <w:pPr>
              <w:rPr>
                <w:b/>
                <w:lang w:val="lv-LV"/>
              </w:rPr>
            </w:pPr>
            <w:r w:rsidRPr="006601B1">
              <w:rPr>
                <w:b/>
                <w:lang w:val="lv-LV"/>
              </w:rPr>
              <w:t>1.</w:t>
            </w:r>
            <w:r w:rsidR="00F27950">
              <w:rPr>
                <w:b/>
                <w:lang w:val="lv-LV"/>
              </w:rPr>
              <w:t>3</w:t>
            </w:r>
            <w:r w:rsidRPr="006601B1">
              <w:rPr>
                <w:b/>
                <w:lang w:val="lv-LV"/>
              </w:rPr>
              <w:t>.</w:t>
            </w:r>
          </w:p>
        </w:tc>
        <w:tc>
          <w:tcPr>
            <w:tcW w:w="3530" w:type="dxa"/>
          </w:tcPr>
          <w:p w14:paraId="0E7F406D" w14:textId="31F2EDB5" w:rsidR="00FF4F5B" w:rsidRPr="006601B1" w:rsidRDefault="00FF4F5B" w:rsidP="00410212">
            <w:pPr>
              <w:rPr>
                <w:lang w:val="lv-LV"/>
              </w:rPr>
            </w:pPr>
            <w:r w:rsidRPr="006601B1">
              <w:rPr>
                <w:lang w:val="lv-LV"/>
              </w:rPr>
              <w:t>Apsvērums: projekta spēja radīt jaunas zināšanas vai tehnoloģiskās atziņas</w:t>
            </w:r>
          </w:p>
        </w:tc>
        <w:tc>
          <w:tcPr>
            <w:tcW w:w="5675" w:type="dxa"/>
            <w:gridSpan w:val="2"/>
            <w:vMerge/>
          </w:tcPr>
          <w:p w14:paraId="42D7574F" w14:textId="77777777" w:rsidR="00FF4F5B" w:rsidRPr="006601B1" w:rsidRDefault="00FF4F5B" w:rsidP="00410212">
            <w:pPr>
              <w:rPr>
                <w:lang w:val="lv-LV"/>
              </w:rPr>
            </w:pPr>
          </w:p>
        </w:tc>
      </w:tr>
      <w:tr w:rsidR="00FF4F5B" w:rsidRPr="00A57740" w14:paraId="1229F790" w14:textId="77777777" w:rsidTr="00410212">
        <w:tc>
          <w:tcPr>
            <w:tcW w:w="576" w:type="dxa"/>
          </w:tcPr>
          <w:p w14:paraId="7E3F8B04" w14:textId="775CCFF1" w:rsidR="00FF4F5B" w:rsidRPr="006601B1" w:rsidRDefault="00FF4F5B" w:rsidP="00410212">
            <w:pPr>
              <w:rPr>
                <w:b/>
                <w:lang w:val="lv-LV"/>
              </w:rPr>
            </w:pPr>
            <w:r w:rsidRPr="006601B1">
              <w:rPr>
                <w:b/>
                <w:lang w:val="lv-LV"/>
              </w:rPr>
              <w:t>1.</w:t>
            </w:r>
            <w:r w:rsidR="00F27950">
              <w:rPr>
                <w:b/>
                <w:lang w:val="lv-LV"/>
              </w:rPr>
              <w:t>4</w:t>
            </w:r>
            <w:r w:rsidRPr="006601B1">
              <w:rPr>
                <w:b/>
                <w:lang w:val="lv-LV"/>
              </w:rPr>
              <w:t>.</w:t>
            </w:r>
          </w:p>
        </w:tc>
        <w:tc>
          <w:tcPr>
            <w:tcW w:w="3530" w:type="dxa"/>
          </w:tcPr>
          <w:p w14:paraId="66C5077F" w14:textId="6AFD6084" w:rsidR="00FF4F5B" w:rsidRPr="006601B1" w:rsidRDefault="00FF4F5B" w:rsidP="00410212">
            <w:pPr>
              <w:rPr>
                <w:lang w:val="lv-LV"/>
              </w:rPr>
            </w:pPr>
            <w:r w:rsidRPr="006601B1">
              <w:rPr>
                <w:lang w:val="lv-LV"/>
              </w:rPr>
              <w:t xml:space="preserve">Apsvērums: sadarbības partneru (ja tādi paredzēti) </w:t>
            </w:r>
            <w:r w:rsidR="00242ABF">
              <w:rPr>
                <w:lang w:val="lv-LV"/>
              </w:rPr>
              <w:t>ieguldījums</w:t>
            </w:r>
            <w:r w:rsidRPr="006601B1">
              <w:rPr>
                <w:lang w:val="lv-LV"/>
              </w:rPr>
              <w:t>, to zinātniskā kapacitāte, plānotā sadarbības kvalitāte</w:t>
            </w:r>
          </w:p>
        </w:tc>
        <w:tc>
          <w:tcPr>
            <w:tcW w:w="5675" w:type="dxa"/>
            <w:gridSpan w:val="2"/>
            <w:vMerge/>
          </w:tcPr>
          <w:p w14:paraId="2FBD7478" w14:textId="77777777" w:rsidR="00FF4F5B" w:rsidRPr="006601B1" w:rsidRDefault="00FF4F5B" w:rsidP="00410212">
            <w:pPr>
              <w:rPr>
                <w:lang w:val="lv-LV"/>
              </w:rPr>
            </w:pPr>
          </w:p>
        </w:tc>
      </w:tr>
      <w:tr w:rsidR="004D61A7" w:rsidRPr="006601B1" w14:paraId="7F9F9317" w14:textId="77777777" w:rsidTr="00410212">
        <w:tc>
          <w:tcPr>
            <w:tcW w:w="576" w:type="dxa"/>
          </w:tcPr>
          <w:p w14:paraId="6F0B0C3A" w14:textId="77777777" w:rsidR="00EE5F77" w:rsidRPr="006601B1" w:rsidRDefault="00EE5F77" w:rsidP="00410212">
            <w:pPr>
              <w:rPr>
                <w:b/>
                <w:lang w:val="lv-LV"/>
              </w:rPr>
            </w:pPr>
            <w:r w:rsidRPr="006601B1">
              <w:rPr>
                <w:b/>
                <w:lang w:val="lv-LV"/>
              </w:rPr>
              <w:t>2.</w:t>
            </w:r>
          </w:p>
        </w:tc>
        <w:tc>
          <w:tcPr>
            <w:tcW w:w="5520" w:type="dxa"/>
            <w:gridSpan w:val="2"/>
          </w:tcPr>
          <w:p w14:paraId="15E100C3" w14:textId="1EC908E3" w:rsidR="00EE5F77" w:rsidRPr="006601B1" w:rsidRDefault="00410212" w:rsidP="00410212">
            <w:pPr>
              <w:jc w:val="center"/>
              <w:rPr>
                <w:b/>
                <w:lang w:val="lv-LV"/>
              </w:rPr>
            </w:pPr>
            <w:r w:rsidRPr="006601B1">
              <w:rPr>
                <w:b/>
                <w:lang w:val="lv-LV"/>
              </w:rPr>
              <w:t>Kritē</w:t>
            </w:r>
            <w:r w:rsidR="00951316">
              <w:rPr>
                <w:b/>
                <w:lang w:val="lv-LV"/>
              </w:rPr>
              <w:t>r</w:t>
            </w:r>
            <w:r w:rsidRPr="006601B1">
              <w:rPr>
                <w:b/>
                <w:lang w:val="lv-LV"/>
              </w:rPr>
              <w:t xml:space="preserve">ijs: </w:t>
            </w:r>
            <w:r w:rsidR="000B3AEB" w:rsidRPr="006601B1">
              <w:rPr>
                <w:b/>
                <w:lang w:val="lv-LV"/>
              </w:rPr>
              <w:t>Projekta rezultātu ietekme</w:t>
            </w:r>
          </w:p>
        </w:tc>
        <w:tc>
          <w:tcPr>
            <w:tcW w:w="3685" w:type="dxa"/>
          </w:tcPr>
          <w:p w14:paraId="73E6FDB2" w14:textId="77777777" w:rsidR="00EE5F77" w:rsidRPr="006601B1" w:rsidRDefault="00EE5F77" w:rsidP="00410212">
            <w:pPr>
              <w:rPr>
                <w:b/>
                <w:lang w:val="lv-LV"/>
              </w:rPr>
            </w:pPr>
            <w:r w:rsidRPr="006601B1">
              <w:rPr>
                <w:lang w:val="lv-LV"/>
              </w:rPr>
              <w:t>Maksimāli 5 punkti</w:t>
            </w:r>
          </w:p>
        </w:tc>
      </w:tr>
      <w:tr w:rsidR="004D61A7" w:rsidRPr="00A57740" w14:paraId="714C4B48" w14:textId="77777777" w:rsidTr="00410212">
        <w:tc>
          <w:tcPr>
            <w:tcW w:w="576" w:type="dxa"/>
          </w:tcPr>
          <w:p w14:paraId="27DADC42" w14:textId="77777777" w:rsidR="00EE5F77" w:rsidRPr="006601B1" w:rsidRDefault="00EE5F77" w:rsidP="00410212">
            <w:pPr>
              <w:rPr>
                <w:b/>
                <w:lang w:val="lv-LV"/>
              </w:rPr>
            </w:pPr>
            <w:r w:rsidRPr="006601B1">
              <w:rPr>
                <w:b/>
                <w:lang w:val="lv-LV"/>
              </w:rPr>
              <w:t>2.1.</w:t>
            </w:r>
          </w:p>
        </w:tc>
        <w:tc>
          <w:tcPr>
            <w:tcW w:w="3530" w:type="dxa"/>
          </w:tcPr>
          <w:p w14:paraId="1240900B" w14:textId="71CA8769" w:rsidR="00EE5F77" w:rsidRPr="006601B1" w:rsidRDefault="00EE5F77" w:rsidP="00410212">
            <w:pPr>
              <w:rPr>
                <w:lang w:val="lv-LV"/>
              </w:rPr>
            </w:pPr>
            <w:r w:rsidRPr="006601B1">
              <w:rPr>
                <w:lang w:val="lv-LV"/>
              </w:rPr>
              <w:t xml:space="preserve">iegūto zināšanu un prasmju paredzamā </w:t>
            </w:r>
            <w:proofErr w:type="spellStart"/>
            <w:r w:rsidRPr="006601B1">
              <w:rPr>
                <w:lang w:val="lv-LV"/>
              </w:rPr>
              <w:t>pārnese</w:t>
            </w:r>
            <w:proofErr w:type="spellEnd"/>
            <w:r w:rsidRPr="006601B1">
              <w:rPr>
                <w:lang w:val="lv-LV"/>
              </w:rPr>
              <w:t xml:space="preserve"> </w:t>
            </w:r>
            <w:r w:rsidR="005E7D63">
              <w:rPr>
                <w:lang w:val="lv-LV"/>
              </w:rPr>
              <w:t xml:space="preserve">turpmākajā </w:t>
            </w:r>
            <w:r w:rsidRPr="006601B1">
              <w:rPr>
                <w:lang w:val="lv-LV"/>
              </w:rPr>
              <w:t>darbībā un zinātniskās kapacitātes attīstībā</w:t>
            </w:r>
          </w:p>
        </w:tc>
        <w:tc>
          <w:tcPr>
            <w:tcW w:w="5675" w:type="dxa"/>
            <w:gridSpan w:val="2"/>
            <w:vMerge w:val="restart"/>
          </w:tcPr>
          <w:p w14:paraId="3B6FF61D" w14:textId="77777777" w:rsidR="006E2F6D" w:rsidRPr="006601B1" w:rsidRDefault="006E2F6D" w:rsidP="00410212">
            <w:pPr>
              <w:rPr>
                <w:lang w:val="lv-LV"/>
              </w:rPr>
            </w:pPr>
          </w:p>
          <w:p w14:paraId="0149E496" w14:textId="4C55B35B" w:rsidR="00EE5F77" w:rsidRPr="00180EB1" w:rsidRDefault="00EE5F77" w:rsidP="00410212">
            <w:pPr>
              <w:rPr>
                <w:i/>
                <w:lang w:val="lv-LV"/>
              </w:rPr>
            </w:pPr>
            <w:r w:rsidRPr="00180EB1">
              <w:rPr>
                <w:i/>
                <w:lang w:val="lv-LV"/>
              </w:rPr>
              <w:t>Eksperts pamato sniegto vērtējumu punktos, ņemot vērā kritērij</w:t>
            </w:r>
            <w:r w:rsidR="00C54F3F" w:rsidRPr="00180EB1">
              <w:rPr>
                <w:i/>
                <w:lang w:val="lv-LV"/>
              </w:rPr>
              <w:t>u</w:t>
            </w:r>
            <w:r w:rsidRPr="00180EB1">
              <w:rPr>
                <w:i/>
                <w:lang w:val="lv-LV"/>
              </w:rPr>
              <w:t xml:space="preserve"> kopumā un tā </w:t>
            </w:r>
            <w:proofErr w:type="spellStart"/>
            <w:r w:rsidRPr="00180EB1">
              <w:rPr>
                <w:i/>
                <w:lang w:val="lv-LV"/>
              </w:rPr>
              <w:t>apakškritēriju</w:t>
            </w:r>
            <w:proofErr w:type="spellEnd"/>
            <w:r w:rsidRPr="00180EB1">
              <w:rPr>
                <w:i/>
                <w:lang w:val="lv-LV"/>
              </w:rPr>
              <w:t xml:space="preserve"> izpildi. Kritērijam specifiska informācija ir dota projekta</w:t>
            </w:r>
            <w:r w:rsidR="00410212" w:rsidRPr="00180EB1">
              <w:rPr>
                <w:i/>
                <w:lang w:val="lv-LV"/>
              </w:rPr>
              <w:t xml:space="preserve"> pieteikuma</w:t>
            </w:r>
            <w:r w:rsidRPr="00180EB1">
              <w:rPr>
                <w:i/>
                <w:lang w:val="lv-LV"/>
              </w:rPr>
              <w:t xml:space="preserve"> </w:t>
            </w:r>
            <w:r w:rsidR="004A0BE3" w:rsidRPr="00180EB1">
              <w:rPr>
                <w:i/>
                <w:lang w:val="lv-LV"/>
              </w:rPr>
              <w:t>B</w:t>
            </w:r>
            <w:r w:rsidR="009F7295" w:rsidRPr="00180EB1">
              <w:rPr>
                <w:i/>
                <w:lang w:val="lv-LV"/>
              </w:rPr>
              <w:t xml:space="preserve"> daļas “Projekta apraksts” </w:t>
            </w:r>
            <w:r w:rsidRPr="00180EB1">
              <w:rPr>
                <w:i/>
                <w:lang w:val="lv-LV"/>
              </w:rPr>
              <w:t xml:space="preserve"> 2. </w:t>
            </w:r>
            <w:r w:rsidR="009F7295" w:rsidRPr="00180EB1">
              <w:rPr>
                <w:i/>
                <w:lang w:val="lv-LV"/>
              </w:rPr>
              <w:t>punktā</w:t>
            </w:r>
            <w:r w:rsidRPr="00180EB1">
              <w:rPr>
                <w:i/>
                <w:lang w:val="lv-LV"/>
              </w:rPr>
              <w:t xml:space="preserve"> “Ietekme”, bet, vērtējot kritēriju, jāņem vērā projekta </w:t>
            </w:r>
            <w:r w:rsidR="00F87882" w:rsidRPr="00180EB1">
              <w:rPr>
                <w:i/>
                <w:lang w:val="lv-LV"/>
              </w:rPr>
              <w:t>pieteikums</w:t>
            </w:r>
            <w:r w:rsidRPr="00180EB1">
              <w:rPr>
                <w:i/>
                <w:lang w:val="lv-LV"/>
              </w:rPr>
              <w:t xml:space="preserve"> kopumā. </w:t>
            </w:r>
          </w:p>
          <w:p w14:paraId="0AD30EEF" w14:textId="25958941" w:rsidR="00EE5F77" w:rsidRPr="00180EB1" w:rsidRDefault="00EE5F77" w:rsidP="00410212">
            <w:pPr>
              <w:rPr>
                <w:i/>
                <w:lang w:val="lv-LV"/>
              </w:rPr>
            </w:pPr>
            <w:r w:rsidRPr="00180EB1">
              <w:rPr>
                <w:i/>
                <w:lang w:val="lv-LV"/>
              </w:rPr>
              <w:t xml:space="preserve">Rezultātus un to paredzamo ietekmi, tajā skaitā plānotā rezultātu </w:t>
            </w:r>
            <w:proofErr w:type="spellStart"/>
            <w:r w:rsidRPr="00180EB1">
              <w:rPr>
                <w:i/>
                <w:lang w:val="lv-LV"/>
              </w:rPr>
              <w:t>pārnese</w:t>
            </w:r>
            <w:proofErr w:type="spellEnd"/>
            <w:r w:rsidRPr="00180EB1">
              <w:rPr>
                <w:i/>
                <w:lang w:val="lv-LV"/>
              </w:rPr>
              <w:t xml:space="preserve"> tālākajā darbībā un zinātniskās kapacitātes attīstībā, pētniecības tālākas attīstības iespējas, vērtē atbilstoši attiecīgās zinātnes nozares vai nozaru un projekta specifikai, kā arī </w:t>
            </w:r>
            <w:r w:rsidR="008D79A0">
              <w:rPr>
                <w:i/>
                <w:lang w:val="lv-LV"/>
              </w:rPr>
              <w:t>p</w:t>
            </w:r>
            <w:r w:rsidRPr="00180EB1">
              <w:rPr>
                <w:i/>
                <w:lang w:val="lv-LV"/>
              </w:rPr>
              <w:t xml:space="preserve">rojekta iesniedzēja institūcijas un projekta sadarbības partneru (ja tādi ir) institūciju specifikai. </w:t>
            </w:r>
          </w:p>
          <w:p w14:paraId="5DF0A264" w14:textId="156C88FD" w:rsidR="00EE5F77" w:rsidRPr="00180EB1" w:rsidRDefault="00EE5F77" w:rsidP="00410212">
            <w:pPr>
              <w:rPr>
                <w:i/>
                <w:lang w:val="lv-LV"/>
              </w:rPr>
            </w:pPr>
            <w:r w:rsidRPr="00180EB1">
              <w:rPr>
                <w:i/>
                <w:lang w:val="lv-LV"/>
              </w:rPr>
              <w:t>Eksperts izvērtē, cik veiksmīgi projektā ir iesaistīti studējošie un doktora zinātniskā grāda pretendenti, salīdzinot ar kopējo zinātniskās grupas dalībnieku slodzi</w:t>
            </w:r>
            <w:r w:rsidR="00FB405D" w:rsidRPr="00180EB1">
              <w:rPr>
                <w:i/>
                <w:lang w:val="lv-LV"/>
              </w:rPr>
              <w:t>, tai skaitā novērtē plānu studējošo iesaistei un zinātniskās grupas kapacitātes celšanai projekta ietvaros.</w:t>
            </w:r>
            <w:r w:rsidRPr="00180EB1">
              <w:rPr>
                <w:i/>
                <w:lang w:val="lv-LV"/>
              </w:rPr>
              <w:t xml:space="preserve"> Informācija par projekta zinātniskās grupas, tajā skaitā stud</w:t>
            </w:r>
            <w:r w:rsidR="00922943" w:rsidRPr="00180EB1">
              <w:rPr>
                <w:i/>
                <w:lang w:val="lv-LV"/>
              </w:rPr>
              <w:t>ējošo</w:t>
            </w:r>
            <w:r w:rsidR="00497BB9">
              <w:rPr>
                <w:i/>
                <w:lang w:val="lv-LV"/>
              </w:rPr>
              <w:t>,</w:t>
            </w:r>
            <w:r w:rsidR="00922943" w:rsidRPr="00180EB1">
              <w:rPr>
                <w:i/>
                <w:lang w:val="lv-LV"/>
              </w:rPr>
              <w:t xml:space="preserve"> slodzi atrodama projekta pieteikuma A daļas “Vispārīgā informācija”</w:t>
            </w:r>
            <w:r w:rsidRPr="00180EB1">
              <w:rPr>
                <w:i/>
                <w:lang w:val="lv-LV"/>
              </w:rPr>
              <w:t xml:space="preserve"> </w:t>
            </w:r>
            <w:r w:rsidR="00976B8C" w:rsidRPr="00180EB1">
              <w:rPr>
                <w:i/>
                <w:lang w:val="lv-LV"/>
              </w:rPr>
              <w:t xml:space="preserve">2. nodaļā “Zinātniskā grupa” un </w:t>
            </w:r>
            <w:r w:rsidR="00922943" w:rsidRPr="00180EB1">
              <w:rPr>
                <w:i/>
                <w:lang w:val="lv-LV"/>
              </w:rPr>
              <w:t>3. nodaļā “</w:t>
            </w:r>
            <w:r w:rsidR="005B24CF" w:rsidRPr="00180EB1">
              <w:rPr>
                <w:i/>
                <w:lang w:val="lv-LV"/>
              </w:rPr>
              <w:t>B</w:t>
            </w:r>
            <w:r w:rsidRPr="00180EB1">
              <w:rPr>
                <w:i/>
                <w:lang w:val="lv-LV"/>
              </w:rPr>
              <w:t>udžets”.</w:t>
            </w:r>
          </w:p>
          <w:p w14:paraId="3C3332AB" w14:textId="6770D7AE" w:rsidR="007750AF" w:rsidRPr="00180EB1" w:rsidRDefault="00EE5F77" w:rsidP="00410212">
            <w:pPr>
              <w:rPr>
                <w:i/>
                <w:lang w:val="lv-LV"/>
              </w:rPr>
            </w:pPr>
            <w:r w:rsidRPr="00180EB1">
              <w:rPr>
                <w:i/>
                <w:lang w:val="lv-LV"/>
              </w:rPr>
              <w:t xml:space="preserve">Projekta rezultātu ilgtspēja tiek vērtēta sasaistē ar paredzētajām zinātniskajām publikācijām un projekta rezultātu izplatīšanu zinātniskajās konferencēs. Informācija par projekta rezultātu izplatīšanu atrodama projekta </w:t>
            </w:r>
            <w:r w:rsidR="00410212" w:rsidRPr="00180EB1">
              <w:rPr>
                <w:i/>
                <w:lang w:val="lv-LV"/>
              </w:rPr>
              <w:t xml:space="preserve">pieteikuma </w:t>
            </w:r>
            <w:r w:rsidRPr="00180EB1">
              <w:rPr>
                <w:i/>
                <w:lang w:val="lv-LV"/>
              </w:rPr>
              <w:t xml:space="preserve">apraksta </w:t>
            </w:r>
            <w:r w:rsidR="00976B8C" w:rsidRPr="00180EB1">
              <w:rPr>
                <w:i/>
                <w:lang w:val="lv-LV"/>
              </w:rPr>
              <w:t xml:space="preserve">(B daļas) </w:t>
            </w:r>
            <w:r w:rsidRPr="00180EB1">
              <w:rPr>
                <w:i/>
                <w:lang w:val="lv-LV"/>
              </w:rPr>
              <w:t>2.</w:t>
            </w:r>
            <w:r w:rsidR="00A00565" w:rsidRPr="00180EB1">
              <w:rPr>
                <w:i/>
                <w:lang w:val="lv-LV"/>
              </w:rPr>
              <w:t>5</w:t>
            </w:r>
            <w:r w:rsidRPr="00180EB1">
              <w:rPr>
                <w:i/>
                <w:lang w:val="lv-LV"/>
              </w:rPr>
              <w:t>. apakšnodaļā “</w:t>
            </w:r>
            <w:r w:rsidR="007750AF" w:rsidRPr="00180EB1">
              <w:rPr>
                <w:i/>
                <w:lang w:val="lv-LV"/>
              </w:rPr>
              <w:t>Projekta zinātniskie rezultāti un to pieejamības nodrošināšana</w:t>
            </w:r>
            <w:r w:rsidRPr="00180EB1">
              <w:rPr>
                <w:i/>
                <w:lang w:val="lv-LV"/>
              </w:rPr>
              <w:t>”.</w:t>
            </w:r>
            <w:r w:rsidR="007750AF" w:rsidRPr="00180EB1">
              <w:rPr>
                <w:i/>
                <w:lang w:val="lv-LV"/>
              </w:rPr>
              <w:t xml:space="preserve"> Sevišķa uzmanība jāpievērš rezultātu ilgtspējas nodrošināšanai, ievērojot </w:t>
            </w:r>
            <w:proofErr w:type="spellStart"/>
            <w:r w:rsidR="007750AF" w:rsidRPr="00180EB1">
              <w:rPr>
                <w:i/>
                <w:lang w:val="lv-LV"/>
              </w:rPr>
              <w:t>Open</w:t>
            </w:r>
            <w:proofErr w:type="spellEnd"/>
            <w:r w:rsidR="007750AF" w:rsidRPr="00180EB1">
              <w:rPr>
                <w:i/>
                <w:lang w:val="lv-LV"/>
              </w:rPr>
              <w:t xml:space="preserve"> Access, </w:t>
            </w:r>
            <w:proofErr w:type="spellStart"/>
            <w:r w:rsidR="007750AF" w:rsidRPr="00180EB1">
              <w:rPr>
                <w:i/>
                <w:lang w:val="lv-LV"/>
              </w:rPr>
              <w:t>Open</w:t>
            </w:r>
            <w:proofErr w:type="spellEnd"/>
            <w:r w:rsidR="007750AF" w:rsidRPr="00180EB1">
              <w:rPr>
                <w:i/>
                <w:lang w:val="lv-LV"/>
              </w:rPr>
              <w:t xml:space="preserve"> </w:t>
            </w:r>
            <w:proofErr w:type="spellStart"/>
            <w:r w:rsidR="007750AF" w:rsidRPr="00180EB1">
              <w:rPr>
                <w:i/>
                <w:lang w:val="lv-LV"/>
              </w:rPr>
              <w:t>Data</w:t>
            </w:r>
            <w:proofErr w:type="spellEnd"/>
            <w:r w:rsidR="007750AF" w:rsidRPr="00180EB1">
              <w:rPr>
                <w:i/>
                <w:lang w:val="lv-LV"/>
              </w:rPr>
              <w:t>, FAIR principus - atrodami, piekļūstami, savietojami un atkal izmantojami (</w:t>
            </w:r>
            <w:proofErr w:type="spellStart"/>
            <w:r w:rsidR="007750AF" w:rsidRPr="00180EB1">
              <w:rPr>
                <w:i/>
                <w:lang w:val="lv-LV"/>
              </w:rPr>
              <w:t>findable</w:t>
            </w:r>
            <w:proofErr w:type="spellEnd"/>
            <w:r w:rsidR="007750AF" w:rsidRPr="00180EB1">
              <w:rPr>
                <w:i/>
                <w:lang w:val="lv-LV"/>
              </w:rPr>
              <w:t xml:space="preserve">, </w:t>
            </w:r>
            <w:proofErr w:type="spellStart"/>
            <w:r w:rsidR="007750AF" w:rsidRPr="00180EB1">
              <w:rPr>
                <w:i/>
                <w:lang w:val="lv-LV"/>
              </w:rPr>
              <w:t>accessible</w:t>
            </w:r>
            <w:proofErr w:type="spellEnd"/>
            <w:r w:rsidR="007750AF" w:rsidRPr="00180EB1">
              <w:rPr>
                <w:i/>
                <w:lang w:val="lv-LV"/>
              </w:rPr>
              <w:t xml:space="preserve">, </w:t>
            </w:r>
            <w:proofErr w:type="spellStart"/>
            <w:r w:rsidR="007750AF" w:rsidRPr="00180EB1">
              <w:rPr>
                <w:i/>
                <w:lang w:val="lv-LV"/>
              </w:rPr>
              <w:lastRenderedPageBreak/>
              <w:t>interoperable</w:t>
            </w:r>
            <w:proofErr w:type="spellEnd"/>
            <w:r w:rsidR="007750AF" w:rsidRPr="00180EB1">
              <w:rPr>
                <w:i/>
                <w:lang w:val="lv-LV"/>
              </w:rPr>
              <w:t xml:space="preserve">, </w:t>
            </w:r>
            <w:proofErr w:type="spellStart"/>
            <w:r w:rsidR="007750AF" w:rsidRPr="00180EB1">
              <w:rPr>
                <w:i/>
                <w:lang w:val="lv-LV"/>
              </w:rPr>
              <w:t>reusable</w:t>
            </w:r>
            <w:proofErr w:type="spellEnd"/>
            <w:r w:rsidR="007750AF" w:rsidRPr="00180EB1">
              <w:rPr>
                <w:i/>
                <w:lang w:val="lv-LV"/>
              </w:rPr>
              <w:t xml:space="preserve">), kā arī </w:t>
            </w:r>
            <w:r w:rsidR="008D79A0">
              <w:rPr>
                <w:i/>
                <w:lang w:val="lv-LV"/>
              </w:rPr>
              <w:t>p</w:t>
            </w:r>
            <w:r w:rsidR="007750AF" w:rsidRPr="00180EB1">
              <w:rPr>
                <w:i/>
                <w:lang w:val="lv-LV"/>
              </w:rPr>
              <w:t>rojekta iesniedzēja izvēlei datu deponēšanai.</w:t>
            </w:r>
          </w:p>
          <w:p w14:paraId="618974A2" w14:textId="30FF1203" w:rsidR="00BF2537" w:rsidRPr="00180EB1" w:rsidRDefault="000C6E2C" w:rsidP="00180EB1">
            <w:pPr>
              <w:rPr>
                <w:i/>
                <w:highlight w:val="yellow"/>
                <w:lang w:val="lv-LV"/>
              </w:rPr>
            </w:pPr>
            <w:r w:rsidRPr="00180EB1">
              <w:rPr>
                <w:i/>
                <w:lang w:val="lv-LV"/>
              </w:rPr>
              <w:t xml:space="preserve">Jāņem vērā projekta potenciāls sabiedrības informēšanā par projekta rezultātiem un projekta rezultātu sociāli ekonomiskās ietekmes vairošanā (projekta pieteikuma apraksta 2.2.-2.5. apakšnodaļā). Izvērtē, vai projekta pieteikumā aprakstītie plāni pētījuma rezultātu piemērošanai un nodošanai galalietotājiem ir adekvāti un īstenojami. Izvērtē </w:t>
            </w:r>
            <w:r w:rsidR="008D79A0">
              <w:rPr>
                <w:i/>
                <w:lang w:val="lv-LV"/>
              </w:rPr>
              <w:t>p</w:t>
            </w:r>
            <w:r w:rsidRPr="00180EB1">
              <w:rPr>
                <w:i/>
                <w:lang w:val="lv-LV"/>
              </w:rPr>
              <w:t>rojekta iesniedzēja sadarbību ar citām zinātniskajām institūcijām, kā arī valsts institūcijām, NVO un uzņēmējiem.</w:t>
            </w:r>
          </w:p>
        </w:tc>
      </w:tr>
      <w:tr w:rsidR="004D61A7" w:rsidRPr="00A57740" w14:paraId="79B27674" w14:textId="77777777" w:rsidTr="00410212">
        <w:tc>
          <w:tcPr>
            <w:tcW w:w="576" w:type="dxa"/>
          </w:tcPr>
          <w:p w14:paraId="16F10098" w14:textId="77777777" w:rsidR="00EE5F77" w:rsidRPr="006601B1" w:rsidRDefault="00EE5F77" w:rsidP="00410212">
            <w:pPr>
              <w:rPr>
                <w:b/>
                <w:lang w:val="lv-LV"/>
              </w:rPr>
            </w:pPr>
            <w:r w:rsidRPr="006601B1">
              <w:rPr>
                <w:b/>
                <w:lang w:val="lv-LV"/>
              </w:rPr>
              <w:t>2.2.</w:t>
            </w:r>
          </w:p>
        </w:tc>
        <w:tc>
          <w:tcPr>
            <w:tcW w:w="3530" w:type="dxa"/>
          </w:tcPr>
          <w:p w14:paraId="36B08F60" w14:textId="7FD00E13" w:rsidR="00EE5F77" w:rsidRPr="006601B1" w:rsidRDefault="00EE5F77" w:rsidP="00410212">
            <w:pPr>
              <w:rPr>
                <w:lang w:val="lv-LV"/>
              </w:rPr>
            </w:pPr>
            <w:r w:rsidRPr="006601B1">
              <w:rPr>
                <w:lang w:val="lv-LV"/>
              </w:rPr>
              <w:t>pētniecības attīstības iespējas, ieskaitot ieguldījumu jaunu projektu sagatavošanā iesniegšanai Eiropas Savienības pētniecības un inovācijas pamatprogramm</w:t>
            </w:r>
            <w:r w:rsidR="00ED0A1E">
              <w:rPr>
                <w:lang w:val="lv-LV"/>
              </w:rPr>
              <w:t>u</w:t>
            </w:r>
            <w:r w:rsidRPr="006601B1">
              <w:rPr>
                <w:lang w:val="lv-LV"/>
              </w:rPr>
              <w:t xml:space="preserve"> konkursos un citās pētniecības un inovācijas atbalsta programmās un tehnoloģiju ierosmēs</w:t>
            </w:r>
          </w:p>
        </w:tc>
        <w:tc>
          <w:tcPr>
            <w:tcW w:w="5675" w:type="dxa"/>
            <w:gridSpan w:val="2"/>
            <w:vMerge/>
          </w:tcPr>
          <w:p w14:paraId="2E792CA5" w14:textId="77777777" w:rsidR="00EE5F77" w:rsidRPr="006601B1" w:rsidRDefault="00EE5F77" w:rsidP="00410212">
            <w:pPr>
              <w:rPr>
                <w:lang w:val="lv-LV"/>
              </w:rPr>
            </w:pPr>
          </w:p>
        </w:tc>
      </w:tr>
      <w:tr w:rsidR="004D61A7" w:rsidRPr="00A57740" w14:paraId="2F98CE43" w14:textId="77777777" w:rsidTr="00410212">
        <w:tc>
          <w:tcPr>
            <w:tcW w:w="576" w:type="dxa"/>
          </w:tcPr>
          <w:p w14:paraId="4E77290A" w14:textId="77777777" w:rsidR="00EE5F77" w:rsidRPr="006601B1" w:rsidRDefault="00EE5F77" w:rsidP="00410212">
            <w:pPr>
              <w:rPr>
                <w:b/>
                <w:lang w:val="lv-LV"/>
              </w:rPr>
            </w:pPr>
            <w:r w:rsidRPr="006601B1">
              <w:rPr>
                <w:b/>
                <w:lang w:val="lv-LV"/>
              </w:rPr>
              <w:t>2.3.</w:t>
            </w:r>
          </w:p>
        </w:tc>
        <w:tc>
          <w:tcPr>
            <w:tcW w:w="3530" w:type="dxa"/>
          </w:tcPr>
          <w:p w14:paraId="4C6E49DC" w14:textId="548B7EEC" w:rsidR="00EE5F77" w:rsidRPr="006601B1" w:rsidRDefault="00EE5F77" w:rsidP="00410212">
            <w:pPr>
              <w:rPr>
                <w:lang w:val="lv-LV"/>
              </w:rPr>
            </w:pPr>
            <w:r w:rsidRPr="006601B1">
              <w:rPr>
                <w:lang w:val="lv-LV"/>
              </w:rPr>
              <w:t>pētījuma rezultātā tiks radītas attiecīgajai nozarei, tautsaimniecības un sabiedrības attīstībai nozīmīgas zināšanas</w:t>
            </w:r>
            <w:r w:rsidR="00E27496">
              <w:rPr>
                <w:lang w:val="lv-LV"/>
              </w:rPr>
              <w:t xml:space="preserve"> vai  </w:t>
            </w:r>
            <w:proofErr w:type="spellStart"/>
            <w:r w:rsidR="00E27496">
              <w:rPr>
                <w:lang w:val="lv-LV"/>
              </w:rPr>
              <w:t>rīcībpolitikas</w:t>
            </w:r>
            <w:proofErr w:type="spellEnd"/>
            <w:r w:rsidR="00E27496">
              <w:rPr>
                <w:lang w:val="lv-LV"/>
              </w:rPr>
              <w:t xml:space="preserve"> ieteikumi un risinājumi</w:t>
            </w:r>
          </w:p>
        </w:tc>
        <w:tc>
          <w:tcPr>
            <w:tcW w:w="5675" w:type="dxa"/>
            <w:gridSpan w:val="2"/>
            <w:vMerge/>
          </w:tcPr>
          <w:p w14:paraId="3E1465F9" w14:textId="77777777" w:rsidR="00EE5F77" w:rsidRPr="006601B1" w:rsidRDefault="00EE5F77" w:rsidP="00410212">
            <w:pPr>
              <w:rPr>
                <w:lang w:val="lv-LV"/>
              </w:rPr>
            </w:pPr>
          </w:p>
        </w:tc>
      </w:tr>
      <w:tr w:rsidR="004D61A7" w:rsidRPr="00A57740" w14:paraId="2A88898B" w14:textId="77777777" w:rsidTr="00410212">
        <w:tc>
          <w:tcPr>
            <w:tcW w:w="576" w:type="dxa"/>
          </w:tcPr>
          <w:p w14:paraId="142D9AC9" w14:textId="77777777" w:rsidR="00EE5F77" w:rsidRPr="006601B1" w:rsidRDefault="00EE5F77" w:rsidP="00410212">
            <w:pPr>
              <w:rPr>
                <w:b/>
                <w:lang w:val="lv-LV"/>
              </w:rPr>
            </w:pPr>
            <w:r w:rsidRPr="006601B1">
              <w:rPr>
                <w:b/>
                <w:lang w:val="lv-LV"/>
              </w:rPr>
              <w:t>2.4.</w:t>
            </w:r>
          </w:p>
        </w:tc>
        <w:tc>
          <w:tcPr>
            <w:tcW w:w="3530" w:type="dxa"/>
          </w:tcPr>
          <w:p w14:paraId="3497DE92" w14:textId="77777777" w:rsidR="00EE5F77" w:rsidRPr="006601B1" w:rsidRDefault="00EE5F77" w:rsidP="00410212">
            <w:pPr>
              <w:rPr>
                <w:lang w:val="lv-LV"/>
              </w:rPr>
            </w:pPr>
            <w:r w:rsidRPr="006601B1">
              <w:rPr>
                <w:lang w:val="lv-LV"/>
              </w:rPr>
              <w:t>iegūto zināšanu ilgtspēja un kvalitatīvs to izplatības plāns, tai skaitā paredzētas zinātniskās publikācijas un sabiedrības informēšana</w:t>
            </w:r>
          </w:p>
        </w:tc>
        <w:tc>
          <w:tcPr>
            <w:tcW w:w="5675" w:type="dxa"/>
            <w:gridSpan w:val="2"/>
            <w:vMerge/>
          </w:tcPr>
          <w:p w14:paraId="414260CE" w14:textId="77777777" w:rsidR="00EE5F77" w:rsidRPr="006601B1" w:rsidRDefault="00EE5F77" w:rsidP="00410212">
            <w:pPr>
              <w:rPr>
                <w:lang w:val="lv-LV"/>
              </w:rPr>
            </w:pPr>
          </w:p>
        </w:tc>
      </w:tr>
      <w:tr w:rsidR="004D61A7" w:rsidRPr="00A57740" w14:paraId="387C9E66" w14:textId="77777777" w:rsidTr="00410212">
        <w:tc>
          <w:tcPr>
            <w:tcW w:w="576" w:type="dxa"/>
          </w:tcPr>
          <w:p w14:paraId="531150A4" w14:textId="77777777" w:rsidR="00EE5F77" w:rsidRPr="006601B1" w:rsidRDefault="00EE5F77" w:rsidP="00410212">
            <w:pPr>
              <w:rPr>
                <w:b/>
                <w:lang w:val="lv-LV"/>
              </w:rPr>
            </w:pPr>
            <w:r w:rsidRPr="006601B1">
              <w:rPr>
                <w:b/>
                <w:lang w:val="lv-LV"/>
              </w:rPr>
              <w:t>2.5.</w:t>
            </w:r>
          </w:p>
        </w:tc>
        <w:tc>
          <w:tcPr>
            <w:tcW w:w="3530" w:type="dxa"/>
          </w:tcPr>
          <w:p w14:paraId="5A4F97CA" w14:textId="77777777" w:rsidR="00EE5F77" w:rsidRPr="006601B1" w:rsidRDefault="00EE5F77" w:rsidP="00410212">
            <w:pPr>
              <w:rPr>
                <w:lang w:val="lv-LV"/>
              </w:rPr>
            </w:pPr>
            <w:r w:rsidRPr="006601B1">
              <w:rPr>
                <w:lang w:val="lv-LV"/>
              </w:rPr>
              <w:t>pētījuma īstenošana sekmē pētījuma zinātniskā personāla, tai skaitā studējošo zinātniskās kapacitātes stiprināšanu</w:t>
            </w:r>
          </w:p>
        </w:tc>
        <w:tc>
          <w:tcPr>
            <w:tcW w:w="5675" w:type="dxa"/>
            <w:gridSpan w:val="2"/>
            <w:vMerge/>
          </w:tcPr>
          <w:p w14:paraId="3A7F1605" w14:textId="77777777" w:rsidR="00EE5F77" w:rsidRPr="006601B1" w:rsidRDefault="00EE5F77" w:rsidP="00410212">
            <w:pPr>
              <w:rPr>
                <w:lang w:val="lv-LV"/>
              </w:rPr>
            </w:pPr>
          </w:p>
        </w:tc>
      </w:tr>
      <w:tr w:rsidR="004D61A7" w:rsidRPr="006601B1" w14:paraId="3C9C6E10" w14:textId="77777777" w:rsidTr="00410212">
        <w:tc>
          <w:tcPr>
            <w:tcW w:w="576" w:type="dxa"/>
          </w:tcPr>
          <w:p w14:paraId="1FD58E11" w14:textId="77777777" w:rsidR="00EE5F77" w:rsidRPr="006601B1" w:rsidRDefault="00EE5F77" w:rsidP="00410212">
            <w:pPr>
              <w:rPr>
                <w:b/>
                <w:lang w:val="lv-LV"/>
              </w:rPr>
            </w:pPr>
            <w:r w:rsidRPr="006601B1">
              <w:rPr>
                <w:b/>
                <w:lang w:val="lv-LV"/>
              </w:rPr>
              <w:t>3.</w:t>
            </w:r>
          </w:p>
        </w:tc>
        <w:tc>
          <w:tcPr>
            <w:tcW w:w="5520" w:type="dxa"/>
            <w:gridSpan w:val="2"/>
          </w:tcPr>
          <w:p w14:paraId="5EB7E1F0" w14:textId="656FE5B0" w:rsidR="00EE5F77" w:rsidRPr="006601B1" w:rsidRDefault="00410212" w:rsidP="00410212">
            <w:pPr>
              <w:jc w:val="center"/>
              <w:rPr>
                <w:b/>
                <w:lang w:val="lv-LV"/>
              </w:rPr>
            </w:pPr>
            <w:r w:rsidRPr="006601B1">
              <w:rPr>
                <w:b/>
                <w:lang w:val="lv-LV"/>
              </w:rPr>
              <w:t xml:space="preserve">Kritērijs: </w:t>
            </w:r>
            <w:r w:rsidR="000B3AEB" w:rsidRPr="006601B1">
              <w:rPr>
                <w:b/>
                <w:lang w:val="lv-LV"/>
              </w:rPr>
              <w:t>Projekta īstenošanas iespējas un nodrošinājums</w:t>
            </w:r>
          </w:p>
        </w:tc>
        <w:tc>
          <w:tcPr>
            <w:tcW w:w="3685" w:type="dxa"/>
          </w:tcPr>
          <w:p w14:paraId="4F63A421" w14:textId="77777777" w:rsidR="00EE5F77" w:rsidRPr="006601B1" w:rsidRDefault="00EE5F77" w:rsidP="00410212">
            <w:pPr>
              <w:rPr>
                <w:lang w:val="lv-LV"/>
              </w:rPr>
            </w:pPr>
            <w:r w:rsidRPr="006601B1">
              <w:rPr>
                <w:lang w:val="lv-LV"/>
              </w:rPr>
              <w:t>Maksimāli 5 punkti</w:t>
            </w:r>
          </w:p>
        </w:tc>
      </w:tr>
      <w:tr w:rsidR="004D61A7" w:rsidRPr="00A57740" w14:paraId="710F39D0" w14:textId="77777777" w:rsidTr="00410212">
        <w:tc>
          <w:tcPr>
            <w:tcW w:w="576" w:type="dxa"/>
          </w:tcPr>
          <w:p w14:paraId="5837411D" w14:textId="77777777" w:rsidR="00EE5F77" w:rsidRPr="006601B1" w:rsidRDefault="00EE5F77" w:rsidP="00410212">
            <w:pPr>
              <w:rPr>
                <w:b/>
                <w:lang w:val="lv-LV"/>
              </w:rPr>
            </w:pPr>
            <w:r w:rsidRPr="006601B1">
              <w:rPr>
                <w:b/>
                <w:lang w:val="lv-LV"/>
              </w:rPr>
              <w:t>3.1.</w:t>
            </w:r>
          </w:p>
        </w:tc>
        <w:tc>
          <w:tcPr>
            <w:tcW w:w="3530" w:type="dxa"/>
          </w:tcPr>
          <w:p w14:paraId="5AC9E58D" w14:textId="77777777" w:rsidR="00EE5F77" w:rsidRPr="006601B1" w:rsidRDefault="00EE5F77" w:rsidP="00410212">
            <w:pPr>
              <w:rPr>
                <w:lang w:val="lv-LV"/>
              </w:rPr>
            </w:pPr>
            <w:r w:rsidRPr="006601B1">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675" w:type="dxa"/>
            <w:gridSpan w:val="2"/>
            <w:vMerge w:val="restart"/>
          </w:tcPr>
          <w:p w14:paraId="47355A6B" w14:textId="77777777" w:rsidR="006E2F6D" w:rsidRPr="006601B1" w:rsidRDefault="006E2F6D" w:rsidP="00410212">
            <w:pPr>
              <w:rPr>
                <w:lang w:val="lv-LV"/>
              </w:rPr>
            </w:pPr>
          </w:p>
          <w:p w14:paraId="366CAEE3" w14:textId="7436779E" w:rsidR="00EE5F77" w:rsidRPr="00180EB1" w:rsidRDefault="00EE5F77" w:rsidP="00410212">
            <w:pPr>
              <w:rPr>
                <w:i/>
                <w:lang w:val="lv-LV"/>
              </w:rPr>
            </w:pPr>
            <w:r w:rsidRPr="00180EB1">
              <w:rPr>
                <w:i/>
                <w:lang w:val="lv-LV"/>
              </w:rPr>
              <w:t>Eksperts pamato sniegto vērtējumu punktos, ņemot vērā kritērij</w:t>
            </w:r>
            <w:r w:rsidR="00C54F3F" w:rsidRPr="00180EB1">
              <w:rPr>
                <w:i/>
                <w:lang w:val="lv-LV"/>
              </w:rPr>
              <w:t>u</w:t>
            </w:r>
            <w:r w:rsidRPr="00180EB1">
              <w:rPr>
                <w:i/>
                <w:lang w:val="lv-LV"/>
              </w:rPr>
              <w:t xml:space="preserve"> kopumā un tā </w:t>
            </w:r>
            <w:proofErr w:type="spellStart"/>
            <w:r w:rsidRPr="00180EB1">
              <w:rPr>
                <w:i/>
                <w:lang w:val="lv-LV"/>
              </w:rPr>
              <w:t>apakškritēriju</w:t>
            </w:r>
            <w:proofErr w:type="spellEnd"/>
            <w:r w:rsidRPr="00180EB1">
              <w:rPr>
                <w:i/>
                <w:lang w:val="lv-LV"/>
              </w:rPr>
              <w:t xml:space="preserve"> izpildi. Kritērijam specifiska informācija ir dota projekta </w:t>
            </w:r>
            <w:r w:rsidR="00410212" w:rsidRPr="00180EB1">
              <w:rPr>
                <w:i/>
                <w:lang w:val="lv-LV"/>
              </w:rPr>
              <w:t xml:space="preserve">pieteikuma </w:t>
            </w:r>
            <w:r w:rsidRPr="00180EB1">
              <w:rPr>
                <w:i/>
                <w:lang w:val="lv-LV"/>
              </w:rPr>
              <w:t xml:space="preserve">apraksta 3. nodaļā “Īstenošana” un projekta </w:t>
            </w:r>
            <w:r w:rsidR="008A16FD" w:rsidRPr="00180EB1">
              <w:rPr>
                <w:i/>
                <w:lang w:val="lv-LV"/>
              </w:rPr>
              <w:t>pieteikuma</w:t>
            </w:r>
            <w:r w:rsidRPr="00180EB1">
              <w:rPr>
                <w:i/>
                <w:lang w:val="lv-LV"/>
              </w:rPr>
              <w:t xml:space="preserve"> </w:t>
            </w:r>
            <w:r w:rsidR="006A6364" w:rsidRPr="00180EB1">
              <w:rPr>
                <w:i/>
                <w:lang w:val="lv-LV"/>
              </w:rPr>
              <w:t>C</w:t>
            </w:r>
            <w:r w:rsidRPr="00180EB1">
              <w:rPr>
                <w:i/>
                <w:lang w:val="lv-LV"/>
              </w:rPr>
              <w:t xml:space="preserve"> daļā “Curriculum Vitae”, bet, vērtējot kritēriju, jāņem vērā projekta </w:t>
            </w:r>
            <w:r w:rsidR="006A6364" w:rsidRPr="00180EB1">
              <w:rPr>
                <w:i/>
                <w:lang w:val="lv-LV"/>
              </w:rPr>
              <w:t>pieteikums</w:t>
            </w:r>
            <w:r w:rsidRPr="00180EB1">
              <w:rPr>
                <w:i/>
                <w:lang w:val="lv-LV"/>
              </w:rPr>
              <w:t xml:space="preserve"> kopumā. </w:t>
            </w:r>
          </w:p>
          <w:p w14:paraId="027E0480" w14:textId="715D4CE9" w:rsidR="00EE5F77" w:rsidRPr="00180EB1" w:rsidRDefault="00EE5F77" w:rsidP="00410212">
            <w:pPr>
              <w:rPr>
                <w:i/>
                <w:lang w:val="lv-LV"/>
              </w:rPr>
            </w:pPr>
            <w:r w:rsidRPr="00180EB1">
              <w:rPr>
                <w:i/>
                <w:lang w:val="lv-LV"/>
              </w:rPr>
              <w:t xml:space="preserve">Projekta īstenošanas iespējas, ieskaitot sagatavoto pētījuma darba plānu, paredzēto pētījuma vadību un tā kvalitātes vadību, </w:t>
            </w:r>
            <w:r w:rsidR="00B0780C" w:rsidRPr="00180EB1">
              <w:rPr>
                <w:i/>
                <w:lang w:val="lv-LV"/>
              </w:rPr>
              <w:t xml:space="preserve">sniegto informāciju par datu pārvaldības plānu, </w:t>
            </w:r>
            <w:r w:rsidRPr="00180EB1">
              <w:rPr>
                <w:i/>
                <w:lang w:val="lv-LV"/>
              </w:rPr>
              <w:t>paredzētos resursus, pieejamo infrastruktūru, vērtē atbilstoši attiecīgās zinātnes nozares vai nozaru un projekta specifikai, kā arī projekta</w:t>
            </w:r>
            <w:r w:rsidR="00410212" w:rsidRPr="00180EB1">
              <w:rPr>
                <w:i/>
                <w:lang w:val="lv-LV"/>
              </w:rPr>
              <w:t xml:space="preserve"> pieteikuma</w:t>
            </w:r>
            <w:r w:rsidRPr="00180EB1">
              <w:rPr>
                <w:i/>
                <w:lang w:val="lv-LV"/>
              </w:rPr>
              <w:t xml:space="preserve"> iesniedzēja un sadarbības partner</w:t>
            </w:r>
            <w:r w:rsidR="00976B8C" w:rsidRPr="00180EB1">
              <w:rPr>
                <w:i/>
                <w:lang w:val="lv-LV"/>
              </w:rPr>
              <w:t>a/</w:t>
            </w:r>
            <w:r w:rsidRPr="00180EB1">
              <w:rPr>
                <w:i/>
                <w:lang w:val="lv-LV"/>
              </w:rPr>
              <w:t xml:space="preserve">u (ja tādi ir) specifikai. </w:t>
            </w:r>
          </w:p>
          <w:p w14:paraId="377F414C" w14:textId="5ED01417" w:rsidR="00EE5F77" w:rsidRPr="00180EB1" w:rsidRDefault="00EE5F77" w:rsidP="00410212">
            <w:pPr>
              <w:rPr>
                <w:i/>
                <w:lang w:val="lv-LV"/>
              </w:rPr>
            </w:pPr>
            <w:r w:rsidRPr="00180EB1">
              <w:rPr>
                <w:i/>
                <w:lang w:val="lv-LV"/>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180EB1">
              <w:rPr>
                <w:i/>
                <w:lang w:val="lv-LV"/>
              </w:rPr>
              <w:t>pieteikuma</w:t>
            </w:r>
            <w:r w:rsidRPr="00180EB1">
              <w:rPr>
                <w:i/>
                <w:lang w:val="lv-LV"/>
              </w:rPr>
              <w:t xml:space="preserve"> </w:t>
            </w:r>
            <w:r w:rsidR="006A6364" w:rsidRPr="00180EB1">
              <w:rPr>
                <w:i/>
                <w:lang w:val="lv-LV"/>
              </w:rPr>
              <w:t>C</w:t>
            </w:r>
            <w:r w:rsidRPr="00180EB1">
              <w:rPr>
                <w:i/>
                <w:lang w:val="lv-LV"/>
              </w:rPr>
              <w:t xml:space="preserve"> daļā “Curriculum Vitae”.</w:t>
            </w:r>
          </w:p>
          <w:p w14:paraId="27F8CD31" w14:textId="6BB8E9A2" w:rsidR="00EE5F77" w:rsidRPr="00180EB1" w:rsidRDefault="00EE5F77" w:rsidP="00410212">
            <w:pPr>
              <w:rPr>
                <w:i/>
                <w:lang w:val="lv-LV"/>
              </w:rPr>
            </w:pPr>
            <w:r w:rsidRPr="00180EB1">
              <w:rPr>
                <w:i/>
                <w:lang w:val="lv-LV"/>
              </w:rPr>
              <w:t xml:space="preserve">Plānoto projekta īstenošanu vērtē sasaistē ar aizpildīto projekta </w:t>
            </w:r>
            <w:r w:rsidR="006A6364" w:rsidRPr="00180EB1">
              <w:rPr>
                <w:i/>
                <w:lang w:val="lv-LV"/>
              </w:rPr>
              <w:t>pieteikuma A daļas “Vispārīgā informācija” 3. nodaļ</w:t>
            </w:r>
            <w:r w:rsidR="00863D72">
              <w:rPr>
                <w:i/>
                <w:lang w:val="lv-LV"/>
              </w:rPr>
              <w:t>u</w:t>
            </w:r>
            <w:r w:rsidR="006A6364" w:rsidRPr="00180EB1">
              <w:rPr>
                <w:i/>
                <w:lang w:val="lv-LV"/>
              </w:rPr>
              <w:t xml:space="preserve"> “</w:t>
            </w:r>
            <w:r w:rsidR="003A076E" w:rsidRPr="00180EB1">
              <w:rPr>
                <w:i/>
                <w:lang w:val="lv-LV"/>
              </w:rPr>
              <w:t>B</w:t>
            </w:r>
            <w:r w:rsidR="006A6364" w:rsidRPr="00180EB1">
              <w:rPr>
                <w:i/>
                <w:lang w:val="lv-LV"/>
              </w:rPr>
              <w:t>udžets”</w:t>
            </w:r>
            <w:r w:rsidRPr="00180EB1">
              <w:rPr>
                <w:i/>
                <w:lang w:val="lv-LV"/>
              </w:rPr>
              <w:t>, kurā paredzētas izmaksas projekta zinātniskās grupas atalgojumam, materiāli tehniskajam nodrošinājumam, koman</w:t>
            </w:r>
            <w:r w:rsidR="006E2F6D" w:rsidRPr="00180EB1">
              <w:rPr>
                <w:i/>
                <w:lang w:val="lv-LV"/>
              </w:rPr>
              <w:t>dējumu un publicēšanās izmaksām</w:t>
            </w:r>
            <w:r w:rsidR="00435099" w:rsidRPr="00180EB1">
              <w:rPr>
                <w:i/>
                <w:lang w:val="lv-LV"/>
              </w:rPr>
              <w:t>.</w:t>
            </w:r>
          </w:p>
          <w:p w14:paraId="7207967E" w14:textId="2FE7DA13" w:rsidR="00435099" w:rsidRPr="006601B1" w:rsidRDefault="00435099" w:rsidP="00435099">
            <w:pPr>
              <w:rPr>
                <w:lang w:val="lv-LV"/>
              </w:rPr>
            </w:pPr>
            <w:r w:rsidRPr="00180EB1">
              <w:rPr>
                <w:i/>
                <w:lang w:val="lv-LV"/>
              </w:rPr>
              <w:t>Eksperts izvērtē arī</w:t>
            </w:r>
            <w:r w:rsidR="00112EC9">
              <w:rPr>
                <w:i/>
                <w:lang w:val="lv-LV"/>
              </w:rPr>
              <w:t>,</w:t>
            </w:r>
            <w:r w:rsidRPr="00180EB1">
              <w:rPr>
                <w:i/>
                <w:lang w:val="lv-LV"/>
              </w:rPr>
              <w:t xml:space="preserve"> vai </w:t>
            </w:r>
            <w:r w:rsidRPr="00180EB1">
              <w:rPr>
                <w:i/>
                <w:iCs/>
                <w:lang w:val="lv-LV"/>
              </w:rPr>
              <w:t>ir izstrādāti iekšējās uzraudzības un risku vadības mehānismi (pētnieku komandas/ plānots izveidot vadības komiteju (</w:t>
            </w:r>
            <w:proofErr w:type="spellStart"/>
            <w:r w:rsidRPr="00180EB1">
              <w:rPr>
                <w:i/>
                <w:iCs/>
                <w:lang w:val="lv-LV"/>
              </w:rPr>
              <w:t>steering</w:t>
            </w:r>
            <w:proofErr w:type="spellEnd"/>
            <w:r w:rsidRPr="00180EB1">
              <w:rPr>
                <w:i/>
                <w:iCs/>
                <w:lang w:val="lv-LV"/>
              </w:rPr>
              <w:t xml:space="preserve"> </w:t>
            </w:r>
            <w:proofErr w:type="spellStart"/>
            <w:r w:rsidRPr="00180EB1">
              <w:rPr>
                <w:i/>
                <w:iCs/>
                <w:lang w:val="lv-LV"/>
              </w:rPr>
              <w:t>committee</w:t>
            </w:r>
            <w:proofErr w:type="spellEnd"/>
            <w:r w:rsidRPr="00180EB1">
              <w:rPr>
                <w:i/>
                <w:iCs/>
                <w:lang w:val="lv-LV"/>
              </w:rPr>
              <w:t>)</w:t>
            </w:r>
            <w:r w:rsidR="00112EC9">
              <w:rPr>
                <w:i/>
                <w:iCs/>
                <w:lang w:val="lv-LV"/>
              </w:rPr>
              <w:t>)</w:t>
            </w:r>
            <w:r w:rsidRPr="00180EB1">
              <w:rPr>
                <w:i/>
                <w:iCs/>
                <w:lang w:val="lv-LV"/>
              </w:rPr>
              <w:t>.</w:t>
            </w:r>
          </w:p>
          <w:p w14:paraId="58F2B49B" w14:textId="77777777" w:rsidR="00435099" w:rsidRPr="006601B1" w:rsidRDefault="00435099" w:rsidP="00410212">
            <w:pPr>
              <w:rPr>
                <w:lang w:val="lv-LV"/>
              </w:rPr>
            </w:pPr>
          </w:p>
          <w:p w14:paraId="0EE48D59" w14:textId="77777777" w:rsidR="00EE5F77" w:rsidRPr="006601B1" w:rsidRDefault="00EE5F77" w:rsidP="00410212">
            <w:pPr>
              <w:rPr>
                <w:lang w:val="lv-LV"/>
              </w:rPr>
            </w:pPr>
          </w:p>
        </w:tc>
      </w:tr>
      <w:tr w:rsidR="004D61A7" w:rsidRPr="00A57740" w14:paraId="7C35E210" w14:textId="77777777" w:rsidTr="00410212">
        <w:tc>
          <w:tcPr>
            <w:tcW w:w="576" w:type="dxa"/>
          </w:tcPr>
          <w:p w14:paraId="7029E063" w14:textId="77777777" w:rsidR="00EE5F77" w:rsidRPr="006601B1" w:rsidRDefault="00EE5F77" w:rsidP="00410212">
            <w:pPr>
              <w:rPr>
                <w:b/>
                <w:lang w:val="lv-LV"/>
              </w:rPr>
            </w:pPr>
            <w:r w:rsidRPr="006601B1">
              <w:rPr>
                <w:b/>
                <w:lang w:val="lv-LV"/>
              </w:rPr>
              <w:t>3.2.</w:t>
            </w:r>
          </w:p>
        </w:tc>
        <w:tc>
          <w:tcPr>
            <w:tcW w:w="3530" w:type="dxa"/>
          </w:tcPr>
          <w:p w14:paraId="119231AD" w14:textId="6CA5C5DE" w:rsidR="00EE5F77" w:rsidRPr="006601B1" w:rsidRDefault="00EE5F77" w:rsidP="00410212">
            <w:pPr>
              <w:rPr>
                <w:lang w:val="lv-LV"/>
              </w:rPr>
            </w:pPr>
            <w:r w:rsidRPr="006601B1">
              <w:rPr>
                <w:lang w:val="lv-LV"/>
              </w:rPr>
              <w:t>projekta vadītāja un projekta galveno izpildītāju zinātniskā kvalifikācija atbilstoši iesniegtajiem dzīves gājuma aprakstiem (</w:t>
            </w:r>
            <w:r w:rsidR="00E12497">
              <w:rPr>
                <w:lang w:val="lv-LV"/>
              </w:rPr>
              <w:t xml:space="preserve">Curriculum Vitae - </w:t>
            </w:r>
            <w:r w:rsidRPr="006601B1">
              <w:rPr>
                <w:lang w:val="lv-LV"/>
              </w:rPr>
              <w:t>CV)</w:t>
            </w:r>
          </w:p>
        </w:tc>
        <w:tc>
          <w:tcPr>
            <w:tcW w:w="5675" w:type="dxa"/>
            <w:gridSpan w:val="2"/>
            <w:vMerge/>
          </w:tcPr>
          <w:p w14:paraId="30886921" w14:textId="77777777" w:rsidR="00EE5F77" w:rsidRPr="006601B1" w:rsidRDefault="00EE5F77" w:rsidP="00410212">
            <w:pPr>
              <w:rPr>
                <w:lang w:val="lv-LV"/>
              </w:rPr>
            </w:pPr>
          </w:p>
        </w:tc>
      </w:tr>
      <w:tr w:rsidR="004D61A7" w:rsidRPr="00A57740" w14:paraId="7543E5F9" w14:textId="77777777" w:rsidTr="00410212">
        <w:tc>
          <w:tcPr>
            <w:tcW w:w="576" w:type="dxa"/>
          </w:tcPr>
          <w:p w14:paraId="3A2E802A" w14:textId="77777777" w:rsidR="00EE5F77" w:rsidRPr="006601B1" w:rsidRDefault="00EE5F77" w:rsidP="00410212">
            <w:pPr>
              <w:rPr>
                <w:b/>
                <w:lang w:val="lv-LV"/>
              </w:rPr>
            </w:pPr>
            <w:r w:rsidRPr="006601B1">
              <w:rPr>
                <w:b/>
                <w:lang w:val="lv-LV"/>
              </w:rPr>
              <w:t>3.3.</w:t>
            </w:r>
          </w:p>
        </w:tc>
        <w:tc>
          <w:tcPr>
            <w:tcW w:w="3530" w:type="dxa"/>
          </w:tcPr>
          <w:p w14:paraId="24F7AAF1" w14:textId="06FF506D" w:rsidR="00EE5F77" w:rsidRPr="006601B1" w:rsidRDefault="00C71E7E" w:rsidP="00410212">
            <w:pPr>
              <w:rPr>
                <w:lang w:val="lv-LV"/>
              </w:rPr>
            </w:pPr>
            <w:r w:rsidRPr="006601B1">
              <w:rPr>
                <w:lang w:val="lv-LV"/>
              </w:rPr>
              <w:t>P</w:t>
            </w:r>
            <w:r w:rsidR="00EE5F77" w:rsidRPr="006601B1">
              <w:rPr>
                <w:lang w:val="lv-LV"/>
              </w:rPr>
              <w:t>aredzēta</w:t>
            </w:r>
            <w:r>
              <w:rPr>
                <w:lang w:val="lv-LV"/>
              </w:rPr>
              <w:t xml:space="preserve"> projekta kvalitātes</w:t>
            </w:r>
            <w:r w:rsidR="00EE5F77" w:rsidRPr="006601B1">
              <w:rPr>
                <w:lang w:val="lv-LV"/>
              </w:rPr>
              <w:t xml:space="preserve"> vadība,. Vadības organizācija ļauj sekot pētījuma izpildes progresam. Izvērtēti iespējamie riski un izstrādāts to novēršanas vai negatīvā efekta samazināšanas plāns</w:t>
            </w:r>
          </w:p>
        </w:tc>
        <w:tc>
          <w:tcPr>
            <w:tcW w:w="5675" w:type="dxa"/>
            <w:gridSpan w:val="2"/>
            <w:vMerge/>
          </w:tcPr>
          <w:p w14:paraId="4C65B7AB" w14:textId="77777777" w:rsidR="00EE5F77" w:rsidRPr="006601B1" w:rsidRDefault="00EE5F77" w:rsidP="00410212">
            <w:pPr>
              <w:rPr>
                <w:lang w:val="lv-LV"/>
              </w:rPr>
            </w:pPr>
          </w:p>
        </w:tc>
      </w:tr>
      <w:tr w:rsidR="004D61A7" w:rsidRPr="00A57740" w14:paraId="0D02D7AB" w14:textId="77777777" w:rsidTr="00410212">
        <w:tc>
          <w:tcPr>
            <w:tcW w:w="576" w:type="dxa"/>
          </w:tcPr>
          <w:p w14:paraId="48DA6CE7" w14:textId="77777777" w:rsidR="00EE5F77" w:rsidRPr="006601B1" w:rsidRDefault="00EE5F77" w:rsidP="00410212">
            <w:pPr>
              <w:rPr>
                <w:b/>
                <w:lang w:val="lv-LV"/>
              </w:rPr>
            </w:pPr>
            <w:r w:rsidRPr="006601B1">
              <w:rPr>
                <w:b/>
                <w:lang w:val="lv-LV"/>
              </w:rPr>
              <w:t>3.4.</w:t>
            </w:r>
          </w:p>
        </w:tc>
        <w:tc>
          <w:tcPr>
            <w:tcW w:w="3530" w:type="dxa"/>
          </w:tcPr>
          <w:p w14:paraId="7E90C609" w14:textId="3C80CF5D" w:rsidR="00EE5F77" w:rsidRPr="006601B1" w:rsidRDefault="00671285" w:rsidP="00410212">
            <w:pPr>
              <w:rPr>
                <w:lang w:val="lv-LV"/>
              </w:rPr>
            </w:pPr>
            <w:r>
              <w:rPr>
                <w:lang w:val="lv-LV"/>
              </w:rPr>
              <w:t xml:space="preserve">Ir </w:t>
            </w:r>
            <w:r w:rsidR="00EE5F77" w:rsidRPr="006601B1">
              <w:rPr>
                <w:lang w:val="lv-LV"/>
              </w:rPr>
              <w:t xml:space="preserve">pētījuma veikšanai nepieciešamā pētniecības infrastruktūra, </w:t>
            </w:r>
            <w:r>
              <w:rPr>
                <w:lang w:val="lv-LV"/>
              </w:rPr>
              <w:t xml:space="preserve">un </w:t>
            </w:r>
            <w:r w:rsidR="00EE5F77" w:rsidRPr="006601B1">
              <w:rPr>
                <w:lang w:val="lv-LV"/>
              </w:rPr>
              <w:t xml:space="preserve">pieeja </w:t>
            </w:r>
            <w:r>
              <w:rPr>
                <w:lang w:val="lv-LV"/>
              </w:rPr>
              <w:t xml:space="preserve">citai </w:t>
            </w:r>
            <w:r w:rsidR="00EE5F77" w:rsidRPr="006601B1">
              <w:rPr>
                <w:lang w:val="lv-LV"/>
              </w:rPr>
              <w:t xml:space="preserve">sadarbības partneru </w:t>
            </w:r>
            <w:r w:rsidR="00F26277">
              <w:rPr>
                <w:lang w:val="lv-LV"/>
              </w:rPr>
              <w:t xml:space="preserve"> pētniecības infrastruktūrai </w:t>
            </w:r>
            <w:r w:rsidR="00EE5F77" w:rsidRPr="006601B1">
              <w:rPr>
                <w:lang w:val="lv-LV"/>
              </w:rPr>
              <w:t>(ja attiecināms)</w:t>
            </w:r>
          </w:p>
        </w:tc>
        <w:tc>
          <w:tcPr>
            <w:tcW w:w="5675" w:type="dxa"/>
            <w:gridSpan w:val="2"/>
            <w:vMerge/>
          </w:tcPr>
          <w:p w14:paraId="130A4B99" w14:textId="77777777" w:rsidR="00EE5F77" w:rsidRPr="006601B1" w:rsidRDefault="00EE5F77" w:rsidP="00410212">
            <w:pPr>
              <w:rPr>
                <w:lang w:val="lv-LV"/>
              </w:rPr>
            </w:pPr>
          </w:p>
        </w:tc>
      </w:tr>
      <w:tr w:rsidR="004D61A7" w:rsidRPr="00A57740" w14:paraId="72D50A9D" w14:textId="77777777" w:rsidTr="00410212">
        <w:tc>
          <w:tcPr>
            <w:tcW w:w="576" w:type="dxa"/>
          </w:tcPr>
          <w:p w14:paraId="41187F9B" w14:textId="77777777" w:rsidR="00EE5F77" w:rsidRPr="006601B1" w:rsidRDefault="00EE5F77" w:rsidP="00410212">
            <w:pPr>
              <w:rPr>
                <w:b/>
                <w:lang w:val="lv-LV"/>
              </w:rPr>
            </w:pPr>
            <w:r w:rsidRPr="006601B1">
              <w:rPr>
                <w:b/>
                <w:lang w:val="lv-LV"/>
              </w:rPr>
              <w:t>3.5.</w:t>
            </w:r>
          </w:p>
        </w:tc>
        <w:tc>
          <w:tcPr>
            <w:tcW w:w="3530" w:type="dxa"/>
          </w:tcPr>
          <w:p w14:paraId="63E437E5" w14:textId="6DE27D28" w:rsidR="00EE5F77" w:rsidRPr="006601B1" w:rsidRDefault="00EE5F77" w:rsidP="00410212">
            <w:pPr>
              <w:rPr>
                <w:lang w:val="lv-LV"/>
              </w:rPr>
            </w:pPr>
            <w:r w:rsidRPr="006601B1">
              <w:rPr>
                <w:lang w:val="lv-LV"/>
              </w:rPr>
              <w:t>institūcijai</w:t>
            </w:r>
            <w:r w:rsidR="00F26277">
              <w:rPr>
                <w:lang w:val="lv-LV"/>
              </w:rPr>
              <w:t>, kas īsteno pētījumu</w:t>
            </w:r>
            <w:r w:rsidR="00687842">
              <w:rPr>
                <w:lang w:val="lv-LV"/>
              </w:rPr>
              <w:t>,</w:t>
            </w:r>
            <w:r w:rsidRPr="006601B1">
              <w:rPr>
                <w:lang w:val="lv-LV"/>
              </w:rPr>
              <w:t xml:space="preserve"> un </w:t>
            </w:r>
            <w:r w:rsidR="00687842">
              <w:rPr>
                <w:lang w:val="lv-LV"/>
              </w:rPr>
              <w:t xml:space="preserve">tās </w:t>
            </w:r>
            <w:r w:rsidRPr="006601B1">
              <w:rPr>
                <w:lang w:val="lv-LV"/>
              </w:rPr>
              <w:t xml:space="preserve">sadarbības partneriem (ja attiecināms) ir </w:t>
            </w:r>
            <w:r w:rsidR="00687842">
              <w:rPr>
                <w:lang w:val="lv-LV"/>
              </w:rPr>
              <w:t xml:space="preserve">projekta īstenošanai </w:t>
            </w:r>
            <w:r w:rsidRPr="006601B1">
              <w:rPr>
                <w:lang w:val="lv-LV"/>
              </w:rPr>
              <w:t xml:space="preserve">nepieciešamā </w:t>
            </w:r>
            <w:r w:rsidR="004B62F4">
              <w:rPr>
                <w:lang w:val="lv-LV"/>
              </w:rPr>
              <w:t xml:space="preserve"> </w:t>
            </w:r>
            <w:r w:rsidR="00687842">
              <w:rPr>
                <w:lang w:val="lv-LV"/>
              </w:rPr>
              <w:t>pieredze</w:t>
            </w:r>
            <w:r w:rsidR="004B62F4">
              <w:rPr>
                <w:lang w:val="lv-LV"/>
              </w:rPr>
              <w:t xml:space="preserve"> </w:t>
            </w:r>
          </w:p>
        </w:tc>
        <w:tc>
          <w:tcPr>
            <w:tcW w:w="5675" w:type="dxa"/>
            <w:gridSpan w:val="2"/>
            <w:vMerge/>
          </w:tcPr>
          <w:p w14:paraId="45413D2F" w14:textId="77777777" w:rsidR="00EE5F77" w:rsidRPr="006601B1" w:rsidRDefault="00EE5F77" w:rsidP="00410212">
            <w:pPr>
              <w:rPr>
                <w:lang w:val="lv-LV"/>
              </w:rPr>
            </w:pPr>
          </w:p>
        </w:tc>
      </w:tr>
      <w:tr w:rsidR="00DA370D" w:rsidRPr="00A57740" w14:paraId="5C44F511" w14:textId="77777777" w:rsidTr="0089617E">
        <w:tc>
          <w:tcPr>
            <w:tcW w:w="4106" w:type="dxa"/>
            <w:gridSpan w:val="2"/>
          </w:tcPr>
          <w:p w14:paraId="5BA6BC08" w14:textId="5CF639B4" w:rsidR="00DA370D" w:rsidRPr="00DA370D" w:rsidRDefault="00DA370D" w:rsidP="00DA370D">
            <w:pPr>
              <w:rPr>
                <w:lang w:val="lv-LV"/>
              </w:rPr>
            </w:pPr>
            <w:r w:rsidRPr="00DA370D">
              <w:rPr>
                <w:lang w:val="lv-LV"/>
              </w:rPr>
              <w:t>Eksperta rekomendācijas projekta īstenošanai</w:t>
            </w:r>
          </w:p>
        </w:tc>
        <w:tc>
          <w:tcPr>
            <w:tcW w:w="5675" w:type="dxa"/>
            <w:gridSpan w:val="2"/>
          </w:tcPr>
          <w:p w14:paraId="268876DE" w14:textId="2EA4D3FB" w:rsidR="00DA370D" w:rsidRPr="00DA370D" w:rsidRDefault="00DA370D" w:rsidP="00DA370D">
            <w:pPr>
              <w:rPr>
                <w:i/>
                <w:iCs/>
                <w:lang w:val="lv-LV"/>
              </w:rPr>
            </w:pPr>
            <w:r w:rsidRPr="007310C5">
              <w:rPr>
                <w:i/>
                <w:iCs/>
                <w:lang w:val="lv-LV"/>
              </w:rPr>
              <w:t>Eksperts sniedz rekomendācijas</w:t>
            </w:r>
            <w:r>
              <w:rPr>
                <w:i/>
                <w:iCs/>
                <w:lang w:val="lv-LV"/>
              </w:rPr>
              <w:t xml:space="preserve"> (</w:t>
            </w:r>
            <w:r w:rsidRPr="007310C5">
              <w:rPr>
                <w:i/>
                <w:iCs/>
                <w:lang w:val="lv-LV"/>
              </w:rPr>
              <w:t>ja tādas ir</w:t>
            </w:r>
            <w:r>
              <w:rPr>
                <w:i/>
                <w:iCs/>
                <w:lang w:val="lv-LV"/>
              </w:rPr>
              <w:t xml:space="preserve">) projekta īstenotājam, kas nodrošinātu </w:t>
            </w:r>
            <w:r w:rsidRPr="007310C5">
              <w:rPr>
                <w:i/>
                <w:iCs/>
                <w:lang w:val="lv-LV"/>
              </w:rPr>
              <w:t>sekmīgāk</w:t>
            </w:r>
            <w:r>
              <w:rPr>
                <w:i/>
                <w:iCs/>
                <w:lang w:val="lv-LV"/>
              </w:rPr>
              <w:t>u projekta</w:t>
            </w:r>
            <w:r w:rsidRPr="007310C5">
              <w:rPr>
                <w:i/>
                <w:iCs/>
                <w:lang w:val="lv-LV"/>
              </w:rPr>
              <w:t xml:space="preserve"> īstenošan</w:t>
            </w:r>
            <w:r>
              <w:rPr>
                <w:i/>
                <w:iCs/>
                <w:lang w:val="lv-LV"/>
              </w:rPr>
              <w:t>u</w:t>
            </w:r>
            <w:r w:rsidRPr="007310C5">
              <w:rPr>
                <w:i/>
                <w:iCs/>
                <w:lang w:val="lv-LV"/>
              </w:rPr>
              <w:t>.</w:t>
            </w:r>
          </w:p>
        </w:tc>
      </w:tr>
      <w:tr w:rsidR="00DA370D" w:rsidRPr="00A57740" w14:paraId="3624FC71" w14:textId="77777777" w:rsidTr="0089617E">
        <w:tc>
          <w:tcPr>
            <w:tcW w:w="4106" w:type="dxa"/>
            <w:gridSpan w:val="2"/>
          </w:tcPr>
          <w:p w14:paraId="1EE0047B" w14:textId="1D6A5555" w:rsidR="00DA370D" w:rsidRPr="00F3547F" w:rsidRDefault="00DA370D" w:rsidP="00DA370D">
            <w:pPr>
              <w:rPr>
                <w:iCs/>
                <w:lang w:val="lv-LV"/>
              </w:rPr>
            </w:pPr>
            <w:r w:rsidRPr="00F3547F">
              <w:rPr>
                <w:iCs/>
                <w:lang w:val="lv-LV"/>
              </w:rPr>
              <w:t>Iespējamie projekta īstenošanas riski</w:t>
            </w:r>
          </w:p>
        </w:tc>
        <w:tc>
          <w:tcPr>
            <w:tcW w:w="5675" w:type="dxa"/>
            <w:gridSpan w:val="2"/>
          </w:tcPr>
          <w:p w14:paraId="1318B6AE" w14:textId="0BB0DDCD" w:rsidR="00DA370D" w:rsidRPr="00F3547F" w:rsidRDefault="00DA370D" w:rsidP="00DA370D">
            <w:pPr>
              <w:rPr>
                <w:i/>
                <w:iCs/>
                <w:lang w:val="lv-LV"/>
              </w:rPr>
            </w:pPr>
            <w:r w:rsidRPr="00F3547F">
              <w:rPr>
                <w:i/>
                <w:lang w:val="lv-LV"/>
              </w:rPr>
              <w:t>Eksperts norāda projekta īstenošanas riskus (ja tādi ir), kā arī atzīmē</w:t>
            </w:r>
            <w:r w:rsidR="003D5757">
              <w:rPr>
                <w:i/>
                <w:lang w:val="lv-LV"/>
              </w:rPr>
              <w:t>,</w:t>
            </w:r>
            <w:r w:rsidRPr="00F3547F">
              <w:rPr>
                <w:i/>
                <w:lang w:val="lv-LV"/>
              </w:rPr>
              <w:t xml:space="preserve"> vai tie ir zemi, vidēji vai augsti.</w:t>
            </w:r>
          </w:p>
        </w:tc>
      </w:tr>
    </w:tbl>
    <w:p w14:paraId="7205215E" w14:textId="77777777" w:rsidR="00EE5F77" w:rsidRPr="006601B1" w:rsidRDefault="00EE5F77" w:rsidP="00EE5F77">
      <w:pPr>
        <w:rPr>
          <w:lang w:val="lv-LV"/>
        </w:rPr>
      </w:pPr>
    </w:p>
    <w:p w14:paraId="49DE0890" w14:textId="76EFFEFB" w:rsidR="00EE5F77" w:rsidRPr="006601B1" w:rsidRDefault="006E2F6D" w:rsidP="002252EB">
      <w:pPr>
        <w:pStyle w:val="Heading2"/>
      </w:pPr>
      <w:bookmarkStart w:id="8" w:name="_Toc513469511"/>
      <w:bookmarkStart w:id="9" w:name="_Toc143245577"/>
      <w:r w:rsidRPr="006601B1">
        <w:lastRenderedPageBreak/>
        <w:t>2</w:t>
      </w:r>
      <w:r w:rsidR="00EE5F77" w:rsidRPr="006601B1">
        <w:t xml:space="preserve">.2. Projekta </w:t>
      </w:r>
      <w:r w:rsidR="00694E2F" w:rsidRPr="006601B1">
        <w:t>pieteikuma</w:t>
      </w:r>
      <w:r w:rsidR="00EE5F77" w:rsidRPr="006601B1">
        <w:t xml:space="preserve"> konsolidētais vērtējums</w:t>
      </w:r>
      <w:bookmarkEnd w:id="8"/>
      <w:bookmarkEnd w:id="9"/>
    </w:p>
    <w:p w14:paraId="5E16F5BD" w14:textId="06376941" w:rsidR="00D57270" w:rsidRPr="00D57270" w:rsidRDefault="00D57270" w:rsidP="00D57270">
      <w:pPr>
        <w:ind w:firstLine="709"/>
        <w:rPr>
          <w:lang w:val="lv-LV"/>
        </w:rPr>
      </w:pPr>
      <w:r w:rsidRPr="00D57270">
        <w:rPr>
          <w:lang w:val="lv-LV"/>
        </w:rPr>
        <w:t xml:space="preserve">14. Pēc visu projektu pieteikumu ekspertu individuālo vērtējumu saņemšanas informācijas sistēmā padome piecu darbdienu laikā, izmantojot tiešsaistes videokonferenci (reāllaika attēla un skaņas pārraide), organizē un īsteno ekspertu paneļdiskusiju tiem ekspertiem, kuri ir atbildīgi par projektu pieteikumu ekspertu konsolidētā vērtējuma sagatavošanu, izveidojot ekspertu diskusiju paneli par visiem projektu pieteikumiem, kuri iesniegti par </w:t>
      </w:r>
      <w:r w:rsidRPr="007A52CC">
        <w:rPr>
          <w:lang w:val="lv-LV"/>
        </w:rPr>
        <w:t xml:space="preserve">MK rīkojuma </w:t>
      </w:r>
      <w:r w:rsidR="00180EB1" w:rsidRPr="007A52CC">
        <w:rPr>
          <w:lang w:val="lv-LV"/>
        </w:rPr>
        <w:t>6</w:t>
      </w:r>
      <w:r w:rsidRPr="007A52CC">
        <w:rPr>
          <w:lang w:val="lv-LV"/>
        </w:rPr>
        <w:t>. punkt</w:t>
      </w:r>
      <w:r w:rsidR="00180EB1" w:rsidRPr="007A52CC">
        <w:rPr>
          <w:lang w:val="lv-LV"/>
        </w:rPr>
        <w:t xml:space="preserve">a </w:t>
      </w:r>
      <w:r w:rsidR="007A52CC" w:rsidRPr="007A52CC">
        <w:rPr>
          <w:lang w:val="lv-LV"/>
        </w:rPr>
        <w:t xml:space="preserve">konkrētā </w:t>
      </w:r>
      <w:r w:rsidR="00180EB1" w:rsidRPr="007A52CC">
        <w:rPr>
          <w:lang w:val="lv-LV"/>
        </w:rPr>
        <w:t>apakšpunkt</w:t>
      </w:r>
      <w:r w:rsidR="007A52CC" w:rsidRPr="007A52CC">
        <w:rPr>
          <w:lang w:val="lv-LV"/>
        </w:rPr>
        <w:t>ā</w:t>
      </w:r>
      <w:r w:rsidR="00180EB1" w:rsidRPr="007A52CC">
        <w:rPr>
          <w:lang w:val="lv-LV"/>
        </w:rPr>
        <w:t xml:space="preserve"> </w:t>
      </w:r>
      <w:r w:rsidRPr="007A52CC">
        <w:rPr>
          <w:lang w:val="lv-LV"/>
        </w:rPr>
        <w:t>minēt</w:t>
      </w:r>
      <w:r w:rsidR="00180EB1" w:rsidRPr="007A52CC">
        <w:rPr>
          <w:lang w:val="lv-LV"/>
        </w:rPr>
        <w:t>ā</w:t>
      </w:r>
      <w:r w:rsidRPr="007A52CC">
        <w:rPr>
          <w:lang w:val="lv-LV"/>
        </w:rPr>
        <w:t xml:space="preserve"> </w:t>
      </w:r>
      <w:r w:rsidR="008D79A0">
        <w:rPr>
          <w:lang w:val="lv-LV"/>
        </w:rPr>
        <w:t>p</w:t>
      </w:r>
      <w:r w:rsidRPr="007A52CC">
        <w:rPr>
          <w:lang w:val="lv-LV"/>
        </w:rPr>
        <w:t>rogrammas uzdevum</w:t>
      </w:r>
      <w:r w:rsidR="00180EB1" w:rsidRPr="007A52CC">
        <w:rPr>
          <w:lang w:val="lv-LV"/>
        </w:rPr>
        <w:t>a</w:t>
      </w:r>
      <w:r w:rsidRPr="007A52CC">
        <w:rPr>
          <w:lang w:val="lv-LV"/>
        </w:rPr>
        <w:t xml:space="preserve"> izpildi (turpmāk – panelis).</w:t>
      </w:r>
    </w:p>
    <w:p w14:paraId="31DE3F1C" w14:textId="77777777" w:rsidR="00D57270" w:rsidRPr="00D57270" w:rsidRDefault="00D57270" w:rsidP="00D57270">
      <w:pPr>
        <w:ind w:firstLine="709"/>
        <w:rPr>
          <w:lang w:val="lv-LV"/>
        </w:rPr>
      </w:pPr>
    </w:p>
    <w:p w14:paraId="3627DAC8" w14:textId="31EDCF84" w:rsidR="00D57270" w:rsidRPr="00D57270" w:rsidRDefault="00D57270" w:rsidP="00D57270">
      <w:pPr>
        <w:ind w:firstLine="709"/>
        <w:rPr>
          <w:lang w:val="lv-LV"/>
        </w:rPr>
      </w:pPr>
      <w:r w:rsidRPr="00D57270">
        <w:rPr>
          <w:lang w:val="lv-LV"/>
        </w:rPr>
        <w:t xml:space="preserve">15. Trīs darbdienu laikā no paneļa noslēgšanās dienas eksperts, kurš ir atbildīgs par attiecīgā projekta pieteikuma ekspertu konsolidētā vērtējuma sagatavošanu, ņemot vērā </w:t>
      </w:r>
      <w:r w:rsidR="008F2704" w:rsidRPr="00D57270">
        <w:rPr>
          <w:lang w:val="lv-LV"/>
        </w:rPr>
        <w:t>attiecīg</w:t>
      </w:r>
      <w:r w:rsidR="008F2704">
        <w:rPr>
          <w:lang w:val="lv-LV"/>
        </w:rPr>
        <w:t>ā</w:t>
      </w:r>
      <w:r w:rsidR="008F2704" w:rsidRPr="00D57270">
        <w:rPr>
          <w:lang w:val="lv-LV"/>
        </w:rPr>
        <w:t xml:space="preserve"> </w:t>
      </w:r>
      <w:r w:rsidRPr="00D57270">
        <w:rPr>
          <w:lang w:val="lv-LV"/>
        </w:rPr>
        <w:t xml:space="preserve">projekta pieteikuma ekspertu individuālos vērtējumus, kā arī paneļa rezultātus, informācijas sistēmā aizpilda šī projekta pieteikuma ekspertu konsolidētā vērtējuma veidlapu (turpmāk – ekspertu konsolidētais vērtējums), ievērojot </w:t>
      </w:r>
      <w:r w:rsidR="008D79A0">
        <w:rPr>
          <w:lang w:val="lv-LV"/>
        </w:rPr>
        <w:t>n</w:t>
      </w:r>
      <w:r w:rsidRPr="00D57270">
        <w:rPr>
          <w:lang w:val="lv-LV"/>
        </w:rPr>
        <w:t xml:space="preserve">olikuma </w:t>
      </w:r>
      <w:r>
        <w:rPr>
          <w:lang w:val="lv-LV"/>
        </w:rPr>
        <w:t>8</w:t>
      </w:r>
      <w:r w:rsidRPr="00D57270">
        <w:rPr>
          <w:lang w:val="lv-LV"/>
        </w:rPr>
        <w:t>. pielikumu “Projekta pieteikuma ekspertīzes individuālā/ekspertīzes konsolidētā vērtējuma veidlapa”, un trīs darbdienu laikā saskaņo to ar pārējiem attiecīgā projekta pieteikuma ekspertīzē iesaistītajiem ekspertiem, kuri ir individuāli vērtējuši šo projekta pieteikumu, un iesniedz to informācijas sistēmā.</w:t>
      </w:r>
    </w:p>
    <w:p w14:paraId="3200FAAE" w14:textId="77777777" w:rsidR="00D57270" w:rsidRPr="00D57270" w:rsidRDefault="00D57270" w:rsidP="00D57270">
      <w:pPr>
        <w:ind w:firstLine="709"/>
        <w:rPr>
          <w:lang w:val="lv-LV"/>
        </w:rPr>
      </w:pPr>
    </w:p>
    <w:p w14:paraId="6A9DBEBF" w14:textId="7A7C6370" w:rsidR="00D57270" w:rsidRPr="00D57270" w:rsidRDefault="00D57270" w:rsidP="00D57270">
      <w:pPr>
        <w:ind w:firstLine="709"/>
        <w:rPr>
          <w:lang w:val="lv-LV"/>
        </w:rPr>
      </w:pPr>
      <w:r w:rsidRPr="00D57270">
        <w:rPr>
          <w:lang w:val="lv-LV"/>
        </w:rPr>
        <w:t xml:space="preserve">16. Ja  </w:t>
      </w:r>
      <w:r w:rsidR="005A77B5">
        <w:rPr>
          <w:lang w:val="lv-LV"/>
        </w:rPr>
        <w:t>P</w:t>
      </w:r>
      <w:r w:rsidRPr="00D57270">
        <w:rPr>
          <w:lang w:val="lv-LV"/>
        </w:rPr>
        <w:t xml:space="preserve">rogrammas MK </w:t>
      </w:r>
      <w:r w:rsidRPr="007A52CC">
        <w:rPr>
          <w:lang w:val="lv-LV"/>
        </w:rPr>
        <w:t xml:space="preserve">rīkojuma </w:t>
      </w:r>
      <w:r w:rsidR="00180EB1" w:rsidRPr="007A52CC">
        <w:rPr>
          <w:lang w:val="lv-LV"/>
        </w:rPr>
        <w:t>6</w:t>
      </w:r>
      <w:r w:rsidRPr="007A52CC">
        <w:rPr>
          <w:lang w:val="lv-LV"/>
        </w:rPr>
        <w:t>. punkt</w:t>
      </w:r>
      <w:r w:rsidR="00180EB1" w:rsidRPr="007A52CC">
        <w:rPr>
          <w:lang w:val="lv-LV"/>
        </w:rPr>
        <w:t>a konkrētā apakšpunkt</w:t>
      </w:r>
      <w:r w:rsidR="007A52CC" w:rsidRPr="007A52CC">
        <w:rPr>
          <w:lang w:val="lv-LV"/>
        </w:rPr>
        <w:t>ā</w:t>
      </w:r>
      <w:r w:rsidRPr="007A52CC">
        <w:rPr>
          <w:lang w:val="lv-LV"/>
        </w:rPr>
        <w:t xml:space="preserve"> noteikto</w:t>
      </w:r>
      <w:r w:rsidRPr="00D57270">
        <w:rPr>
          <w:lang w:val="lv-LV"/>
        </w:rPr>
        <w:t xml:space="preserve"> uzdevumu izpildei iesniegts tikai viens projekta pieteikums, padome par šo projekta pieteikumu paneli neorganizē. Padome katram ekspertam nodrošina pieeju otra eksperta aizpildītajam individuālajam vērtējumam, kā arī atklāj katram ekspertam citu ekspertu identitāti.</w:t>
      </w:r>
    </w:p>
    <w:p w14:paraId="40ABA7E9" w14:textId="77777777" w:rsidR="00D57270" w:rsidRPr="00D57270" w:rsidRDefault="00D57270" w:rsidP="00D57270">
      <w:pPr>
        <w:ind w:firstLine="709"/>
        <w:rPr>
          <w:lang w:val="lv-LV"/>
        </w:rPr>
      </w:pPr>
    </w:p>
    <w:p w14:paraId="14557F85" w14:textId="48732DE7" w:rsidR="00D57270" w:rsidRPr="00D57270" w:rsidRDefault="00D57270" w:rsidP="00D57270">
      <w:pPr>
        <w:ind w:firstLine="709"/>
        <w:rPr>
          <w:b/>
          <w:lang w:val="lv-LV"/>
        </w:rPr>
      </w:pPr>
      <w:r w:rsidRPr="00D57270">
        <w:rPr>
          <w:lang w:val="lv-LV"/>
        </w:rPr>
        <w:t xml:space="preserve">17. Viens no ekspertiem </w:t>
      </w:r>
      <w:r w:rsidR="008F2704" w:rsidRPr="00D57270">
        <w:rPr>
          <w:lang w:val="lv-LV"/>
        </w:rPr>
        <w:t xml:space="preserve">informācijas sistēmā </w:t>
      </w:r>
      <w:r w:rsidRPr="00D57270">
        <w:rPr>
          <w:lang w:val="lv-LV"/>
        </w:rPr>
        <w:t xml:space="preserve">aizpilda konsolidēto vērtējumu atbilstoši </w:t>
      </w:r>
      <w:r w:rsidR="008D79A0">
        <w:rPr>
          <w:lang w:val="lv-LV"/>
        </w:rPr>
        <w:t>n</w:t>
      </w:r>
      <w:r w:rsidRPr="00D57270">
        <w:rPr>
          <w:lang w:val="lv-LV"/>
        </w:rPr>
        <w:t xml:space="preserve">olikuma </w:t>
      </w:r>
      <w:r>
        <w:rPr>
          <w:lang w:val="lv-LV"/>
        </w:rPr>
        <w:t>8</w:t>
      </w:r>
      <w:r w:rsidRPr="00D57270">
        <w:rPr>
          <w:lang w:val="lv-LV"/>
        </w:rPr>
        <w:t>. pielikumam “Projekta pieteikuma ekspertīzes individuālā/ekspertīzes konsolidētā vērtējuma veidlapa</w:t>
      </w:r>
      <w:r w:rsidR="008F2704" w:rsidRPr="00D57270">
        <w:rPr>
          <w:lang w:val="lv-LV"/>
        </w:rPr>
        <w:t>”</w:t>
      </w:r>
      <w:r w:rsidR="008F2704">
        <w:rPr>
          <w:lang w:val="lv-LV"/>
        </w:rPr>
        <w:t xml:space="preserve"> un</w:t>
      </w:r>
      <w:r w:rsidR="008F2704" w:rsidRPr="00D57270">
        <w:rPr>
          <w:lang w:val="lv-LV"/>
        </w:rPr>
        <w:t xml:space="preserve"> </w:t>
      </w:r>
      <w:r w:rsidRPr="00D57270">
        <w:rPr>
          <w:lang w:val="lv-LV"/>
        </w:rPr>
        <w:t>ievērojot metodikas 6.-13. punktā minētos nosacījumus. Visi (izņemot nolikuma 4</w:t>
      </w:r>
      <w:r w:rsidR="007A52CC">
        <w:rPr>
          <w:lang w:val="lv-LV"/>
        </w:rPr>
        <w:t>2</w:t>
      </w:r>
      <w:r w:rsidRPr="00D57270">
        <w:rPr>
          <w:lang w:val="lv-LV"/>
        </w:rPr>
        <w:t>. punktā minēto izņēmuma gadījumu) eksperti, apstiprina konsolidēto vērtējumu informācijas sistēmā divu nedēļu laikā kopš pēdējā individuālā vērtējuma apstiprināšanas informācijas sistēmā.</w:t>
      </w:r>
    </w:p>
    <w:p w14:paraId="2F09DE0B" w14:textId="77777777" w:rsidR="00D57270" w:rsidRPr="00D57270" w:rsidRDefault="00D57270" w:rsidP="00D57270">
      <w:pPr>
        <w:rPr>
          <w:lang w:val="lv-LV"/>
        </w:rPr>
      </w:pPr>
    </w:p>
    <w:p w14:paraId="289825D6" w14:textId="23193CB2" w:rsidR="00D57270" w:rsidRPr="00D57270" w:rsidRDefault="00D57270" w:rsidP="00D57270">
      <w:pPr>
        <w:ind w:firstLine="709"/>
        <w:rPr>
          <w:lang w:val="lv-LV"/>
        </w:rPr>
      </w:pPr>
      <w:r w:rsidRPr="00D57270">
        <w:rPr>
          <w:lang w:val="lv-LV"/>
        </w:rPr>
        <w:t xml:space="preserve">18. Konsolidētais vērtējums ir vienošanās starp visiem (izņemot </w:t>
      </w:r>
      <w:r w:rsidR="008D79A0">
        <w:rPr>
          <w:lang w:val="lv-LV"/>
        </w:rPr>
        <w:t>n</w:t>
      </w:r>
      <w:r w:rsidRPr="00D57270">
        <w:rPr>
          <w:lang w:val="lv-LV"/>
        </w:rPr>
        <w:t>olikuma 4</w:t>
      </w:r>
      <w:r w:rsidR="009C28E6">
        <w:rPr>
          <w:lang w:val="lv-LV"/>
        </w:rPr>
        <w:t>1</w:t>
      </w:r>
      <w:r w:rsidRPr="00D57270">
        <w:rPr>
          <w:lang w:val="lv-LV"/>
        </w:rPr>
        <w:t>. punktā minēto izņēmuma gadījumu) ekspertiem par projekta pieteikuma galīgo vērtējumu, līdz ar to eksperts, kurš izstrādā konsolidēto vērtējumu, konsultējas ar citiem ekspertiem par:</w:t>
      </w:r>
    </w:p>
    <w:p w14:paraId="6FF05469" w14:textId="77777777" w:rsidR="00D57270" w:rsidRPr="00D57270" w:rsidRDefault="00D57270" w:rsidP="00D57270">
      <w:pPr>
        <w:ind w:firstLine="709"/>
        <w:rPr>
          <w:lang w:val="lv-LV"/>
        </w:rPr>
      </w:pPr>
      <w:r w:rsidRPr="00D57270">
        <w:rPr>
          <w:lang w:val="lv-LV"/>
        </w:rPr>
        <w:t>18.1. katra kritērija vērtējumu punktos;</w:t>
      </w:r>
    </w:p>
    <w:p w14:paraId="71E33FE5" w14:textId="77777777" w:rsidR="00D57270" w:rsidRPr="00D57270" w:rsidRDefault="00D57270" w:rsidP="00D57270">
      <w:pPr>
        <w:ind w:firstLine="709"/>
        <w:rPr>
          <w:lang w:val="lv-LV"/>
        </w:rPr>
      </w:pPr>
      <w:r w:rsidRPr="00D57270">
        <w:rPr>
          <w:lang w:val="lv-LV"/>
        </w:rPr>
        <w:t>18.2. zinātniski argumentētu pamatojumu katra kritērija vērtējumiem, ko apkopo no visu ekspertu individuālajos vērtējumos sniegtajiem pamatojumiem.</w:t>
      </w:r>
    </w:p>
    <w:p w14:paraId="361728DB" w14:textId="77777777" w:rsidR="00D57270" w:rsidRPr="00D57270" w:rsidRDefault="00D57270" w:rsidP="00D57270">
      <w:pPr>
        <w:ind w:firstLine="709"/>
        <w:rPr>
          <w:lang w:val="lv-LV"/>
        </w:rPr>
      </w:pPr>
    </w:p>
    <w:p w14:paraId="31872C5B" w14:textId="05B4CC7E" w:rsidR="00D57270" w:rsidRPr="00D57270" w:rsidRDefault="00D57270" w:rsidP="00D57270">
      <w:pPr>
        <w:ind w:firstLine="709"/>
        <w:rPr>
          <w:lang w:val="lv-LV"/>
        </w:rPr>
      </w:pPr>
      <w:r w:rsidRPr="00D57270">
        <w:rPr>
          <w:lang w:val="lv-LV"/>
        </w:rPr>
        <w:t xml:space="preserve">19. Padome pēc metodikas 17. punktā minētās konsolidētā vērtējuma apstiprināšanas informācijas sistēmā </w:t>
      </w:r>
      <w:r w:rsidR="009C33DE" w:rsidRPr="00D57270">
        <w:rPr>
          <w:lang w:val="lv-LV"/>
        </w:rPr>
        <w:t xml:space="preserve">to </w:t>
      </w:r>
      <w:r w:rsidRPr="00D57270">
        <w:rPr>
          <w:lang w:val="lv-LV"/>
        </w:rPr>
        <w:t xml:space="preserve">izskata. Ja padome (neiejaucoties ekspertu kompetencē) konstatē neatbilstības metodikai vai konkursa </w:t>
      </w:r>
      <w:r w:rsidR="008D79A0">
        <w:rPr>
          <w:lang w:val="lv-LV"/>
        </w:rPr>
        <w:t>n</w:t>
      </w:r>
      <w:r w:rsidRPr="00D57270">
        <w:rPr>
          <w:lang w:val="lv-LV"/>
        </w:rPr>
        <w:t>olikumam, tai ir tiesības konsolidēto vērtējumu atgriezt ekspertiem atkārtotai pārstrādei un apstiprināšanai.</w:t>
      </w:r>
    </w:p>
    <w:p w14:paraId="29BD6DE3" w14:textId="77777777" w:rsidR="00D57270" w:rsidRPr="00D57270" w:rsidRDefault="00D57270" w:rsidP="00D57270">
      <w:pPr>
        <w:ind w:firstLine="709"/>
        <w:rPr>
          <w:lang w:val="lv-LV"/>
        </w:rPr>
      </w:pPr>
    </w:p>
    <w:p w14:paraId="632D543C" w14:textId="77777777" w:rsidR="00D57270" w:rsidRPr="00D57270" w:rsidRDefault="00D57270" w:rsidP="00D57270">
      <w:pPr>
        <w:ind w:firstLine="709"/>
        <w:rPr>
          <w:lang w:val="lv-LV"/>
        </w:rPr>
      </w:pPr>
      <w:r w:rsidRPr="00D57270">
        <w:rPr>
          <w:lang w:val="lv-LV"/>
        </w:rPr>
        <w:t>20. Ekspertiem konsolidētā vērtējuma atgriešanas gadījumā ir pienākums trīs darbdienu laikā pārstrādāt un vienoties par konsolidēto vērtējumu, apstiprinot to informācijas sistēmā atbilstoši metodikas 17.-18. punktam.</w:t>
      </w:r>
    </w:p>
    <w:p w14:paraId="65FB4810" w14:textId="77777777" w:rsidR="00EE5F77" w:rsidRPr="006601B1" w:rsidRDefault="00EE5F77" w:rsidP="00EE5F77">
      <w:pPr>
        <w:rPr>
          <w:lang w:val="lv-LV"/>
        </w:rPr>
      </w:pPr>
    </w:p>
    <w:p w14:paraId="5A96247F" w14:textId="55DFA43A" w:rsidR="00EE5F77" w:rsidRPr="006601B1" w:rsidRDefault="006E2F6D" w:rsidP="003A076E">
      <w:pPr>
        <w:pStyle w:val="Heading1"/>
      </w:pPr>
      <w:bookmarkStart w:id="10" w:name="_Toc503263857"/>
      <w:bookmarkStart w:id="11" w:name="_Toc513469513"/>
      <w:bookmarkStart w:id="12" w:name="_Toc143245578"/>
      <w:r w:rsidRPr="006601B1">
        <w:t>3</w:t>
      </w:r>
      <w:r w:rsidR="00EE5F77" w:rsidRPr="006601B1">
        <w:t xml:space="preserve">. </w:t>
      </w:r>
      <w:bookmarkEnd w:id="10"/>
      <w:r w:rsidR="00EE5F77" w:rsidRPr="006601B1">
        <w:t xml:space="preserve">Projekta </w:t>
      </w:r>
      <w:proofErr w:type="spellStart"/>
      <w:r w:rsidRPr="006601B1">
        <w:t>vidusposma</w:t>
      </w:r>
      <w:proofErr w:type="spellEnd"/>
      <w:r w:rsidRPr="006601B1">
        <w:t xml:space="preserve"> un </w:t>
      </w:r>
      <w:r w:rsidR="00EE5F77" w:rsidRPr="006601B1">
        <w:t xml:space="preserve">noslēguma zinātniskā pārskata zinātniskā </w:t>
      </w:r>
      <w:bookmarkEnd w:id="11"/>
      <w:r w:rsidR="000B3AEB" w:rsidRPr="006601B1">
        <w:t>ekspertīze</w:t>
      </w:r>
      <w:bookmarkEnd w:id="12"/>
    </w:p>
    <w:p w14:paraId="52D2DC88" w14:textId="77777777" w:rsidR="00534EBC" w:rsidRPr="006601B1" w:rsidRDefault="00534EBC" w:rsidP="00534EBC">
      <w:pPr>
        <w:rPr>
          <w:lang w:val="lv-LV"/>
        </w:rPr>
      </w:pPr>
    </w:p>
    <w:p w14:paraId="1BD43C4B" w14:textId="4BD5D18F" w:rsidR="00534EBC" w:rsidRPr="006601B1" w:rsidRDefault="000247C5" w:rsidP="00EA2AB3">
      <w:pPr>
        <w:ind w:firstLine="360"/>
        <w:rPr>
          <w:lang w:val="lv-LV"/>
        </w:rPr>
      </w:pPr>
      <w:r>
        <w:rPr>
          <w:lang w:val="lv-LV"/>
        </w:rPr>
        <w:t>21</w:t>
      </w:r>
      <w:r w:rsidR="00534EBC" w:rsidRPr="006601B1">
        <w:rPr>
          <w:lang w:val="lv-LV"/>
        </w:rPr>
        <w:t xml:space="preserve">. Pirms pieejas </w:t>
      </w:r>
      <w:sdt>
        <w:sdtPr>
          <w:rPr>
            <w:lang w:val="lv-LV"/>
          </w:rPr>
          <w:id w:val="-940218542"/>
          <w:placeholder>
            <w:docPart w:val="DefaultPlaceholder_-1854013440"/>
          </w:placeholder>
        </w:sdtPr>
        <w:sdtEndPr/>
        <w:sdtContent>
          <w:r w:rsidR="00534EBC" w:rsidRPr="006601B1">
            <w:rPr>
              <w:lang w:val="lv-LV"/>
            </w:rPr>
            <w:t xml:space="preserve">projekta </w:t>
          </w:r>
          <w:proofErr w:type="spellStart"/>
          <w:r w:rsidR="00111C85" w:rsidRPr="006601B1">
            <w:rPr>
              <w:lang w:val="lv-LV"/>
            </w:rPr>
            <w:t>vidusposma</w:t>
          </w:r>
          <w:proofErr w:type="spellEnd"/>
          <w:r w:rsidR="00111C85" w:rsidRPr="006601B1">
            <w:rPr>
              <w:lang w:val="lv-LV"/>
            </w:rPr>
            <w:t xml:space="preserve"> vai</w:t>
          </w:r>
        </w:sdtContent>
      </w:sdt>
      <w:r w:rsidR="00111C85" w:rsidRPr="006601B1">
        <w:rPr>
          <w:lang w:val="lv-LV"/>
        </w:rPr>
        <w:t xml:space="preserve"> noslēguma zinātniskajam pārskatam</w:t>
      </w:r>
      <w:r w:rsidR="00534EBC" w:rsidRPr="006601B1">
        <w:rPr>
          <w:lang w:val="lv-LV"/>
        </w:rPr>
        <w:t xml:space="preserve"> informācijas sistēm</w:t>
      </w:r>
      <w:r w:rsidR="00111C85" w:rsidRPr="006601B1">
        <w:rPr>
          <w:lang w:val="lv-LV"/>
        </w:rPr>
        <w:t>ā</w:t>
      </w:r>
      <w:r w:rsidR="00534EBC" w:rsidRPr="006601B1">
        <w:rPr>
          <w:lang w:val="lv-LV"/>
        </w:rPr>
        <w:t xml:space="preserve"> saņemšanas eksperts apliecina, ka </w:t>
      </w:r>
      <w:r w:rsidR="00694E2F" w:rsidRPr="006601B1">
        <w:rPr>
          <w:lang w:val="lv-LV"/>
        </w:rPr>
        <w:t xml:space="preserve">tam </w:t>
      </w:r>
      <w:r w:rsidR="00534EBC" w:rsidRPr="006601B1">
        <w:rPr>
          <w:lang w:val="lv-LV"/>
        </w:rPr>
        <w:t>nav interešu konflikta, kā arī apņemas ievērot konfidencialitātes prasības, parakstot un nosūtot padome</w:t>
      </w:r>
      <w:r w:rsidR="00111C85" w:rsidRPr="006601B1">
        <w:rPr>
          <w:lang w:val="lv-LV"/>
        </w:rPr>
        <w:t>i</w:t>
      </w:r>
      <w:r w:rsidR="00534EBC" w:rsidRPr="006601B1">
        <w:rPr>
          <w:lang w:val="lv-LV"/>
        </w:rPr>
        <w:t xml:space="preserve"> </w:t>
      </w:r>
      <w:r w:rsidR="00056A15" w:rsidRPr="006601B1">
        <w:rPr>
          <w:lang w:val="lv-LV"/>
        </w:rPr>
        <w:t xml:space="preserve">eksperta </w:t>
      </w:r>
      <w:r w:rsidR="00111C85" w:rsidRPr="006601B1">
        <w:rPr>
          <w:lang w:val="lv-LV"/>
        </w:rPr>
        <w:t>apliecinājumu</w:t>
      </w:r>
      <w:r w:rsidR="00694E2F" w:rsidRPr="006601B1">
        <w:rPr>
          <w:lang w:val="lv-LV"/>
        </w:rPr>
        <w:t xml:space="preserve">, kā arī noslēdzot ar </w:t>
      </w:r>
      <w:r w:rsidR="00DA3EBB" w:rsidRPr="006601B1">
        <w:rPr>
          <w:lang w:val="lv-LV"/>
        </w:rPr>
        <w:t xml:space="preserve">padomi </w:t>
      </w:r>
      <w:r w:rsidR="00E83B75">
        <w:rPr>
          <w:lang w:val="lv-LV"/>
        </w:rPr>
        <w:t>Pakalpojuma L</w:t>
      </w:r>
      <w:r w:rsidR="00694E2F" w:rsidRPr="006601B1">
        <w:rPr>
          <w:lang w:val="lv-LV"/>
        </w:rPr>
        <w:t>īgumu</w:t>
      </w:r>
      <w:r w:rsidR="00E83B75">
        <w:rPr>
          <w:lang w:val="lv-LV"/>
        </w:rPr>
        <w:t xml:space="preserve"> par zinātnisko izvērtēšanu</w:t>
      </w:r>
      <w:r w:rsidR="009C33DE">
        <w:rPr>
          <w:lang w:val="lv-LV"/>
        </w:rPr>
        <w:t>.</w:t>
      </w:r>
    </w:p>
    <w:p w14:paraId="3819D812" w14:textId="77777777" w:rsidR="00534EBC" w:rsidRPr="006601B1" w:rsidRDefault="00534EBC" w:rsidP="00EA2AB3">
      <w:pPr>
        <w:ind w:left="720" w:hanging="360"/>
        <w:rPr>
          <w:lang w:val="lv-LV"/>
        </w:rPr>
      </w:pPr>
    </w:p>
    <w:p w14:paraId="528307AD" w14:textId="39124C7F" w:rsidR="00534EBC" w:rsidRPr="006601B1" w:rsidRDefault="00D07C24" w:rsidP="00EA2AB3">
      <w:pPr>
        <w:ind w:firstLine="360"/>
        <w:rPr>
          <w:lang w:val="lv-LV"/>
        </w:rPr>
      </w:pPr>
      <w:r w:rsidRPr="006601B1">
        <w:rPr>
          <w:lang w:val="lv-LV"/>
        </w:rPr>
        <w:lastRenderedPageBreak/>
        <w:t>2</w:t>
      </w:r>
      <w:r w:rsidR="000247C5">
        <w:rPr>
          <w:lang w:val="lv-LV"/>
        </w:rPr>
        <w:t>2</w:t>
      </w:r>
      <w:r w:rsidR="00534EBC" w:rsidRPr="006601B1">
        <w:rPr>
          <w:lang w:val="lv-LV"/>
        </w:rPr>
        <w:t xml:space="preserve">. Padome pēc </w:t>
      </w:r>
      <w:r w:rsidR="00056A15" w:rsidRPr="006601B1">
        <w:rPr>
          <w:lang w:val="lv-LV"/>
        </w:rPr>
        <w:t xml:space="preserve">eksperta </w:t>
      </w:r>
      <w:r w:rsidR="00534EBC" w:rsidRPr="006601B1">
        <w:rPr>
          <w:lang w:val="lv-LV"/>
        </w:rPr>
        <w:t xml:space="preserve">apliecinājuma saņemšanas ekspertam dod pieeju </w:t>
      </w:r>
      <w:sdt>
        <w:sdtPr>
          <w:rPr>
            <w:lang w:val="lv-LV"/>
          </w:rPr>
          <w:id w:val="-379702491"/>
          <w:placeholder>
            <w:docPart w:val="DefaultPlaceholder_-1854013440"/>
          </w:placeholder>
        </w:sdtPr>
        <w:sdtEndPr/>
        <w:sdtContent>
          <w:r w:rsidR="00534EBC" w:rsidRPr="006601B1">
            <w:rPr>
              <w:lang w:val="lv-LV"/>
            </w:rPr>
            <w:t xml:space="preserve">projekta </w:t>
          </w:r>
          <w:proofErr w:type="spellStart"/>
          <w:r w:rsidR="00111C85" w:rsidRPr="006601B1">
            <w:rPr>
              <w:lang w:val="lv-LV"/>
            </w:rPr>
            <w:t>vidusposma</w:t>
          </w:r>
          <w:proofErr w:type="spellEnd"/>
          <w:r w:rsidR="00111C85" w:rsidRPr="006601B1">
            <w:rPr>
              <w:lang w:val="lv-LV"/>
            </w:rPr>
            <w:t xml:space="preserve"> vai</w:t>
          </w:r>
        </w:sdtContent>
      </w:sdt>
      <w:r w:rsidR="00111C85" w:rsidRPr="006601B1">
        <w:rPr>
          <w:lang w:val="lv-LV"/>
        </w:rPr>
        <w:t xml:space="preserve"> noslēguma zinātniskajam pārskatam</w:t>
      </w:r>
      <w:r w:rsidR="00534EBC" w:rsidRPr="006601B1">
        <w:rPr>
          <w:lang w:val="lv-LV"/>
        </w:rPr>
        <w:t xml:space="preserve"> un visai nepieciešamajai informācijai, lai veiktu tā izvērtēšanu.</w:t>
      </w:r>
    </w:p>
    <w:p w14:paraId="07CA4939" w14:textId="77777777" w:rsidR="00534EBC" w:rsidRPr="006601B1" w:rsidRDefault="00534EBC" w:rsidP="00EA2AB3">
      <w:pPr>
        <w:ind w:left="720" w:hanging="360"/>
        <w:rPr>
          <w:lang w:val="lv-LV"/>
        </w:rPr>
      </w:pPr>
    </w:p>
    <w:p w14:paraId="5EA94150" w14:textId="33FEE01E" w:rsidR="00111C85" w:rsidRPr="006601B1" w:rsidRDefault="00D07C24" w:rsidP="00EA2AB3">
      <w:pPr>
        <w:ind w:firstLine="360"/>
        <w:rPr>
          <w:lang w:val="lv-LV"/>
        </w:rPr>
      </w:pPr>
      <w:r w:rsidRPr="006601B1">
        <w:rPr>
          <w:lang w:val="lv-LV"/>
        </w:rPr>
        <w:t>2</w:t>
      </w:r>
      <w:r w:rsidR="000247C5">
        <w:rPr>
          <w:lang w:val="lv-LV"/>
        </w:rPr>
        <w:t>3</w:t>
      </w:r>
      <w:r w:rsidR="00111C85" w:rsidRPr="006601B1">
        <w:rPr>
          <w:lang w:val="lv-LV"/>
        </w:rPr>
        <w:t xml:space="preserve">. Padome katram ekspertam nodrošina pieeju attiecīgā projekta </w:t>
      </w:r>
      <w:sdt>
        <w:sdtPr>
          <w:rPr>
            <w:lang w:val="lv-LV"/>
          </w:rPr>
          <w:id w:val="1068539031"/>
          <w:placeholder>
            <w:docPart w:val="DefaultPlaceholder_-1854013440"/>
          </w:placeholder>
        </w:sdtPr>
        <w:sdtEndPr/>
        <w:sdtContent>
          <w:proofErr w:type="spellStart"/>
          <w:r w:rsidR="00111C85" w:rsidRPr="006601B1">
            <w:rPr>
              <w:lang w:val="lv-LV"/>
            </w:rPr>
            <w:t>vidusposma</w:t>
          </w:r>
          <w:proofErr w:type="spellEnd"/>
          <w:r w:rsidR="00111C85" w:rsidRPr="006601B1">
            <w:rPr>
              <w:lang w:val="lv-LV"/>
            </w:rPr>
            <w:t xml:space="preserve"> zinātniskajam pārskatam vai</w:t>
          </w:r>
        </w:sdtContent>
      </w:sdt>
      <w:r w:rsidR="00111C85" w:rsidRPr="006601B1">
        <w:rPr>
          <w:lang w:val="lv-LV"/>
        </w:rPr>
        <w:t xml:space="preserve"> noslēguma zinātniskajam pārskatam un tā paša projekta pieteikumam. </w:t>
      </w:r>
      <w:sdt>
        <w:sdtPr>
          <w:rPr>
            <w:lang w:val="lv-LV"/>
          </w:rPr>
          <w:id w:val="-524027250"/>
          <w:placeholder>
            <w:docPart w:val="DefaultPlaceholder_-1854013440"/>
          </w:placeholder>
        </w:sdtPr>
        <w:sdtEndPr/>
        <w:sdtContent>
          <w:r w:rsidR="00111C85" w:rsidRPr="006601B1">
            <w:rPr>
              <w:lang w:val="lv-LV"/>
            </w:rPr>
            <w:t xml:space="preserve">Ja tiek izvērtēts projekta noslēguma zinātniskais pārskats, papildus padome nodrošina ekspertam pieeju arī tā paša projekta </w:t>
          </w:r>
          <w:proofErr w:type="spellStart"/>
          <w:r w:rsidR="00111C85" w:rsidRPr="006601B1">
            <w:rPr>
              <w:lang w:val="lv-LV"/>
            </w:rPr>
            <w:t>vidusposma</w:t>
          </w:r>
          <w:proofErr w:type="spellEnd"/>
          <w:r w:rsidR="00111C85" w:rsidRPr="006601B1">
            <w:rPr>
              <w:lang w:val="lv-LV"/>
            </w:rPr>
            <w:t xml:space="preserve"> </w:t>
          </w:r>
          <w:r w:rsidR="004A1311" w:rsidRPr="006601B1">
            <w:rPr>
              <w:lang w:val="lv-LV"/>
            </w:rPr>
            <w:t>zinātniskajam pārskatam</w:t>
          </w:r>
          <w:r w:rsidR="00111C85" w:rsidRPr="006601B1">
            <w:rPr>
              <w:lang w:val="lv-LV"/>
            </w:rPr>
            <w:t>.</w:t>
          </w:r>
        </w:sdtContent>
      </w:sdt>
    </w:p>
    <w:p w14:paraId="6B10A89F" w14:textId="77777777" w:rsidR="00111C85" w:rsidRPr="006601B1" w:rsidRDefault="00111C85" w:rsidP="00EA2AB3">
      <w:pPr>
        <w:ind w:left="720" w:hanging="360"/>
        <w:rPr>
          <w:lang w:val="lv-LV"/>
        </w:rPr>
      </w:pPr>
    </w:p>
    <w:p w14:paraId="7667CD38" w14:textId="1F0D1E7A" w:rsidR="00534EBC" w:rsidRPr="006601B1" w:rsidRDefault="00D07C24" w:rsidP="00EA2AB3">
      <w:pPr>
        <w:ind w:firstLine="360"/>
        <w:rPr>
          <w:lang w:val="lv-LV"/>
        </w:rPr>
      </w:pPr>
      <w:r w:rsidRPr="006601B1">
        <w:rPr>
          <w:lang w:val="lv-LV"/>
        </w:rPr>
        <w:t>2</w:t>
      </w:r>
      <w:r w:rsidR="000247C5">
        <w:rPr>
          <w:lang w:val="lv-LV"/>
        </w:rPr>
        <w:t>4</w:t>
      </w:r>
      <w:r w:rsidR="00534EBC" w:rsidRPr="006601B1">
        <w:rPr>
          <w:lang w:val="lv-LV"/>
        </w:rPr>
        <w:t xml:space="preserve">. Eksperts projekta </w:t>
      </w:r>
      <w:sdt>
        <w:sdtPr>
          <w:rPr>
            <w:lang w:val="lv-LV"/>
          </w:rPr>
          <w:id w:val="322623064"/>
          <w:placeholder>
            <w:docPart w:val="DefaultPlaceholder_-1854013440"/>
          </w:placeholder>
        </w:sdtPr>
        <w:sdtEndPr/>
        <w:sdtContent>
          <w:proofErr w:type="spellStart"/>
          <w:r w:rsidR="00111C85" w:rsidRPr="006601B1">
            <w:rPr>
              <w:lang w:val="lv-LV"/>
            </w:rPr>
            <w:t>vidusposma</w:t>
          </w:r>
          <w:proofErr w:type="spellEnd"/>
          <w:r w:rsidR="00111C85" w:rsidRPr="006601B1">
            <w:rPr>
              <w:lang w:val="lv-LV"/>
            </w:rPr>
            <w:t xml:space="preserve"> vai</w:t>
          </w:r>
        </w:sdtContent>
      </w:sdt>
      <w:r w:rsidR="00111C85" w:rsidRPr="006601B1">
        <w:rPr>
          <w:lang w:val="lv-LV"/>
        </w:rPr>
        <w:t xml:space="preserve"> noslēguma zinātniskā pārskata </w:t>
      </w:r>
      <w:r w:rsidR="00534EBC" w:rsidRPr="006601B1">
        <w:rPr>
          <w:lang w:val="lv-LV"/>
        </w:rPr>
        <w:t>vērtēšanu veic, pielietojot savas</w:t>
      </w:r>
      <w:r w:rsidR="00290767">
        <w:rPr>
          <w:lang w:val="lv-LV"/>
        </w:rPr>
        <w:t xml:space="preserve"> </w:t>
      </w:r>
      <w:r w:rsidR="00290767" w:rsidRPr="001D6CEF">
        <w:rPr>
          <w:lang w:val="lv-LV"/>
        </w:rPr>
        <w:t>projektu zinātniskās vērtēšanas kompetenci</w:t>
      </w:r>
      <w:r w:rsidR="00744AC8" w:rsidRPr="001D6CEF">
        <w:rPr>
          <w:lang w:val="lv-LV"/>
        </w:rPr>
        <w:t xml:space="preserve"> un </w:t>
      </w:r>
      <w:r w:rsidR="004A2B35" w:rsidRPr="001D6CEF">
        <w:rPr>
          <w:lang w:val="lv-LV"/>
        </w:rPr>
        <w:t xml:space="preserve">darba </w:t>
      </w:r>
      <w:r w:rsidR="00534EBC" w:rsidRPr="006601B1">
        <w:rPr>
          <w:lang w:val="lv-LV"/>
        </w:rPr>
        <w:t xml:space="preserve"> </w:t>
      </w:r>
      <w:r w:rsidR="004A2B35">
        <w:rPr>
          <w:lang w:val="lv-LV"/>
        </w:rPr>
        <w:t xml:space="preserve">pieredzi </w:t>
      </w:r>
      <w:r w:rsidR="00534EBC" w:rsidRPr="006601B1">
        <w:rPr>
          <w:lang w:val="lv-LV"/>
        </w:rPr>
        <w:t>attiecīgajā zinātnes nozarē un argumentējot savu viedokli ar zinātniskiem pamatojumiem.</w:t>
      </w:r>
    </w:p>
    <w:p w14:paraId="62A09F61" w14:textId="2F594F38" w:rsidR="00534EBC" w:rsidRPr="006601B1" w:rsidRDefault="00534EBC" w:rsidP="00534EBC">
      <w:pPr>
        <w:rPr>
          <w:lang w:val="lv-LV"/>
        </w:rPr>
      </w:pPr>
    </w:p>
    <w:p w14:paraId="7BAAA95E" w14:textId="74DAE427" w:rsidR="00EE5F77" w:rsidRPr="006601B1" w:rsidRDefault="006E2F6D" w:rsidP="002252EB">
      <w:pPr>
        <w:pStyle w:val="Heading2"/>
      </w:pPr>
      <w:bookmarkStart w:id="13" w:name="_Toc513469514"/>
      <w:bookmarkStart w:id="14" w:name="_Toc143245579"/>
      <w:r w:rsidRPr="006601B1">
        <w:t>3</w:t>
      </w:r>
      <w:r w:rsidR="00EE5F77" w:rsidRPr="006601B1">
        <w:t xml:space="preserve">.1. Projekta </w:t>
      </w:r>
      <w:proofErr w:type="spellStart"/>
      <w:r w:rsidR="00D07C24" w:rsidRPr="006601B1">
        <w:t>vidusposma</w:t>
      </w:r>
      <w:proofErr w:type="spellEnd"/>
      <w:r w:rsidR="00D07C24" w:rsidRPr="006601B1">
        <w:t xml:space="preserve"> un </w:t>
      </w:r>
      <w:r w:rsidR="00EE5F77" w:rsidRPr="006601B1">
        <w:t>noslēguma zinātniskā pārskata individuālais vērtējums</w:t>
      </w:r>
      <w:bookmarkEnd w:id="13"/>
      <w:bookmarkEnd w:id="14"/>
    </w:p>
    <w:p w14:paraId="303A1818" w14:textId="77777777" w:rsidR="0094247B" w:rsidRPr="006601B1" w:rsidRDefault="0094247B" w:rsidP="0094247B">
      <w:pPr>
        <w:rPr>
          <w:lang w:val="lv-LV"/>
        </w:rPr>
      </w:pPr>
    </w:p>
    <w:p w14:paraId="5D308324" w14:textId="1015D510" w:rsidR="00EE5F77" w:rsidRPr="006601B1" w:rsidRDefault="004A1311" w:rsidP="008A16FD">
      <w:pPr>
        <w:ind w:firstLine="567"/>
        <w:rPr>
          <w:lang w:val="lv-LV"/>
        </w:rPr>
      </w:pPr>
      <w:r w:rsidRPr="006601B1">
        <w:rPr>
          <w:lang w:val="lv-LV"/>
        </w:rPr>
        <w:t>2</w:t>
      </w:r>
      <w:r w:rsidR="00445CE6">
        <w:rPr>
          <w:lang w:val="lv-LV"/>
        </w:rPr>
        <w:t>5</w:t>
      </w:r>
      <w:r w:rsidR="00EE5F77" w:rsidRPr="006601B1">
        <w:rPr>
          <w:lang w:val="lv-LV"/>
        </w:rPr>
        <w:t xml:space="preserve">. </w:t>
      </w:r>
      <w:r w:rsidR="00694E2F" w:rsidRPr="006601B1">
        <w:rPr>
          <w:lang w:val="lv-LV"/>
        </w:rPr>
        <w:t>Divu</w:t>
      </w:r>
      <w:r w:rsidR="00EE5F77" w:rsidRPr="006601B1">
        <w:rPr>
          <w:lang w:val="lv-LV"/>
        </w:rPr>
        <w:t xml:space="preserve"> nedēļu laikā </w:t>
      </w:r>
      <w:r w:rsidR="00056A15" w:rsidRPr="006601B1">
        <w:rPr>
          <w:lang w:val="lv-LV"/>
        </w:rPr>
        <w:t xml:space="preserve">no </w:t>
      </w:r>
      <w:r w:rsidR="00E83B75">
        <w:rPr>
          <w:lang w:val="lv-LV"/>
        </w:rPr>
        <w:t>Pakalpojuma L</w:t>
      </w:r>
      <w:r w:rsidR="00EE5F77" w:rsidRPr="006601B1">
        <w:rPr>
          <w:lang w:val="lv-LV"/>
        </w:rPr>
        <w:t xml:space="preserve">īguma </w:t>
      </w:r>
      <w:r w:rsidR="00E83B75">
        <w:rPr>
          <w:lang w:val="lv-LV"/>
        </w:rPr>
        <w:t xml:space="preserve">par zinātnisko izvērtēšanu </w:t>
      </w:r>
      <w:r w:rsidR="00694E2F" w:rsidRPr="006601B1">
        <w:rPr>
          <w:lang w:val="lv-LV"/>
        </w:rPr>
        <w:t xml:space="preserve">ar </w:t>
      </w:r>
      <w:r w:rsidR="00DA3EBB" w:rsidRPr="006601B1">
        <w:rPr>
          <w:lang w:val="lv-LV"/>
        </w:rPr>
        <w:t xml:space="preserve">padomi </w:t>
      </w:r>
      <w:r w:rsidR="00EE5F77" w:rsidRPr="006601B1">
        <w:rPr>
          <w:lang w:val="lv-LV"/>
        </w:rPr>
        <w:t>noslēgšanas</w:t>
      </w:r>
      <w:r w:rsidR="00056A15" w:rsidRPr="006601B1">
        <w:rPr>
          <w:lang w:val="lv-LV"/>
        </w:rPr>
        <w:t xml:space="preserve"> dienas</w:t>
      </w:r>
      <w:r w:rsidR="00EE5F77" w:rsidRPr="006601B1">
        <w:rPr>
          <w:lang w:val="lv-LV"/>
        </w:rPr>
        <w:t xml:space="preserve"> eksperts veic projekta</w:t>
      </w:r>
      <w:r w:rsidR="001836D4" w:rsidRPr="006601B1">
        <w:rPr>
          <w:lang w:val="lv-LV"/>
        </w:rPr>
        <w:t xml:space="preserve"> </w:t>
      </w:r>
      <w:sdt>
        <w:sdtPr>
          <w:rPr>
            <w:lang w:val="lv-LV"/>
          </w:rPr>
          <w:id w:val="959153321"/>
          <w:placeholder>
            <w:docPart w:val="DefaultPlaceholder_-1854013440"/>
          </w:placeholder>
        </w:sdtPr>
        <w:sdtEndPr/>
        <w:sdtContent>
          <w:proofErr w:type="spellStart"/>
          <w:r w:rsidR="001836D4" w:rsidRPr="006601B1">
            <w:rPr>
              <w:lang w:val="lv-LV"/>
            </w:rPr>
            <w:t>vidusposma</w:t>
          </w:r>
          <w:proofErr w:type="spellEnd"/>
          <w:r w:rsidR="001836D4" w:rsidRPr="006601B1">
            <w:rPr>
              <w:lang w:val="lv-LV"/>
            </w:rPr>
            <w:t xml:space="preserve"> vai</w:t>
          </w:r>
        </w:sdtContent>
      </w:sdt>
      <w:r w:rsidR="00EE5F77" w:rsidRPr="006601B1">
        <w:rPr>
          <w:lang w:val="lv-LV"/>
        </w:rPr>
        <w:t xml:space="preserve"> noslēguma zinātniskā pārskata individuālo izvērtēšanu, aizpildot </w:t>
      </w:r>
      <w:r w:rsidR="008D79A0">
        <w:rPr>
          <w:lang w:val="lv-LV"/>
        </w:rPr>
        <w:t>n</w:t>
      </w:r>
      <w:r w:rsidR="00EE5F77" w:rsidRPr="006601B1">
        <w:rPr>
          <w:lang w:val="lv-LV"/>
        </w:rPr>
        <w:t xml:space="preserve">olikuma </w:t>
      </w:r>
      <w:r w:rsidR="004B4FFA" w:rsidRPr="006601B1">
        <w:rPr>
          <w:lang w:val="lv-LV"/>
        </w:rPr>
        <w:t>10</w:t>
      </w:r>
      <w:r w:rsidR="00EE5F77" w:rsidRPr="006601B1">
        <w:rPr>
          <w:lang w:val="lv-LV"/>
        </w:rPr>
        <w:t xml:space="preserve">. pielikumu </w:t>
      </w:r>
      <w:r w:rsidR="008A16FD" w:rsidRPr="006601B1">
        <w:rPr>
          <w:lang w:val="lv-LV"/>
        </w:rPr>
        <w:t>“</w:t>
      </w:r>
      <w:r w:rsidR="004B4FFA" w:rsidRPr="006601B1">
        <w:rPr>
          <w:lang w:val="lv-LV"/>
        </w:rPr>
        <w:t xml:space="preserve">Projekta </w:t>
      </w:r>
      <w:sdt>
        <w:sdtPr>
          <w:rPr>
            <w:lang w:val="lv-LV"/>
          </w:rPr>
          <w:id w:val="-4065078"/>
          <w:placeholder>
            <w:docPart w:val="DefaultPlaceholder_-1854013440"/>
          </w:placeholder>
        </w:sdtPr>
        <w:sdtEndPr/>
        <w:sdtContent>
          <w:proofErr w:type="spellStart"/>
          <w:r w:rsidR="004B4FFA" w:rsidRPr="006601B1">
            <w:rPr>
              <w:lang w:val="lv-LV"/>
            </w:rPr>
            <w:t>vidusposma</w:t>
          </w:r>
          <w:proofErr w:type="spellEnd"/>
          <w:r w:rsidR="004B4FFA" w:rsidRPr="006601B1">
            <w:rPr>
              <w:lang w:val="lv-LV"/>
            </w:rPr>
            <w:t>/</w:t>
          </w:r>
        </w:sdtContent>
      </w:sdt>
      <w:r w:rsidR="004B4FFA" w:rsidRPr="006601B1">
        <w:rPr>
          <w:lang w:val="lv-LV"/>
        </w:rPr>
        <w:t>noslēguma zinātniskā pārskata individuālā/konsolidētā vērtējuma veidlapa</w:t>
      </w:r>
      <w:r w:rsidR="008A16FD" w:rsidRPr="006601B1">
        <w:rPr>
          <w:lang w:val="lv-LV"/>
        </w:rPr>
        <w:t>”</w:t>
      </w:r>
      <w:r w:rsidR="00EE5F77" w:rsidRPr="006601B1">
        <w:rPr>
          <w:lang w:val="lv-LV"/>
        </w:rPr>
        <w:t xml:space="preserve"> informācijas sistēmā un apstiprinot to informācijas sistēmā.</w:t>
      </w:r>
    </w:p>
    <w:p w14:paraId="6E2C44DB" w14:textId="77777777" w:rsidR="00377EC2" w:rsidRPr="006601B1" w:rsidRDefault="00377EC2" w:rsidP="006E1744">
      <w:pPr>
        <w:rPr>
          <w:lang w:val="lv-LV"/>
        </w:rPr>
      </w:pPr>
    </w:p>
    <w:p w14:paraId="6A417F9A" w14:textId="3FBCFE58" w:rsidR="00377EC2" w:rsidRPr="006601B1" w:rsidRDefault="004A1311" w:rsidP="006E1744">
      <w:pPr>
        <w:ind w:firstLine="360"/>
        <w:rPr>
          <w:lang w:val="lv-LV"/>
        </w:rPr>
      </w:pPr>
      <w:r w:rsidRPr="006601B1">
        <w:rPr>
          <w:lang w:val="lv-LV"/>
        </w:rPr>
        <w:t>2</w:t>
      </w:r>
      <w:r w:rsidR="00445CE6">
        <w:rPr>
          <w:lang w:val="lv-LV"/>
        </w:rPr>
        <w:t>6</w:t>
      </w:r>
      <w:r w:rsidR="00377EC2" w:rsidRPr="006601B1">
        <w:rPr>
          <w:lang w:val="lv-LV"/>
        </w:rPr>
        <w:t xml:space="preserve">. Eksperts projekta </w:t>
      </w:r>
      <w:proofErr w:type="spellStart"/>
      <w:r w:rsidR="00377EC2" w:rsidRPr="006601B1">
        <w:rPr>
          <w:lang w:val="lv-LV"/>
        </w:rPr>
        <w:t>vidusposma</w:t>
      </w:r>
      <w:proofErr w:type="spellEnd"/>
      <w:r w:rsidR="00377EC2" w:rsidRPr="006601B1">
        <w:rPr>
          <w:lang w:val="lv-LV"/>
        </w:rPr>
        <w:t xml:space="preserve"> zinātnisko pārskatu novērtē ar vienu no diviem vērtējumiem:</w:t>
      </w:r>
    </w:p>
    <w:p w14:paraId="6DC9234A" w14:textId="627C70ED" w:rsidR="00377EC2" w:rsidRPr="006601B1" w:rsidRDefault="004A1311" w:rsidP="006E1744">
      <w:pPr>
        <w:ind w:left="720" w:hanging="360"/>
        <w:rPr>
          <w:lang w:val="lv-LV"/>
        </w:rPr>
      </w:pPr>
      <w:r w:rsidRPr="006601B1">
        <w:rPr>
          <w:lang w:val="lv-LV"/>
        </w:rPr>
        <w:t>2</w:t>
      </w:r>
      <w:r w:rsidR="00445CE6">
        <w:rPr>
          <w:lang w:val="lv-LV"/>
        </w:rPr>
        <w:t>6</w:t>
      </w:r>
      <w:r w:rsidR="00377EC2" w:rsidRPr="006601B1">
        <w:rPr>
          <w:lang w:val="lv-LV"/>
        </w:rPr>
        <w:t>.1. turpināt projektu;</w:t>
      </w:r>
    </w:p>
    <w:p w14:paraId="585BC0BF" w14:textId="6E6CE568" w:rsidR="00377EC2" w:rsidRPr="006601B1" w:rsidRDefault="004A1311" w:rsidP="006E1744">
      <w:pPr>
        <w:ind w:left="720" w:hanging="360"/>
        <w:rPr>
          <w:lang w:val="lv-LV"/>
        </w:rPr>
      </w:pPr>
      <w:r w:rsidRPr="006601B1">
        <w:rPr>
          <w:lang w:val="lv-LV"/>
        </w:rPr>
        <w:t>2</w:t>
      </w:r>
      <w:r w:rsidR="00445CE6">
        <w:rPr>
          <w:lang w:val="lv-LV"/>
        </w:rPr>
        <w:t>6</w:t>
      </w:r>
      <w:r w:rsidR="00377EC2" w:rsidRPr="006601B1">
        <w:rPr>
          <w:lang w:val="lv-LV"/>
        </w:rPr>
        <w:t>.2. neturpināt projektu.</w:t>
      </w:r>
    </w:p>
    <w:p w14:paraId="52FE4AC2" w14:textId="77777777" w:rsidR="00377EC2" w:rsidRPr="006601B1" w:rsidRDefault="00377EC2" w:rsidP="006E1744">
      <w:pPr>
        <w:ind w:left="720" w:hanging="360"/>
        <w:rPr>
          <w:lang w:val="lv-LV"/>
        </w:rPr>
      </w:pPr>
    </w:p>
    <w:p w14:paraId="0086D97C" w14:textId="228EEDF9" w:rsidR="00377EC2" w:rsidRPr="006601B1" w:rsidRDefault="00D73F42" w:rsidP="006E1744">
      <w:pPr>
        <w:ind w:left="720" w:hanging="360"/>
        <w:rPr>
          <w:lang w:val="lv-LV"/>
        </w:rPr>
      </w:pPr>
      <w:r w:rsidRPr="006601B1">
        <w:rPr>
          <w:lang w:val="lv-LV"/>
        </w:rPr>
        <w:t>2</w:t>
      </w:r>
      <w:r w:rsidR="00445CE6">
        <w:rPr>
          <w:lang w:val="lv-LV"/>
        </w:rPr>
        <w:t>7</w:t>
      </w:r>
      <w:r w:rsidR="00377EC2" w:rsidRPr="006601B1">
        <w:rPr>
          <w:lang w:val="lv-LV"/>
        </w:rPr>
        <w:t>. Eksperts projekta noslēguma zinātnisko pārskatu novērtē ar vienu no diviem vērtējumiem:</w:t>
      </w:r>
    </w:p>
    <w:p w14:paraId="505217D4" w14:textId="668E057F" w:rsidR="00377EC2" w:rsidRPr="006601B1" w:rsidRDefault="00694E2F" w:rsidP="006E1744">
      <w:pPr>
        <w:ind w:left="720" w:hanging="360"/>
        <w:rPr>
          <w:lang w:val="lv-LV"/>
        </w:rPr>
      </w:pPr>
      <w:r w:rsidRPr="006601B1">
        <w:rPr>
          <w:lang w:val="lv-LV"/>
        </w:rPr>
        <w:t>2</w:t>
      </w:r>
      <w:r w:rsidR="00445CE6">
        <w:rPr>
          <w:lang w:val="lv-LV"/>
        </w:rPr>
        <w:t>7</w:t>
      </w:r>
      <w:r w:rsidR="00377EC2" w:rsidRPr="006601B1">
        <w:rPr>
          <w:lang w:val="lv-LV"/>
        </w:rPr>
        <w:t>.1. projekta mērķis ir sasniegts;</w:t>
      </w:r>
    </w:p>
    <w:p w14:paraId="7868F92E" w14:textId="50C0D48B" w:rsidR="00377EC2" w:rsidRPr="006601B1" w:rsidRDefault="00694E2F" w:rsidP="006E1744">
      <w:pPr>
        <w:ind w:left="720" w:hanging="360"/>
        <w:rPr>
          <w:lang w:val="lv-LV"/>
        </w:rPr>
      </w:pPr>
      <w:r w:rsidRPr="006601B1">
        <w:rPr>
          <w:lang w:val="lv-LV"/>
        </w:rPr>
        <w:t>2</w:t>
      </w:r>
      <w:r w:rsidR="00445CE6">
        <w:rPr>
          <w:lang w:val="lv-LV"/>
        </w:rPr>
        <w:t>7</w:t>
      </w:r>
      <w:r w:rsidR="00377EC2" w:rsidRPr="006601B1">
        <w:rPr>
          <w:lang w:val="lv-LV"/>
        </w:rPr>
        <w:t>.2. projekta mērķis nav sasniegts.</w:t>
      </w:r>
    </w:p>
    <w:p w14:paraId="2923EFFE" w14:textId="77777777" w:rsidR="00EE5F77" w:rsidRPr="006601B1" w:rsidRDefault="00EE5F77" w:rsidP="006E1744">
      <w:pPr>
        <w:rPr>
          <w:lang w:val="lv-LV"/>
        </w:rPr>
      </w:pPr>
    </w:p>
    <w:tbl>
      <w:tblPr>
        <w:tblStyle w:val="TableGrid"/>
        <w:tblW w:w="9923" w:type="dxa"/>
        <w:tblInd w:w="-5" w:type="dxa"/>
        <w:tblLook w:val="04A0" w:firstRow="1" w:lastRow="0" w:firstColumn="1" w:lastColumn="0" w:noHBand="0" w:noVBand="1"/>
      </w:tblPr>
      <w:tblGrid>
        <w:gridCol w:w="709"/>
        <w:gridCol w:w="3402"/>
        <w:gridCol w:w="5812"/>
      </w:tblGrid>
      <w:tr w:rsidR="004D61A7" w:rsidRPr="00A57740" w14:paraId="736E07C0" w14:textId="77777777" w:rsidTr="00DF6D8F">
        <w:tc>
          <w:tcPr>
            <w:tcW w:w="9923" w:type="dxa"/>
            <w:gridSpan w:val="3"/>
          </w:tcPr>
          <w:p w14:paraId="30F2F356" w14:textId="353CF6C0" w:rsidR="00EE5F77" w:rsidRPr="006601B1" w:rsidRDefault="00056A15" w:rsidP="00410212">
            <w:pPr>
              <w:jc w:val="center"/>
              <w:rPr>
                <w:b/>
                <w:lang w:val="lv-LV"/>
              </w:rPr>
            </w:pPr>
            <w:r w:rsidRPr="006601B1">
              <w:rPr>
                <w:b/>
                <w:lang w:val="lv-LV"/>
              </w:rPr>
              <w:t xml:space="preserve">Projekta </w:t>
            </w:r>
            <w:sdt>
              <w:sdtPr>
                <w:rPr>
                  <w:b/>
                  <w:lang w:val="lv-LV"/>
                </w:rPr>
                <w:id w:val="1617871538"/>
                <w:placeholder>
                  <w:docPart w:val="DefaultPlaceholder_-1854013440"/>
                </w:placeholder>
              </w:sdtPr>
              <w:sdtEndPr/>
              <w:sdtContent>
                <w:proofErr w:type="spellStart"/>
                <w:r w:rsidRPr="006601B1">
                  <w:rPr>
                    <w:b/>
                    <w:lang w:val="lv-LV"/>
                  </w:rPr>
                  <w:t>v</w:t>
                </w:r>
                <w:r w:rsidR="001836D4" w:rsidRPr="006601B1">
                  <w:rPr>
                    <w:b/>
                    <w:lang w:val="lv-LV"/>
                  </w:rPr>
                  <w:t>idusposma</w:t>
                </w:r>
                <w:proofErr w:type="spellEnd"/>
                <w:r w:rsidR="001836D4" w:rsidRPr="006601B1">
                  <w:rPr>
                    <w:b/>
                    <w:lang w:val="lv-LV"/>
                  </w:rPr>
                  <w:t>/</w:t>
                </w:r>
              </w:sdtContent>
            </w:sdt>
            <w:r w:rsidR="001836D4" w:rsidRPr="006601B1">
              <w:rPr>
                <w:b/>
                <w:lang w:val="lv-LV"/>
              </w:rPr>
              <w:t>n</w:t>
            </w:r>
            <w:r w:rsidR="00EE5F77" w:rsidRPr="006601B1">
              <w:rPr>
                <w:b/>
                <w:lang w:val="lv-LV"/>
              </w:rPr>
              <w:t>oslēguma zinātniskā pārskata individuālais/konsolidētais vērtējums</w:t>
            </w:r>
          </w:p>
        </w:tc>
      </w:tr>
      <w:tr w:rsidR="004D61A7" w:rsidRPr="006601B1" w14:paraId="0570F1D2" w14:textId="77777777" w:rsidTr="00DF6D8F">
        <w:tc>
          <w:tcPr>
            <w:tcW w:w="9923" w:type="dxa"/>
            <w:gridSpan w:val="3"/>
          </w:tcPr>
          <w:p w14:paraId="5F2C44F6" w14:textId="77777777" w:rsidR="00EE5F77" w:rsidRPr="006601B1" w:rsidRDefault="00EE5F77" w:rsidP="00410212">
            <w:pPr>
              <w:rPr>
                <w:lang w:val="lv-LV"/>
              </w:rPr>
            </w:pPr>
            <w:r w:rsidRPr="006601B1">
              <w:rPr>
                <w:lang w:val="lv-LV"/>
              </w:rPr>
              <w:t>Projekta nosaukums:</w:t>
            </w:r>
          </w:p>
          <w:p w14:paraId="405E8714" w14:textId="77777777" w:rsidR="00EE5F77" w:rsidRPr="006601B1" w:rsidRDefault="00EE5F77" w:rsidP="00410212">
            <w:pPr>
              <w:rPr>
                <w:lang w:val="lv-LV"/>
              </w:rPr>
            </w:pPr>
            <w:r w:rsidRPr="006601B1">
              <w:rPr>
                <w:lang w:val="lv-LV"/>
              </w:rPr>
              <w:t>Eksperts/i:</w:t>
            </w:r>
          </w:p>
        </w:tc>
      </w:tr>
      <w:tr w:rsidR="004D61A7" w:rsidRPr="006601B1" w14:paraId="45651D3C" w14:textId="77777777" w:rsidTr="00DF6D8F">
        <w:tc>
          <w:tcPr>
            <w:tcW w:w="709" w:type="dxa"/>
            <w:vMerge w:val="restart"/>
          </w:tcPr>
          <w:p w14:paraId="58F9B9D0" w14:textId="77777777" w:rsidR="00EE5F77" w:rsidRPr="006601B1" w:rsidRDefault="00EE5F77" w:rsidP="00410212">
            <w:pPr>
              <w:rPr>
                <w:b/>
                <w:lang w:val="lv-LV"/>
              </w:rPr>
            </w:pPr>
            <w:r w:rsidRPr="006601B1">
              <w:rPr>
                <w:b/>
                <w:lang w:val="lv-LV"/>
              </w:rPr>
              <w:t>1.</w:t>
            </w:r>
          </w:p>
        </w:tc>
        <w:tc>
          <w:tcPr>
            <w:tcW w:w="9214" w:type="dxa"/>
            <w:gridSpan w:val="2"/>
          </w:tcPr>
          <w:p w14:paraId="7F5A4710" w14:textId="79A2CBC0" w:rsidR="00EE5F77" w:rsidRPr="006601B1" w:rsidRDefault="00056A15" w:rsidP="00410212">
            <w:pPr>
              <w:jc w:val="center"/>
              <w:rPr>
                <w:b/>
                <w:lang w:val="lv-LV"/>
              </w:rPr>
            </w:pPr>
            <w:r w:rsidRPr="006601B1">
              <w:rPr>
                <w:b/>
                <w:lang w:val="lv-LV"/>
              </w:rPr>
              <w:t xml:space="preserve">Kritērijs: </w:t>
            </w:r>
            <w:r w:rsidR="0044741F" w:rsidRPr="006601B1">
              <w:rPr>
                <w:b/>
                <w:lang w:val="lv-LV"/>
              </w:rPr>
              <w:t>Projekta zinātniskā kvalitāte</w:t>
            </w:r>
          </w:p>
        </w:tc>
      </w:tr>
      <w:tr w:rsidR="004D61A7" w:rsidRPr="00A57740" w14:paraId="2E9825D4" w14:textId="77777777" w:rsidTr="00DF6D8F">
        <w:trPr>
          <w:trHeight w:val="1003"/>
        </w:trPr>
        <w:tc>
          <w:tcPr>
            <w:tcW w:w="709" w:type="dxa"/>
            <w:vMerge/>
          </w:tcPr>
          <w:p w14:paraId="531F5A57" w14:textId="77777777" w:rsidR="00EE5F77" w:rsidRPr="006601B1" w:rsidRDefault="00EE5F77" w:rsidP="00410212">
            <w:pPr>
              <w:rPr>
                <w:b/>
                <w:lang w:val="lv-LV"/>
              </w:rPr>
            </w:pPr>
          </w:p>
        </w:tc>
        <w:tc>
          <w:tcPr>
            <w:tcW w:w="9214" w:type="dxa"/>
            <w:gridSpan w:val="2"/>
          </w:tcPr>
          <w:p w14:paraId="20AC5E79" w14:textId="1299F7F4" w:rsidR="001836D4" w:rsidRPr="006601B1" w:rsidRDefault="001836D4" w:rsidP="001836D4">
            <w:pPr>
              <w:rPr>
                <w:i/>
                <w:lang w:val="lv-LV"/>
              </w:rPr>
            </w:pPr>
            <w:r w:rsidRPr="006601B1">
              <w:rPr>
                <w:i/>
                <w:lang w:val="lv-LV"/>
              </w:rPr>
              <w:t xml:space="preserve">Eksperts izvērtē, kā projekta zinātniskā grupa ir sasniegusi projekta </w:t>
            </w:r>
            <w:r w:rsidR="00F0027D" w:rsidRPr="006601B1">
              <w:rPr>
                <w:i/>
                <w:lang w:val="lv-LV"/>
              </w:rPr>
              <w:t>pieteikumā</w:t>
            </w:r>
            <w:r w:rsidRPr="006601B1">
              <w:rPr>
                <w:i/>
                <w:lang w:val="lv-LV"/>
              </w:rPr>
              <w:t xml:space="preserve"> plānoto līdz </w:t>
            </w:r>
            <w:sdt>
              <w:sdtPr>
                <w:rPr>
                  <w:i/>
                  <w:lang w:val="lv-LV"/>
                </w:rPr>
                <w:id w:val="620894921"/>
                <w:placeholder>
                  <w:docPart w:val="DefaultPlaceholder_-1854013440"/>
                </w:placeholder>
              </w:sdtPr>
              <w:sdtEndPr/>
              <w:sdtContent>
                <w:proofErr w:type="spellStart"/>
                <w:r w:rsidRPr="006601B1">
                  <w:rPr>
                    <w:i/>
                    <w:lang w:val="lv-LV"/>
                  </w:rPr>
                  <w:t>vidusposma</w:t>
                </w:r>
                <w:proofErr w:type="spellEnd"/>
                <w:r w:rsidRPr="006601B1">
                  <w:rPr>
                    <w:i/>
                    <w:lang w:val="lv-LV"/>
                  </w:rPr>
                  <w:t>/</w:t>
                </w:r>
              </w:sdtContent>
            </w:sdt>
            <w:r w:rsidRPr="006601B1">
              <w:rPr>
                <w:i/>
                <w:lang w:val="lv-LV"/>
              </w:rPr>
              <w:t xml:space="preserve">noslēguma pārskata nodošanas laikam. Pamatā ņem vērā </w:t>
            </w:r>
            <w:sdt>
              <w:sdtPr>
                <w:rPr>
                  <w:i/>
                  <w:lang w:val="lv-LV"/>
                </w:rPr>
                <w:id w:val="1119333632"/>
                <w:placeholder>
                  <w:docPart w:val="DefaultPlaceholder_-1854013440"/>
                </w:placeholder>
              </w:sdtPr>
              <w:sdtEndPr/>
              <w:sdtContent>
                <w:proofErr w:type="spellStart"/>
                <w:r w:rsidRPr="006601B1">
                  <w:rPr>
                    <w:i/>
                    <w:lang w:val="lv-LV"/>
                  </w:rPr>
                  <w:t>vidusposma</w:t>
                </w:r>
                <w:proofErr w:type="spellEnd"/>
                <w:r w:rsidRPr="006601B1">
                  <w:rPr>
                    <w:i/>
                    <w:lang w:val="lv-LV"/>
                  </w:rPr>
                  <w:t>/</w:t>
                </w:r>
              </w:sdtContent>
            </w:sdt>
            <w:r w:rsidRPr="006601B1">
              <w:rPr>
                <w:i/>
                <w:lang w:val="lv-LV"/>
              </w:rPr>
              <w:t xml:space="preserve">noslēguma pārskata 1. nodaļu “Zinātniskā izcilība”, vienlaikus sasaistot to ar </w:t>
            </w:r>
            <w:sdt>
              <w:sdtPr>
                <w:rPr>
                  <w:i/>
                  <w:lang w:val="lv-LV"/>
                </w:rPr>
                <w:id w:val="-115689405"/>
                <w:placeholder>
                  <w:docPart w:val="DefaultPlaceholder_-1854013440"/>
                </w:placeholder>
              </w:sdtPr>
              <w:sdtEndPr/>
              <w:sdtContent>
                <w:proofErr w:type="spellStart"/>
                <w:r w:rsidRPr="006601B1">
                  <w:rPr>
                    <w:i/>
                    <w:lang w:val="lv-LV"/>
                  </w:rPr>
                  <w:t>vidusposma</w:t>
                </w:r>
                <w:proofErr w:type="spellEnd"/>
                <w:r w:rsidRPr="006601B1">
                  <w:rPr>
                    <w:i/>
                    <w:lang w:val="lv-LV"/>
                  </w:rPr>
                  <w:t>/</w:t>
                </w:r>
              </w:sdtContent>
            </w:sdt>
            <w:r w:rsidRPr="006601B1">
              <w:rPr>
                <w:i/>
                <w:lang w:val="lv-LV"/>
              </w:rPr>
              <w:t xml:space="preserve">noslēguma pārskatu kopumā un projekta </w:t>
            </w:r>
            <w:r w:rsidR="00656870" w:rsidRPr="006601B1">
              <w:rPr>
                <w:i/>
                <w:lang w:val="lv-LV"/>
              </w:rPr>
              <w:t>pieteikumu</w:t>
            </w:r>
            <w:r w:rsidRPr="006601B1">
              <w:rPr>
                <w:i/>
                <w:lang w:val="lv-LV"/>
              </w:rPr>
              <w:t>. Šeit eksperts sniedz komentāru un ierosinājumus, lai pilnībā sasniegtu projekta mērķi un izpildītu uzdevumus augstākajā zinātniskajā kvalitātē, vai par pētniecības iespējām pēc attiecīgā projekta noslēguma, lai sasniegtu zinātnisko izcilību.</w:t>
            </w:r>
            <w:r w:rsidR="00FD5D59" w:rsidRPr="006601B1">
              <w:rPr>
                <w:i/>
                <w:lang w:val="lv-LV"/>
              </w:rPr>
              <w:t xml:space="preserve"> Sniedzot komentārus, ņem vērā </w:t>
            </w:r>
            <w:r w:rsidR="00DD608F">
              <w:rPr>
                <w:i/>
                <w:lang w:val="lv-LV"/>
              </w:rPr>
              <w:t xml:space="preserve">attiecīgo </w:t>
            </w:r>
            <w:r w:rsidR="008D79A0">
              <w:rPr>
                <w:i/>
                <w:lang w:val="lv-LV"/>
              </w:rPr>
              <w:t>p</w:t>
            </w:r>
            <w:r w:rsidR="00FD5D59" w:rsidRPr="006601B1">
              <w:rPr>
                <w:i/>
                <w:lang w:val="lv-LV"/>
              </w:rPr>
              <w:t xml:space="preserve">rogrammas specifisko uzdevumu un </w:t>
            </w:r>
            <w:r w:rsidR="00DD608F">
              <w:rPr>
                <w:i/>
                <w:lang w:val="lv-LV"/>
              </w:rPr>
              <w:t xml:space="preserve">plānotos </w:t>
            </w:r>
            <w:r w:rsidR="00FD5D59" w:rsidRPr="006601B1">
              <w:rPr>
                <w:i/>
                <w:lang w:val="lv-LV"/>
              </w:rPr>
              <w:t xml:space="preserve">rezultātus, kā arī novērtē, vai projekts virzās uz </w:t>
            </w:r>
            <w:r w:rsidR="008D79A0">
              <w:rPr>
                <w:i/>
                <w:lang w:val="lv-LV"/>
              </w:rPr>
              <w:t>p</w:t>
            </w:r>
            <w:r w:rsidR="00FD5D59" w:rsidRPr="006601B1">
              <w:rPr>
                <w:i/>
                <w:lang w:val="lv-LV"/>
              </w:rPr>
              <w:t xml:space="preserve">rogrammas </w:t>
            </w:r>
            <w:proofErr w:type="spellStart"/>
            <w:r w:rsidR="00FD5D59" w:rsidRPr="006601B1">
              <w:rPr>
                <w:i/>
                <w:lang w:val="lv-LV"/>
              </w:rPr>
              <w:t>virsmērķa</w:t>
            </w:r>
            <w:proofErr w:type="spellEnd"/>
            <w:r w:rsidR="00FD5D59" w:rsidRPr="006601B1">
              <w:rPr>
                <w:i/>
                <w:lang w:val="lv-LV"/>
              </w:rPr>
              <w:t xml:space="preserve"> un mērķu sasniegšanu.</w:t>
            </w:r>
          </w:p>
          <w:p w14:paraId="5D52050A" w14:textId="0E29FA11" w:rsidR="00EE5F77" w:rsidRPr="006601B1" w:rsidRDefault="001836D4" w:rsidP="001836D4">
            <w:pPr>
              <w:rPr>
                <w:lang w:val="lv-LV"/>
              </w:rPr>
            </w:pPr>
            <w:r w:rsidRPr="006601B1">
              <w:rPr>
                <w:i/>
                <w:lang w:val="lv-LV"/>
              </w:rPr>
              <w:t>Eksperts izvērtē, vai projekta zinātniskās grupas rezultāti attiecīgajā laika posmā parāda tās augsto pētniecības kapacitāti un vai aprakstītie rezultāti pienācīgi zinātnes nozares/u zināšanu bāzes papildināšanai</w:t>
            </w:r>
            <w:r w:rsidR="00DD608F">
              <w:rPr>
                <w:i/>
                <w:lang w:val="lv-LV"/>
              </w:rPr>
              <w:t>.</w:t>
            </w:r>
          </w:p>
        </w:tc>
      </w:tr>
      <w:tr w:rsidR="004D61A7" w:rsidRPr="006601B1" w14:paraId="01942B65" w14:textId="77777777" w:rsidTr="00DF6D8F">
        <w:tc>
          <w:tcPr>
            <w:tcW w:w="709" w:type="dxa"/>
            <w:vMerge w:val="restart"/>
          </w:tcPr>
          <w:p w14:paraId="1DEFFDA6" w14:textId="77777777" w:rsidR="00EE5F77" w:rsidRPr="006601B1" w:rsidRDefault="00EE5F77" w:rsidP="00410212">
            <w:pPr>
              <w:rPr>
                <w:b/>
                <w:lang w:val="lv-LV"/>
              </w:rPr>
            </w:pPr>
            <w:r w:rsidRPr="006601B1">
              <w:rPr>
                <w:b/>
                <w:lang w:val="lv-LV"/>
              </w:rPr>
              <w:t>2.</w:t>
            </w:r>
          </w:p>
        </w:tc>
        <w:tc>
          <w:tcPr>
            <w:tcW w:w="9214" w:type="dxa"/>
            <w:gridSpan w:val="2"/>
          </w:tcPr>
          <w:p w14:paraId="1AE295A9" w14:textId="70A5CDDD" w:rsidR="00EE5F77" w:rsidRPr="006601B1" w:rsidRDefault="005314DB" w:rsidP="00410212">
            <w:pPr>
              <w:jc w:val="center"/>
              <w:rPr>
                <w:b/>
                <w:lang w:val="lv-LV"/>
              </w:rPr>
            </w:pPr>
            <w:r w:rsidRPr="006601B1">
              <w:rPr>
                <w:b/>
                <w:lang w:val="lv-LV"/>
              </w:rPr>
              <w:t>Kritērijs</w:t>
            </w:r>
            <w:r w:rsidR="00056A15" w:rsidRPr="006601B1">
              <w:rPr>
                <w:b/>
                <w:lang w:val="lv-LV"/>
              </w:rPr>
              <w:t xml:space="preserve">: </w:t>
            </w:r>
            <w:r w:rsidR="0044741F" w:rsidRPr="006601B1">
              <w:rPr>
                <w:b/>
                <w:lang w:val="lv-LV"/>
              </w:rPr>
              <w:t>Projekta rezultātu ietekme</w:t>
            </w:r>
          </w:p>
        </w:tc>
      </w:tr>
      <w:tr w:rsidR="004D61A7" w:rsidRPr="00A57740" w14:paraId="12F45B4A" w14:textId="77777777" w:rsidTr="00DF6D8F">
        <w:trPr>
          <w:trHeight w:val="557"/>
        </w:trPr>
        <w:tc>
          <w:tcPr>
            <w:tcW w:w="709" w:type="dxa"/>
            <w:vMerge/>
          </w:tcPr>
          <w:p w14:paraId="2C51819B" w14:textId="77777777" w:rsidR="00EE5F77" w:rsidRPr="006601B1" w:rsidRDefault="00EE5F77" w:rsidP="00410212">
            <w:pPr>
              <w:rPr>
                <w:b/>
                <w:lang w:val="lv-LV"/>
              </w:rPr>
            </w:pPr>
          </w:p>
        </w:tc>
        <w:tc>
          <w:tcPr>
            <w:tcW w:w="9214" w:type="dxa"/>
            <w:gridSpan w:val="2"/>
          </w:tcPr>
          <w:p w14:paraId="44118011" w14:textId="37EDE940" w:rsidR="00EE5F77" w:rsidRPr="00A93989" w:rsidRDefault="001836D4" w:rsidP="00656870">
            <w:pPr>
              <w:rPr>
                <w:i/>
                <w:lang w:val="lv-LV"/>
              </w:rPr>
            </w:pPr>
            <w:r w:rsidRPr="00A93989">
              <w:rPr>
                <w:i/>
                <w:lang w:val="lv-LV"/>
              </w:rPr>
              <w:t xml:space="preserve">Eksperts izvērtē, kā projekta zinātniskā grupa ir sasniegusi projekta </w:t>
            </w:r>
            <w:r w:rsidR="00656870" w:rsidRPr="00A93989">
              <w:rPr>
                <w:i/>
                <w:lang w:val="lv-LV"/>
              </w:rPr>
              <w:t xml:space="preserve">pieteikumā </w:t>
            </w:r>
            <w:r w:rsidRPr="00A93989">
              <w:rPr>
                <w:i/>
                <w:lang w:val="lv-LV"/>
              </w:rPr>
              <w:t xml:space="preserve">plānoto līdz </w:t>
            </w:r>
            <w:sdt>
              <w:sdtPr>
                <w:rPr>
                  <w:i/>
                  <w:lang w:val="lv-LV"/>
                </w:rPr>
                <w:id w:val="-2027316429"/>
                <w:placeholder>
                  <w:docPart w:val="DefaultPlaceholder_-1854013440"/>
                </w:placeholder>
              </w:sdtPr>
              <w:sdtEndPr/>
              <w:sdtContent>
                <w:proofErr w:type="spellStart"/>
                <w:r w:rsidRPr="00A93989">
                  <w:rPr>
                    <w:i/>
                    <w:lang w:val="lv-LV"/>
                  </w:rPr>
                  <w:t>vidusposma</w:t>
                </w:r>
                <w:proofErr w:type="spellEnd"/>
                <w:r w:rsidRPr="00A93989">
                  <w:rPr>
                    <w:i/>
                    <w:lang w:val="lv-LV"/>
                  </w:rPr>
                  <w:t>/</w:t>
                </w:r>
              </w:sdtContent>
            </w:sdt>
            <w:r w:rsidRPr="00A93989">
              <w:rPr>
                <w:i/>
                <w:lang w:val="lv-LV"/>
              </w:rPr>
              <w:t xml:space="preserve">noslēguma pārskata nodošanas laikam. Pamatā ņem vērā </w:t>
            </w:r>
            <w:sdt>
              <w:sdtPr>
                <w:rPr>
                  <w:i/>
                  <w:lang w:val="lv-LV"/>
                </w:rPr>
                <w:id w:val="-1826971244"/>
                <w:placeholder>
                  <w:docPart w:val="DefaultPlaceholder_-1854013440"/>
                </w:placeholder>
              </w:sdtPr>
              <w:sdtEndPr/>
              <w:sdtContent>
                <w:proofErr w:type="spellStart"/>
                <w:r w:rsidRPr="00A93989">
                  <w:rPr>
                    <w:i/>
                    <w:lang w:val="lv-LV"/>
                  </w:rPr>
                  <w:t>vidusposma</w:t>
                </w:r>
                <w:proofErr w:type="spellEnd"/>
                <w:r w:rsidRPr="00A93989">
                  <w:rPr>
                    <w:i/>
                    <w:lang w:val="lv-LV"/>
                  </w:rPr>
                  <w:t>/</w:t>
                </w:r>
              </w:sdtContent>
            </w:sdt>
            <w:r w:rsidRPr="00A93989">
              <w:rPr>
                <w:i/>
                <w:lang w:val="lv-LV"/>
              </w:rPr>
              <w:t xml:space="preserve">noslēguma pārskata 2. nodaļu “Ietekme”, vienlaikus sasaistot to ar </w:t>
            </w:r>
            <w:sdt>
              <w:sdtPr>
                <w:rPr>
                  <w:i/>
                  <w:lang w:val="lv-LV"/>
                </w:rPr>
                <w:id w:val="-1336301917"/>
                <w:placeholder>
                  <w:docPart w:val="DefaultPlaceholder_-1854013440"/>
                </w:placeholder>
              </w:sdtPr>
              <w:sdtEndPr/>
              <w:sdtContent>
                <w:proofErr w:type="spellStart"/>
                <w:r w:rsidRPr="00A93989">
                  <w:rPr>
                    <w:i/>
                    <w:lang w:val="lv-LV"/>
                  </w:rPr>
                  <w:t>vidusposma</w:t>
                </w:r>
                <w:proofErr w:type="spellEnd"/>
                <w:r w:rsidRPr="00A93989">
                  <w:rPr>
                    <w:i/>
                    <w:lang w:val="lv-LV"/>
                  </w:rPr>
                  <w:t>/</w:t>
                </w:r>
              </w:sdtContent>
            </w:sdt>
            <w:r w:rsidRPr="00A93989">
              <w:rPr>
                <w:i/>
                <w:lang w:val="lv-LV"/>
              </w:rPr>
              <w:t xml:space="preserve">noslēguma pārskatu kopumā un projekta </w:t>
            </w:r>
            <w:r w:rsidR="00656870" w:rsidRPr="00A93989">
              <w:rPr>
                <w:i/>
                <w:lang w:val="lv-LV"/>
              </w:rPr>
              <w:t>pieteikumu</w:t>
            </w:r>
            <w:r w:rsidRPr="00A93989">
              <w:rPr>
                <w:i/>
                <w:lang w:val="lv-LV"/>
              </w:rPr>
              <w:t xml:space="preserve">. Šajā </w:t>
            </w:r>
            <w:r w:rsidR="00DD608F" w:rsidRPr="00A93989">
              <w:rPr>
                <w:i/>
                <w:lang w:val="lv-LV"/>
              </w:rPr>
              <w:t xml:space="preserve">sadaļā </w:t>
            </w:r>
            <w:r w:rsidRPr="00A93989">
              <w:rPr>
                <w:i/>
                <w:lang w:val="lv-LV"/>
              </w:rPr>
              <w:t>eksperts sniedz komentāru un ierosinājumus, lai pilnīgāk sasniegtu paredzēto ietekmi un nodrošinātu iegūto zināšanu izplatīšanu zinātniskajā sabiedrībā un komunikāciju ar sabiedrību kopumā, vai aktivitātēm pēc attiecīgā projekta noslēguma</w:t>
            </w:r>
            <w:r w:rsidR="007E1A50" w:rsidRPr="00A93989">
              <w:rPr>
                <w:i/>
                <w:lang w:val="lv-LV"/>
              </w:rPr>
              <w:t>.</w:t>
            </w:r>
          </w:p>
          <w:p w14:paraId="1E101685" w14:textId="39329192" w:rsidR="007E1A50" w:rsidRPr="00A93989" w:rsidRDefault="007E1A50" w:rsidP="007E1A50">
            <w:pPr>
              <w:rPr>
                <w:i/>
                <w:iCs/>
                <w:lang w:val="lv-LV"/>
              </w:rPr>
            </w:pPr>
            <w:r w:rsidRPr="00A93989">
              <w:rPr>
                <w:i/>
                <w:iCs/>
                <w:lang w:val="lv-LV"/>
              </w:rPr>
              <w:lastRenderedPageBreak/>
              <w:t xml:space="preserve">Eksperts izvērtē, vai projekta rezultātā </w:t>
            </w:r>
            <w:r w:rsidR="00A835C7" w:rsidRPr="00A835C7">
              <w:rPr>
                <w:i/>
                <w:iCs/>
                <w:lang w:val="lv-LV"/>
              </w:rPr>
              <w:t xml:space="preserve">valodas un/vai literatūras, un/vai demogrāfijas, un/vai latviskās identitātes, un/vai kultūras </w:t>
            </w:r>
            <w:r w:rsidRPr="00A93989">
              <w:rPr>
                <w:i/>
                <w:iCs/>
                <w:lang w:val="lv-LV"/>
              </w:rPr>
              <w:t>joma</w:t>
            </w:r>
            <w:r w:rsidR="00A835C7">
              <w:rPr>
                <w:i/>
                <w:iCs/>
                <w:lang w:val="lv-LV"/>
              </w:rPr>
              <w:t>s</w:t>
            </w:r>
            <w:r w:rsidRPr="00A93989">
              <w:rPr>
                <w:i/>
                <w:iCs/>
                <w:lang w:val="lv-LV"/>
              </w:rPr>
              <w:t xml:space="preserve"> un zinātniskā kopiena ir palikusi starptautiski konkurētspējīgāka, kā arī, vai ir celta tās kapacitāte.</w:t>
            </w:r>
          </w:p>
          <w:p w14:paraId="7FFD1684" w14:textId="6EE4E519" w:rsidR="008337F0" w:rsidRPr="00A93989" w:rsidRDefault="002C059E" w:rsidP="008337F0">
            <w:pPr>
              <w:rPr>
                <w:lang w:val="lv-LV"/>
              </w:rPr>
            </w:pPr>
            <w:r w:rsidRPr="00A93989">
              <w:rPr>
                <w:i/>
                <w:iCs/>
                <w:lang w:val="lv-LV"/>
              </w:rPr>
              <w:t xml:space="preserve">Eksperts izvērtē, kā projekta īstenotājs ir izvēlējies projekta </w:t>
            </w:r>
            <w:proofErr w:type="spellStart"/>
            <w:r w:rsidRPr="00A93989">
              <w:rPr>
                <w:i/>
                <w:iCs/>
                <w:lang w:val="lv-LV"/>
              </w:rPr>
              <w:t>mērķgrupas</w:t>
            </w:r>
            <w:proofErr w:type="spellEnd"/>
            <w:r w:rsidRPr="00A93989">
              <w:rPr>
                <w:i/>
                <w:iCs/>
                <w:lang w:val="lv-LV"/>
              </w:rPr>
              <w:t xml:space="preserve">, vai to viedoklis ir noskaidrots kvalitatīvi, kā arī vai pasākumi ir bijuši efektīvi sabiedrības informēšanai. </w:t>
            </w:r>
            <w:r w:rsidR="007E1A50" w:rsidRPr="00A93989">
              <w:rPr>
                <w:i/>
                <w:iCs/>
                <w:lang w:val="lv-LV"/>
              </w:rPr>
              <w:t>Novērtē arī sadarbību ar valsts institūcijām</w:t>
            </w:r>
            <w:r w:rsidR="007664C1" w:rsidRPr="00A93989">
              <w:rPr>
                <w:i/>
                <w:iCs/>
                <w:lang w:val="lv-LV"/>
              </w:rPr>
              <w:t xml:space="preserve">, NVO un uzņēmējiem </w:t>
            </w:r>
            <w:r w:rsidR="007E1A50" w:rsidRPr="00A93989">
              <w:rPr>
                <w:i/>
                <w:iCs/>
                <w:lang w:val="lv-LV"/>
              </w:rPr>
              <w:t>(piemēram, rekomendāciju sniegšana, piedalīšanās politikas plānošanā utt.).</w:t>
            </w:r>
            <w:r w:rsidR="008337F0" w:rsidRPr="00A93989">
              <w:rPr>
                <w:lang w:val="lv-LV"/>
              </w:rPr>
              <w:t xml:space="preserve"> </w:t>
            </w:r>
          </w:p>
          <w:p w14:paraId="36C1B2C4" w14:textId="7E04A733" w:rsidR="007E1A50" w:rsidRPr="00A93989" w:rsidRDefault="007E1A50" w:rsidP="007E1A50">
            <w:pPr>
              <w:rPr>
                <w:i/>
                <w:iCs/>
                <w:lang w:val="lv-LV"/>
              </w:rPr>
            </w:pPr>
            <w:r w:rsidRPr="00A93989">
              <w:rPr>
                <w:i/>
                <w:iCs/>
                <w:lang w:val="lv-LV"/>
              </w:rPr>
              <w:t xml:space="preserve">Eksperts izvērtē un sniedz komentāru par to, kā ir izpildīts plāns projekta rezultātu un zinātnisko atziņu pieejamības nodrošināšanai gan Latvijā, gan starptautiski (tai skaitā publicējot rezultātus brīvpiekļuves žurnālos un deponējot </w:t>
            </w:r>
            <w:proofErr w:type="spellStart"/>
            <w:r w:rsidRPr="00A93989">
              <w:rPr>
                <w:i/>
                <w:iCs/>
                <w:lang w:val="lv-LV"/>
              </w:rPr>
              <w:t>jauniegūtus</w:t>
            </w:r>
            <w:proofErr w:type="spellEnd"/>
            <w:r w:rsidRPr="00A93989">
              <w:rPr>
                <w:i/>
                <w:iCs/>
                <w:lang w:val="lv-LV"/>
              </w:rPr>
              <w:t xml:space="preserve"> pētniecības datus pētniecības datu repozitorijos atbilstoši principiem “tik atvērts, cik iespējams” un FAIR - atrodami, piekļūstami, savietojami un atkal izmantojami (</w:t>
            </w:r>
            <w:proofErr w:type="spellStart"/>
            <w:r w:rsidRPr="00A93989">
              <w:rPr>
                <w:i/>
                <w:iCs/>
                <w:lang w:val="lv-LV"/>
              </w:rPr>
              <w:t>findable</w:t>
            </w:r>
            <w:proofErr w:type="spellEnd"/>
            <w:r w:rsidRPr="00A93989">
              <w:rPr>
                <w:i/>
                <w:iCs/>
                <w:lang w:val="lv-LV"/>
              </w:rPr>
              <w:t xml:space="preserve">, </w:t>
            </w:r>
            <w:proofErr w:type="spellStart"/>
            <w:r w:rsidRPr="00A93989">
              <w:rPr>
                <w:i/>
                <w:iCs/>
                <w:lang w:val="lv-LV"/>
              </w:rPr>
              <w:t>accessible</w:t>
            </w:r>
            <w:proofErr w:type="spellEnd"/>
            <w:r w:rsidRPr="00A93989">
              <w:rPr>
                <w:i/>
                <w:iCs/>
                <w:lang w:val="lv-LV"/>
              </w:rPr>
              <w:t xml:space="preserve">, </w:t>
            </w:r>
            <w:proofErr w:type="spellStart"/>
            <w:r w:rsidRPr="00A93989">
              <w:rPr>
                <w:i/>
                <w:iCs/>
                <w:lang w:val="lv-LV"/>
              </w:rPr>
              <w:t>interoperable</w:t>
            </w:r>
            <w:proofErr w:type="spellEnd"/>
            <w:r w:rsidRPr="00A93989">
              <w:rPr>
                <w:i/>
                <w:iCs/>
                <w:lang w:val="lv-LV"/>
              </w:rPr>
              <w:t xml:space="preserve">, </w:t>
            </w:r>
            <w:proofErr w:type="spellStart"/>
            <w:r w:rsidRPr="00A93989">
              <w:rPr>
                <w:i/>
                <w:iCs/>
                <w:lang w:val="lv-LV"/>
              </w:rPr>
              <w:t>reusable</w:t>
            </w:r>
            <w:proofErr w:type="spellEnd"/>
            <w:r w:rsidRPr="00A93989">
              <w:rPr>
                <w:i/>
                <w:iCs/>
                <w:lang w:val="lv-LV"/>
              </w:rPr>
              <w:t>)</w:t>
            </w:r>
            <w:r w:rsidR="007E4E86">
              <w:rPr>
                <w:i/>
                <w:iCs/>
                <w:lang w:val="lv-LV"/>
              </w:rPr>
              <w:t>)</w:t>
            </w:r>
            <w:r w:rsidRPr="00A93989">
              <w:rPr>
                <w:i/>
                <w:iCs/>
                <w:lang w:val="lv-LV"/>
              </w:rPr>
              <w:t>.</w:t>
            </w:r>
          </w:p>
          <w:p w14:paraId="36AB8D4A" w14:textId="77777777" w:rsidR="007E1A50" w:rsidRPr="00A93989" w:rsidRDefault="007E1A50" w:rsidP="007E1A50">
            <w:pPr>
              <w:rPr>
                <w:i/>
                <w:iCs/>
                <w:lang w:val="lv-LV"/>
              </w:rPr>
            </w:pPr>
            <w:r w:rsidRPr="00A93989">
              <w:rPr>
                <w:i/>
                <w:iCs/>
                <w:lang w:val="lv-LV"/>
              </w:rPr>
              <w:t>Eksperts izvērtē arī projekta īstenotāja pasākumus studējošo un zinātniskās grupas kapacitātes celšanā, kā arī plāna par studējošo iesaisti projekta izpildes progresu.</w:t>
            </w:r>
          </w:p>
          <w:p w14:paraId="02234898" w14:textId="1F4F34F6" w:rsidR="002E37A2" w:rsidRPr="00FC28A9" w:rsidRDefault="007664C1" w:rsidP="00005CEC">
            <w:pPr>
              <w:rPr>
                <w:i/>
                <w:highlight w:val="yellow"/>
                <w:lang w:val="lv-LV"/>
              </w:rPr>
            </w:pPr>
            <w:r w:rsidRPr="00A93989">
              <w:rPr>
                <w:i/>
                <w:lang w:val="lv-LV"/>
              </w:rPr>
              <w:t xml:space="preserve">Eksperts </w:t>
            </w:r>
            <w:r w:rsidR="00A7075D" w:rsidRPr="00A93989">
              <w:rPr>
                <w:i/>
                <w:lang w:val="lv-LV"/>
              </w:rPr>
              <w:t xml:space="preserve">izvērtē progresu </w:t>
            </w:r>
            <w:r w:rsidR="00E83B75" w:rsidRPr="005E7595">
              <w:rPr>
                <w:i/>
                <w:lang w:val="lv-LV"/>
              </w:rPr>
              <w:t xml:space="preserve">MK rīkojuma </w:t>
            </w:r>
            <w:r w:rsidR="00A835C7" w:rsidRPr="005E7595">
              <w:rPr>
                <w:i/>
                <w:lang w:val="lv-LV"/>
              </w:rPr>
              <w:t>6</w:t>
            </w:r>
            <w:r w:rsidR="00E83B75" w:rsidRPr="005E7595">
              <w:rPr>
                <w:i/>
                <w:lang w:val="lv-LV"/>
              </w:rPr>
              <w:t>. punkt</w:t>
            </w:r>
            <w:r w:rsidR="00A835C7" w:rsidRPr="005E7595">
              <w:rPr>
                <w:i/>
                <w:lang w:val="lv-LV"/>
              </w:rPr>
              <w:t>a konkrētā apakšpunktā</w:t>
            </w:r>
            <w:r w:rsidR="00E83B75" w:rsidRPr="005E7595">
              <w:rPr>
                <w:i/>
                <w:lang w:val="lv-LV"/>
              </w:rPr>
              <w:t xml:space="preserve"> noteikt</w:t>
            </w:r>
            <w:r w:rsidR="00090679" w:rsidRPr="005E7595">
              <w:rPr>
                <w:i/>
                <w:lang w:val="lv-LV"/>
              </w:rPr>
              <w:t>ā</w:t>
            </w:r>
            <w:r w:rsidR="00E83B75" w:rsidRPr="005E7595">
              <w:rPr>
                <w:i/>
                <w:lang w:val="lv-LV"/>
              </w:rPr>
              <w:t xml:space="preserve"> </w:t>
            </w:r>
            <w:r w:rsidR="008D79A0">
              <w:rPr>
                <w:i/>
                <w:lang w:val="lv-LV"/>
              </w:rPr>
              <w:t>p</w:t>
            </w:r>
            <w:r w:rsidR="00A7075D" w:rsidRPr="005E7595">
              <w:rPr>
                <w:i/>
                <w:lang w:val="lv-LV"/>
              </w:rPr>
              <w:t xml:space="preserve">rogrammas </w:t>
            </w:r>
            <w:r w:rsidR="00E83B75" w:rsidRPr="005E7595">
              <w:rPr>
                <w:i/>
                <w:lang w:val="lv-LV"/>
              </w:rPr>
              <w:t>uzdevum</w:t>
            </w:r>
            <w:r w:rsidR="00A835C7" w:rsidRPr="005E7595">
              <w:rPr>
                <w:i/>
                <w:lang w:val="lv-LV"/>
              </w:rPr>
              <w:t>a</w:t>
            </w:r>
            <w:r w:rsidR="00E83B75" w:rsidRPr="005E7595">
              <w:rPr>
                <w:i/>
                <w:lang w:val="lv-LV"/>
              </w:rPr>
              <w:t xml:space="preserve"> </w:t>
            </w:r>
            <w:r w:rsidR="00A7075D" w:rsidRPr="005E7595">
              <w:rPr>
                <w:i/>
                <w:lang w:val="lv-LV"/>
              </w:rPr>
              <w:t>izpildē</w:t>
            </w:r>
            <w:r w:rsidR="00702ACC" w:rsidRPr="005E7595">
              <w:rPr>
                <w:i/>
                <w:lang w:val="lv-LV"/>
              </w:rPr>
              <w:t xml:space="preserve">, kuru izvēlējies īstenot </w:t>
            </w:r>
            <w:r w:rsidR="008D79A0">
              <w:rPr>
                <w:i/>
                <w:lang w:val="lv-LV"/>
              </w:rPr>
              <w:t>p</w:t>
            </w:r>
            <w:r w:rsidR="00702ACC" w:rsidRPr="005E7595">
              <w:rPr>
                <w:i/>
                <w:lang w:val="lv-LV"/>
              </w:rPr>
              <w:t>rojekta iesniedzējs:</w:t>
            </w:r>
          </w:p>
          <w:p w14:paraId="316F64B3" w14:textId="35804C1E" w:rsidR="00702ACC" w:rsidRPr="00702ACC" w:rsidRDefault="00702ACC" w:rsidP="00702ACC">
            <w:pPr>
              <w:ind w:firstLine="720"/>
              <w:rPr>
                <w:i/>
                <w:iCs/>
                <w:shd w:val="clear" w:color="auto" w:fill="FFFFFF"/>
                <w:lang w:val="lv-LV"/>
              </w:rPr>
            </w:pPr>
            <w:r w:rsidRPr="00702ACC">
              <w:rPr>
                <w:i/>
                <w:iCs/>
                <w:shd w:val="clear" w:color="auto" w:fill="FFFFFF"/>
                <w:lang w:val="lv-LV"/>
              </w:rPr>
              <w:t xml:space="preserve">1. mūsdienu latviešu valodas attīstības un lietojuma izpēte. Šis uzdevums iekļauj šādus izpētes virzienus: a) latviešu valodas attīstības tendences un </w:t>
            </w:r>
            <w:proofErr w:type="spellStart"/>
            <w:r w:rsidRPr="00702ACC">
              <w:rPr>
                <w:i/>
                <w:iCs/>
                <w:shd w:val="clear" w:color="auto" w:fill="FFFFFF"/>
                <w:lang w:val="lv-LV"/>
              </w:rPr>
              <w:t>sociolingvistiskie</w:t>
            </w:r>
            <w:proofErr w:type="spellEnd"/>
            <w:r w:rsidRPr="00702ACC">
              <w:rPr>
                <w:i/>
                <w:iCs/>
                <w:shd w:val="clear" w:color="auto" w:fill="FFFFFF"/>
                <w:lang w:val="lv-LV"/>
              </w:rPr>
              <w:t xml:space="preserve"> aspekti, </w:t>
            </w:r>
            <w:r w:rsidR="00724F4D" w:rsidRPr="00C71BE8">
              <w:rPr>
                <w:shd w:val="clear" w:color="auto" w:fill="FFFFFF"/>
                <w:lang w:val="lv-LV" w:bidi="ar-SA"/>
              </w:rPr>
              <w:t>t</w:t>
            </w:r>
            <w:r w:rsidR="00724F4D">
              <w:rPr>
                <w:shd w:val="clear" w:color="auto" w:fill="FFFFFF"/>
                <w:lang w:val="lv-LV" w:bidi="ar-SA"/>
              </w:rPr>
              <w:t>ai skaitā</w:t>
            </w:r>
            <w:r w:rsidRPr="00702ACC">
              <w:rPr>
                <w:i/>
                <w:iCs/>
                <w:shd w:val="clear" w:color="auto" w:fill="FFFFFF"/>
                <w:lang w:val="lv-LV"/>
              </w:rPr>
              <w:t xml:space="preserve"> literārās valodas paveidi (vienkāršā valoda, vieglā valoda) un latviešu valodas attīstība diasporā, b) latviešu valodas terminoloģija un </w:t>
            </w:r>
            <w:proofErr w:type="spellStart"/>
            <w:r w:rsidRPr="00702ACC">
              <w:rPr>
                <w:i/>
                <w:iCs/>
                <w:shd w:val="clear" w:color="auto" w:fill="FFFFFF"/>
                <w:lang w:val="lv-LV"/>
              </w:rPr>
              <w:t>terminogrāfija</w:t>
            </w:r>
            <w:proofErr w:type="spellEnd"/>
            <w:r w:rsidRPr="00702ACC">
              <w:rPr>
                <w:i/>
                <w:iCs/>
                <w:shd w:val="clear" w:color="auto" w:fill="FFFFFF"/>
                <w:lang w:val="lv-LV"/>
              </w:rPr>
              <w:t xml:space="preserve">, c) </w:t>
            </w:r>
            <w:proofErr w:type="spellStart"/>
            <w:r w:rsidRPr="00702ACC">
              <w:rPr>
                <w:i/>
                <w:iCs/>
                <w:shd w:val="clear" w:color="auto" w:fill="FFFFFF"/>
                <w:lang w:val="lv-LV"/>
              </w:rPr>
              <w:t>tulkojumzinātne</w:t>
            </w:r>
            <w:proofErr w:type="spellEnd"/>
            <w:r w:rsidRPr="00702ACC">
              <w:rPr>
                <w:i/>
                <w:iCs/>
                <w:shd w:val="clear" w:color="auto" w:fill="FFFFFF"/>
                <w:lang w:val="lv-LV"/>
              </w:rPr>
              <w:t xml:space="preserve">, d) latgaliešu rakstu valoda, e) latviešu valodas daudzveidības kultūrvēsturiskā attīstība un onomastika, </w:t>
            </w:r>
            <w:r w:rsidR="00724F4D" w:rsidRPr="00C71BE8">
              <w:rPr>
                <w:shd w:val="clear" w:color="auto" w:fill="FFFFFF"/>
                <w:lang w:val="lv-LV" w:bidi="ar-SA"/>
              </w:rPr>
              <w:t>t</w:t>
            </w:r>
            <w:r w:rsidR="00724F4D">
              <w:rPr>
                <w:shd w:val="clear" w:color="auto" w:fill="FFFFFF"/>
                <w:lang w:val="lv-LV" w:bidi="ar-SA"/>
              </w:rPr>
              <w:t>ai skaitā</w:t>
            </w:r>
            <w:r w:rsidRPr="00702ACC">
              <w:rPr>
                <w:i/>
                <w:iCs/>
                <w:shd w:val="clear" w:color="auto" w:fill="FFFFFF"/>
                <w:lang w:val="lv-LV"/>
              </w:rPr>
              <w:t xml:space="preserve"> latviešu vēsturisko zemju kontekstā, f) latviešu valodas kā svešvalodas apguve;</w:t>
            </w:r>
          </w:p>
          <w:p w14:paraId="1976E991" w14:textId="71860685" w:rsidR="00702ACC" w:rsidRPr="00702ACC" w:rsidRDefault="00702ACC" w:rsidP="00702ACC">
            <w:pPr>
              <w:ind w:firstLine="720"/>
              <w:rPr>
                <w:i/>
                <w:iCs/>
                <w:shd w:val="clear" w:color="auto" w:fill="FFFFFF"/>
                <w:lang w:val="lv-LV"/>
              </w:rPr>
            </w:pPr>
            <w:r w:rsidRPr="00702ACC">
              <w:rPr>
                <w:i/>
                <w:iCs/>
                <w:shd w:val="clear" w:color="auto" w:fill="FFFFFF"/>
                <w:lang w:val="lv-LV"/>
              </w:rPr>
              <w:t xml:space="preserve">2. latviešu valodas tehnoloģiju izpēte un attīstība. Šis uzdevums iekļauj šādus izpētes virzienus: a) ģeneratīvā mākslīgā intelekta rīku izpēte un izstrāde lietojumam latviešu valodā, b) latviešu valodas digitālo resursu attīstība, nodrošinot to integrāciju Eiropas valodas resursu repozitorijos, c) latviešu valodas tehnoloģiju risinājumi, </w:t>
            </w:r>
            <w:r w:rsidR="00724F4D" w:rsidRPr="00724F4D">
              <w:rPr>
                <w:i/>
                <w:shd w:val="clear" w:color="auto" w:fill="FFFFFF"/>
                <w:lang w:val="lv-LV" w:bidi="ar-SA"/>
              </w:rPr>
              <w:t>tai skaitā</w:t>
            </w:r>
            <w:r w:rsidRPr="00702ACC">
              <w:rPr>
                <w:i/>
                <w:iCs/>
                <w:shd w:val="clear" w:color="auto" w:fill="FFFFFF"/>
                <w:lang w:val="lv-LV"/>
              </w:rPr>
              <w:t xml:space="preserve"> risinājumi cilvēkiem ar īpašām vajadzībām, d) latviešu nedzirdīgo zīmju valoda;</w:t>
            </w:r>
          </w:p>
          <w:p w14:paraId="01EB1E8B" w14:textId="66B9B24E" w:rsidR="00702ACC" w:rsidRPr="00702ACC" w:rsidRDefault="00702ACC" w:rsidP="00702ACC">
            <w:pPr>
              <w:ind w:firstLine="720"/>
              <w:rPr>
                <w:i/>
                <w:iCs/>
                <w:shd w:val="clear" w:color="auto" w:fill="FFFFFF"/>
                <w:lang w:val="lv-LV"/>
              </w:rPr>
            </w:pPr>
            <w:r w:rsidRPr="00702ACC">
              <w:rPr>
                <w:i/>
                <w:iCs/>
                <w:shd w:val="clear" w:color="auto" w:fill="FFFFFF"/>
                <w:lang w:val="lv-LV"/>
              </w:rPr>
              <w:t>3. lībiešu valodas pētnieciskās bāzes un digitālo resursu attīstība, veicinot lībiešu valodas vitalitāti, valodas normu izstrādi un standartizāciju, un nodrošinot valodas digitālo resursu integrāciju Eiropas valodas resursu repozitorijos;</w:t>
            </w:r>
          </w:p>
          <w:p w14:paraId="33FF7D2F" w14:textId="177F7B6E" w:rsidR="00702ACC" w:rsidRPr="00702ACC" w:rsidRDefault="00702ACC" w:rsidP="00702ACC">
            <w:pPr>
              <w:ind w:firstLine="720"/>
              <w:rPr>
                <w:i/>
                <w:iCs/>
                <w:shd w:val="clear" w:color="auto" w:fill="FFFFFF"/>
                <w:lang w:val="lv-LV"/>
              </w:rPr>
            </w:pPr>
            <w:r w:rsidRPr="00702ACC">
              <w:rPr>
                <w:i/>
                <w:iCs/>
                <w:shd w:val="clear" w:color="auto" w:fill="FFFFFF"/>
                <w:lang w:val="lv-LV"/>
              </w:rPr>
              <w:t xml:space="preserve">4. demogrāfijas, migrācijas un </w:t>
            </w:r>
            <w:proofErr w:type="spellStart"/>
            <w:r w:rsidRPr="00702ACC">
              <w:rPr>
                <w:i/>
                <w:iCs/>
                <w:shd w:val="clear" w:color="auto" w:fill="FFFFFF"/>
                <w:lang w:val="lv-LV"/>
              </w:rPr>
              <w:t>reemigrācijas</w:t>
            </w:r>
            <w:proofErr w:type="spellEnd"/>
            <w:r w:rsidRPr="00702ACC">
              <w:rPr>
                <w:i/>
                <w:iCs/>
                <w:shd w:val="clear" w:color="auto" w:fill="FFFFFF"/>
                <w:lang w:val="lv-LV"/>
              </w:rPr>
              <w:t xml:space="preserve"> procesu izpēte mūsdienu ģeopolitisko, sociālekonomisko un reģionālo pārmaiņu kontekstā;</w:t>
            </w:r>
          </w:p>
          <w:p w14:paraId="6B7240E0" w14:textId="4E31668F" w:rsidR="00702ACC" w:rsidRPr="00702ACC" w:rsidRDefault="00702ACC" w:rsidP="00702ACC">
            <w:pPr>
              <w:ind w:firstLine="720"/>
              <w:rPr>
                <w:i/>
                <w:iCs/>
                <w:shd w:val="clear" w:color="auto" w:fill="FFFFFF"/>
                <w:lang w:val="lv-LV"/>
              </w:rPr>
            </w:pPr>
            <w:r w:rsidRPr="00702ACC">
              <w:rPr>
                <w:i/>
                <w:iCs/>
                <w:shd w:val="clear" w:color="auto" w:fill="FFFFFF"/>
                <w:lang w:val="lv-LV"/>
              </w:rPr>
              <w:t xml:space="preserve">5. latviešu literatūras un poētikas izpēte valstiskās identitātes un iekļaujošas sabiedrības perspektīvā Latvijā un pasaulē, </w:t>
            </w:r>
            <w:r w:rsidR="00724F4D" w:rsidRPr="00724F4D">
              <w:rPr>
                <w:i/>
                <w:shd w:val="clear" w:color="auto" w:fill="FFFFFF"/>
                <w:lang w:val="lv-LV" w:bidi="ar-SA"/>
              </w:rPr>
              <w:t>tai skaitā</w:t>
            </w:r>
            <w:r w:rsidRPr="00702ACC">
              <w:rPr>
                <w:i/>
                <w:iCs/>
                <w:shd w:val="clear" w:color="auto" w:fill="FFFFFF"/>
                <w:lang w:val="lv-LV"/>
              </w:rPr>
              <w:t xml:space="preserve"> mūsdienu kontekstā, un literatūras radīšanas un patēriņu ietekmējošo faktoru izpēte digitālajā laikmetā;</w:t>
            </w:r>
          </w:p>
          <w:p w14:paraId="6B209A2E" w14:textId="038AE035" w:rsidR="00702ACC" w:rsidRPr="00702ACC" w:rsidRDefault="00702ACC" w:rsidP="00702ACC">
            <w:pPr>
              <w:ind w:left="710"/>
              <w:rPr>
                <w:i/>
                <w:iCs/>
                <w:shd w:val="clear" w:color="auto" w:fill="FFFFFF"/>
                <w:lang w:val="lv-LV"/>
              </w:rPr>
            </w:pPr>
            <w:r w:rsidRPr="00702ACC">
              <w:rPr>
                <w:i/>
                <w:iCs/>
                <w:shd w:val="clear" w:color="auto" w:fill="FFFFFF"/>
                <w:lang w:val="lv-LV"/>
              </w:rPr>
              <w:t xml:space="preserve">6. latviskās identitātes izpēte. Šis uzdevums iekļauj šādus izpētes virzienus: a) latviskā identitāte un tās veidošanās vēsturiskā un mūsdienu kontekstā, </w:t>
            </w:r>
            <w:r w:rsidR="00724F4D" w:rsidRPr="00724F4D">
              <w:rPr>
                <w:i/>
                <w:shd w:val="clear" w:color="auto" w:fill="FFFFFF"/>
                <w:lang w:val="lv-LV" w:bidi="ar-SA"/>
              </w:rPr>
              <w:t>tai skaitā</w:t>
            </w:r>
            <w:r w:rsidRPr="00702ACC">
              <w:rPr>
                <w:i/>
                <w:iCs/>
                <w:shd w:val="clear" w:color="auto" w:fill="FFFFFF"/>
                <w:lang w:val="lv-LV"/>
              </w:rPr>
              <w:t xml:space="preserve"> diasporā, b) mūsdienu folklora un garīgās tradīcijas latviskās identitātes kontekstā, c) folkloristikas attīstību ietekmējošie faktori, d) ideju vēsture.</w:t>
            </w:r>
          </w:p>
          <w:p w14:paraId="4F19C403" w14:textId="27CDD859" w:rsidR="0004241C" w:rsidRPr="00702ACC" w:rsidRDefault="00702ACC" w:rsidP="00702ACC">
            <w:pPr>
              <w:rPr>
                <w:iCs/>
                <w:lang w:val="lv-LV"/>
              </w:rPr>
            </w:pPr>
            <w:r w:rsidRPr="00702ACC">
              <w:rPr>
                <w:iCs/>
                <w:lang w:val="lv-LV"/>
              </w:rPr>
              <w:t xml:space="preserve">Sasniedzamie </w:t>
            </w:r>
            <w:r w:rsidR="0004241C" w:rsidRPr="00702ACC">
              <w:rPr>
                <w:iCs/>
                <w:lang w:val="lv-LV"/>
              </w:rPr>
              <w:t>rezultāti:</w:t>
            </w:r>
          </w:p>
          <w:p w14:paraId="7175A0A8" w14:textId="6FD74576" w:rsidR="00702ACC" w:rsidRPr="00702ACC" w:rsidRDefault="00702ACC" w:rsidP="00702ACC">
            <w:pPr>
              <w:pStyle w:val="ListParagraph"/>
              <w:numPr>
                <w:ilvl w:val="0"/>
                <w:numId w:val="27"/>
              </w:numPr>
            </w:pPr>
            <w:r w:rsidRPr="00702ACC">
              <w:t>izstrādāti vai pielāgoti inovatīvi, galalietotāju mērķa grupu vajadzībām atbilstoši rīki un risinājumi;</w:t>
            </w:r>
          </w:p>
          <w:p w14:paraId="6B73B2B4" w14:textId="1C0AE2F4" w:rsidR="00702ACC" w:rsidRPr="00702ACC" w:rsidRDefault="00702ACC" w:rsidP="00702ACC">
            <w:pPr>
              <w:pStyle w:val="ListParagraph"/>
              <w:numPr>
                <w:ilvl w:val="0"/>
                <w:numId w:val="27"/>
              </w:numPr>
            </w:pPr>
            <w:r w:rsidRPr="00702ACC">
              <w:t xml:space="preserve">veicinātas zinātniskajās atziņās un faktos balstītas izmaiņas </w:t>
            </w:r>
            <w:proofErr w:type="spellStart"/>
            <w:r w:rsidRPr="00702ACC">
              <w:t>rīcībpolitikā</w:t>
            </w:r>
            <w:proofErr w:type="spellEnd"/>
            <w:r w:rsidRPr="00702ACC">
              <w:t xml:space="preserve"> (piemēram, konsultējot nozaru politikas veidotājus, sagatavojot rekomendācijas un vadlīnijas);</w:t>
            </w:r>
          </w:p>
          <w:p w14:paraId="7936E58F" w14:textId="56EB78D9" w:rsidR="00702ACC" w:rsidRPr="00702ACC" w:rsidRDefault="00702ACC" w:rsidP="00702ACC">
            <w:pPr>
              <w:pStyle w:val="ListParagraph"/>
              <w:numPr>
                <w:ilvl w:val="0"/>
                <w:numId w:val="27"/>
              </w:numPr>
            </w:pPr>
            <w:r w:rsidRPr="00702ACC">
              <w:t xml:space="preserve">izveidoti starpdisciplināri un </w:t>
            </w:r>
            <w:proofErr w:type="spellStart"/>
            <w:r w:rsidRPr="00702ACC">
              <w:t>transdisciplināri</w:t>
            </w:r>
            <w:proofErr w:type="spellEnd"/>
            <w:r w:rsidRPr="00702ACC">
              <w:t xml:space="preserve"> (ar partneriem ārpus akadēmiskās vides) konsorciji, iesaiste starptautiskās sadarbības tīklos un konsorcijos, projektu pieteikumi Eiropas Savienības un citās starptautiskās programmās;</w:t>
            </w:r>
          </w:p>
          <w:p w14:paraId="1E982993" w14:textId="69167334" w:rsidR="00702ACC" w:rsidRPr="00702ACC" w:rsidRDefault="00702ACC" w:rsidP="00702ACC">
            <w:pPr>
              <w:pStyle w:val="ListParagraph"/>
              <w:numPr>
                <w:ilvl w:val="0"/>
                <w:numId w:val="27"/>
              </w:numPr>
            </w:pPr>
            <w:r w:rsidRPr="00702ACC">
              <w:t xml:space="preserve">attīstīts </w:t>
            </w:r>
            <w:proofErr w:type="spellStart"/>
            <w:r w:rsidRPr="00702ACC">
              <w:t>cilvēkkapitāls</w:t>
            </w:r>
            <w:proofErr w:type="spellEnd"/>
            <w:r w:rsidRPr="00702ACC">
              <w:t>, iesaistot pētniecībā jaunos un diasporas zinātniekus, nodrošinot prakses un darba iespējas studējošajiem un zinātniskā doktora grāda pretendentiem, kā arī attīstot ar programmu saistītus maģistrantūras un doktorantūras studiju moduļus;</w:t>
            </w:r>
          </w:p>
          <w:p w14:paraId="11AC6656" w14:textId="444EF205" w:rsidR="00702ACC" w:rsidRPr="00702ACC" w:rsidRDefault="00702ACC" w:rsidP="00702ACC">
            <w:pPr>
              <w:pStyle w:val="ListParagraph"/>
              <w:numPr>
                <w:ilvl w:val="0"/>
                <w:numId w:val="27"/>
              </w:numPr>
            </w:pPr>
            <w:r w:rsidRPr="00702ACC">
              <w:lastRenderedPageBreak/>
              <w:t xml:space="preserve">zinātniskās monogrāfijas un oriģināli zinātniskie raksti </w:t>
            </w:r>
            <w:proofErr w:type="spellStart"/>
            <w:r w:rsidRPr="00702ACC">
              <w:t>Web</w:t>
            </w:r>
            <w:proofErr w:type="spellEnd"/>
            <w:r w:rsidRPr="00702ACC">
              <w:t xml:space="preserve"> </w:t>
            </w:r>
            <w:proofErr w:type="spellStart"/>
            <w:r w:rsidRPr="00702ACC">
              <w:t>of</w:t>
            </w:r>
            <w:proofErr w:type="spellEnd"/>
            <w:r w:rsidRPr="00702ACC">
              <w:t xml:space="preserve"> </w:t>
            </w:r>
            <w:proofErr w:type="spellStart"/>
            <w:r w:rsidRPr="00702ACC">
              <w:t>Science</w:t>
            </w:r>
            <w:proofErr w:type="spellEnd"/>
            <w:r w:rsidRPr="00702ACC">
              <w:t>, SCOPUS (A vai B) vai ERIH+ datubāzēs iekļautajos žurnālos vai konferenču rakstu krājumos;</w:t>
            </w:r>
          </w:p>
          <w:p w14:paraId="0907FFFE" w14:textId="7002FBC5" w:rsidR="0004241C" w:rsidRPr="00702ACC" w:rsidRDefault="00702ACC" w:rsidP="00702ACC">
            <w:pPr>
              <w:pStyle w:val="ListParagraph"/>
              <w:numPr>
                <w:ilvl w:val="0"/>
                <w:numId w:val="27"/>
              </w:numPr>
              <w:rPr>
                <w:u w:val="single"/>
              </w:rPr>
            </w:pPr>
            <w:r w:rsidRPr="00702ACC">
              <w:t xml:space="preserve">informatīvi populārzinātniski raksti par veiktajiem pētījumiem, to rezultātiem un sabiedrības ieguvumiem, </w:t>
            </w:r>
            <w:r w:rsidR="00724F4D" w:rsidRPr="00724F4D">
              <w:rPr>
                <w:lang w:bidi="ar-SA"/>
              </w:rPr>
              <w:t>tai skaitā</w:t>
            </w:r>
            <w:r w:rsidRPr="00702ACC">
              <w:t xml:space="preserve"> papildinot nozīmīgākos populārzinātniskās informācijas resursus latviešu valodā.</w:t>
            </w:r>
          </w:p>
        </w:tc>
      </w:tr>
      <w:tr w:rsidR="004D61A7" w:rsidRPr="00A57740" w14:paraId="5CDD4E53" w14:textId="77777777" w:rsidTr="00DF6D8F">
        <w:tc>
          <w:tcPr>
            <w:tcW w:w="709" w:type="dxa"/>
            <w:vMerge w:val="restart"/>
          </w:tcPr>
          <w:p w14:paraId="435ED935" w14:textId="77777777" w:rsidR="00EE5F77" w:rsidRPr="006601B1" w:rsidRDefault="00EE5F77" w:rsidP="00410212">
            <w:pPr>
              <w:rPr>
                <w:b/>
                <w:lang w:val="lv-LV"/>
              </w:rPr>
            </w:pPr>
            <w:r w:rsidRPr="006601B1">
              <w:rPr>
                <w:b/>
                <w:lang w:val="lv-LV"/>
              </w:rPr>
              <w:lastRenderedPageBreak/>
              <w:t>3.</w:t>
            </w:r>
          </w:p>
        </w:tc>
        <w:tc>
          <w:tcPr>
            <w:tcW w:w="9214" w:type="dxa"/>
            <w:gridSpan w:val="2"/>
          </w:tcPr>
          <w:p w14:paraId="28BFB05B" w14:textId="3D659F37" w:rsidR="00EE5F77" w:rsidRPr="006601B1" w:rsidRDefault="005314DB" w:rsidP="00410212">
            <w:pPr>
              <w:jc w:val="center"/>
              <w:rPr>
                <w:b/>
                <w:lang w:val="lv-LV"/>
              </w:rPr>
            </w:pPr>
            <w:r w:rsidRPr="006601B1">
              <w:rPr>
                <w:b/>
                <w:lang w:val="lv-LV"/>
              </w:rPr>
              <w:t>Kritērijs</w:t>
            </w:r>
            <w:r w:rsidR="00056A15" w:rsidRPr="006601B1">
              <w:rPr>
                <w:b/>
                <w:lang w:val="lv-LV"/>
              </w:rPr>
              <w:t xml:space="preserve">: </w:t>
            </w:r>
            <w:r w:rsidR="0044741F" w:rsidRPr="006601B1">
              <w:rPr>
                <w:b/>
                <w:lang w:val="lv-LV"/>
              </w:rPr>
              <w:t>Projekta īstenošanas iespējas un nodrošinājums</w:t>
            </w:r>
          </w:p>
        </w:tc>
      </w:tr>
      <w:tr w:rsidR="004D61A7" w:rsidRPr="00A57740" w14:paraId="79AC0C2E" w14:textId="77777777" w:rsidTr="00DF6D8F">
        <w:trPr>
          <w:trHeight w:val="1030"/>
        </w:trPr>
        <w:tc>
          <w:tcPr>
            <w:tcW w:w="709" w:type="dxa"/>
            <w:vMerge/>
          </w:tcPr>
          <w:p w14:paraId="3112B9FE" w14:textId="77777777" w:rsidR="00EE5F77" w:rsidRPr="006601B1" w:rsidRDefault="00EE5F77" w:rsidP="00410212">
            <w:pPr>
              <w:rPr>
                <w:b/>
                <w:lang w:val="lv-LV"/>
              </w:rPr>
            </w:pPr>
          </w:p>
        </w:tc>
        <w:tc>
          <w:tcPr>
            <w:tcW w:w="9214" w:type="dxa"/>
            <w:gridSpan w:val="2"/>
          </w:tcPr>
          <w:p w14:paraId="62FBA425" w14:textId="78C247E5" w:rsidR="001836D4" w:rsidRPr="006601B1" w:rsidRDefault="001836D4" w:rsidP="001836D4">
            <w:pPr>
              <w:rPr>
                <w:i/>
                <w:lang w:val="lv-LV"/>
              </w:rPr>
            </w:pPr>
            <w:r w:rsidRPr="006601B1">
              <w:rPr>
                <w:i/>
                <w:lang w:val="lv-LV"/>
              </w:rPr>
              <w:t xml:space="preserve">Eksperts izvērtē, kā projekta zinātniskā grupa ir sasniegusi projekta </w:t>
            </w:r>
            <w:r w:rsidR="00656870" w:rsidRPr="006601B1">
              <w:rPr>
                <w:i/>
                <w:lang w:val="lv-LV"/>
              </w:rPr>
              <w:t>pieteikumā</w:t>
            </w:r>
            <w:r w:rsidRPr="006601B1">
              <w:rPr>
                <w:i/>
                <w:lang w:val="lv-LV"/>
              </w:rPr>
              <w:t xml:space="preserve"> plānoto līdz projekta </w:t>
            </w:r>
            <w:sdt>
              <w:sdtPr>
                <w:rPr>
                  <w:i/>
                  <w:lang w:val="lv-LV"/>
                </w:rPr>
                <w:id w:val="-1765219462"/>
                <w:placeholder>
                  <w:docPart w:val="DefaultPlaceholder_-1854013440"/>
                </w:placeholder>
              </w:sdtPr>
              <w:sdtEndPr/>
              <w:sdtContent>
                <w:proofErr w:type="spellStart"/>
                <w:r w:rsidRPr="006601B1">
                  <w:rPr>
                    <w:i/>
                    <w:lang w:val="lv-LV"/>
                  </w:rPr>
                  <w:t>vidusposma</w:t>
                </w:r>
                <w:proofErr w:type="spellEnd"/>
                <w:r w:rsidRPr="006601B1">
                  <w:rPr>
                    <w:i/>
                    <w:lang w:val="lv-LV"/>
                  </w:rPr>
                  <w:t>/</w:t>
                </w:r>
              </w:sdtContent>
            </w:sdt>
            <w:r w:rsidRPr="006601B1">
              <w:rPr>
                <w:i/>
                <w:lang w:val="lv-LV"/>
              </w:rPr>
              <w:t xml:space="preserve">noslēguma pārskata nodošanas laikam. Pamatā ņem vērā </w:t>
            </w:r>
            <w:sdt>
              <w:sdtPr>
                <w:rPr>
                  <w:i/>
                  <w:lang w:val="lv-LV"/>
                </w:rPr>
                <w:id w:val="-271165311"/>
                <w:placeholder>
                  <w:docPart w:val="DefaultPlaceholder_-1854013440"/>
                </w:placeholder>
              </w:sdtPr>
              <w:sdtEndPr/>
              <w:sdtContent>
                <w:proofErr w:type="spellStart"/>
                <w:r w:rsidRPr="006601B1">
                  <w:rPr>
                    <w:i/>
                    <w:lang w:val="lv-LV"/>
                  </w:rPr>
                  <w:t>vidusposma</w:t>
                </w:r>
                <w:proofErr w:type="spellEnd"/>
                <w:r w:rsidRPr="006601B1">
                  <w:rPr>
                    <w:i/>
                    <w:lang w:val="lv-LV"/>
                  </w:rPr>
                  <w:t>/</w:t>
                </w:r>
              </w:sdtContent>
            </w:sdt>
            <w:r w:rsidRPr="006601B1">
              <w:rPr>
                <w:i/>
                <w:lang w:val="lv-LV"/>
              </w:rPr>
              <w:t xml:space="preserve">noslēguma pārskata 3. nodaļu “Īstenošana”, vienlaikus sasaistot to ar </w:t>
            </w:r>
            <w:sdt>
              <w:sdtPr>
                <w:rPr>
                  <w:i/>
                  <w:lang w:val="lv-LV"/>
                </w:rPr>
                <w:id w:val="-59793109"/>
                <w:placeholder>
                  <w:docPart w:val="DefaultPlaceholder_-1854013440"/>
                </w:placeholder>
              </w:sdtPr>
              <w:sdtEndPr/>
              <w:sdtContent>
                <w:proofErr w:type="spellStart"/>
                <w:r w:rsidRPr="006601B1">
                  <w:rPr>
                    <w:i/>
                    <w:lang w:val="lv-LV"/>
                  </w:rPr>
                  <w:t>vidusposma</w:t>
                </w:r>
                <w:proofErr w:type="spellEnd"/>
                <w:r w:rsidRPr="006601B1">
                  <w:rPr>
                    <w:i/>
                    <w:lang w:val="lv-LV"/>
                  </w:rPr>
                  <w:t>/</w:t>
                </w:r>
              </w:sdtContent>
            </w:sdt>
            <w:r w:rsidRPr="006601B1">
              <w:rPr>
                <w:i/>
                <w:lang w:val="lv-LV"/>
              </w:rPr>
              <w:t xml:space="preserve">noslēguma pārskatu un projekta </w:t>
            </w:r>
            <w:r w:rsidR="00656870" w:rsidRPr="006601B1">
              <w:rPr>
                <w:i/>
                <w:lang w:val="lv-LV"/>
              </w:rPr>
              <w:t>pieteikumu</w:t>
            </w:r>
            <w:r w:rsidRPr="006601B1">
              <w:rPr>
                <w:i/>
                <w:lang w:val="lv-LV"/>
              </w:rPr>
              <w:t xml:space="preserve"> kopumā. Šajā </w:t>
            </w:r>
            <w:r w:rsidR="00DD608F">
              <w:rPr>
                <w:i/>
                <w:lang w:val="lv-LV"/>
              </w:rPr>
              <w:t>sadaļā</w:t>
            </w:r>
            <w:r w:rsidR="00DD608F" w:rsidRPr="006601B1">
              <w:rPr>
                <w:i/>
                <w:lang w:val="lv-LV"/>
              </w:rPr>
              <w:t xml:space="preserve"> </w:t>
            </w:r>
            <w:r w:rsidRPr="006601B1">
              <w:rPr>
                <w:i/>
                <w:lang w:val="lv-LV"/>
              </w:rPr>
              <w:t xml:space="preserve">eksperts sniedz komentāru un ierosinājumus darba plāna koriģēšanai </w:t>
            </w:r>
            <w:r w:rsidR="00E94916" w:rsidRPr="006601B1">
              <w:rPr>
                <w:i/>
                <w:lang w:val="lv-LV"/>
              </w:rPr>
              <w:t>(</w:t>
            </w:r>
            <w:proofErr w:type="spellStart"/>
            <w:r w:rsidR="00E94916" w:rsidRPr="006601B1">
              <w:rPr>
                <w:i/>
                <w:lang w:val="lv-LV"/>
              </w:rPr>
              <w:t>vidusposma</w:t>
            </w:r>
            <w:proofErr w:type="spellEnd"/>
            <w:r w:rsidR="00E94916" w:rsidRPr="006601B1">
              <w:rPr>
                <w:i/>
                <w:lang w:val="lv-LV"/>
              </w:rPr>
              <w:t xml:space="preserve"> pārskata gadījumā) </w:t>
            </w:r>
            <w:r w:rsidRPr="006601B1">
              <w:rPr>
                <w:i/>
                <w:lang w:val="lv-LV"/>
              </w:rPr>
              <w:t>vai pētniecības iespējām pēc attiecīgā projekta noslēguma.</w:t>
            </w:r>
          </w:p>
          <w:p w14:paraId="6AD51C1F" w14:textId="2E40F8A7" w:rsidR="001836D4" w:rsidRPr="006601B1" w:rsidRDefault="001836D4" w:rsidP="001836D4">
            <w:pPr>
              <w:rPr>
                <w:i/>
                <w:lang w:val="lv-LV"/>
              </w:rPr>
            </w:pPr>
            <w:r w:rsidRPr="006601B1">
              <w:rPr>
                <w:i/>
                <w:lang w:val="lv-LV"/>
              </w:rPr>
              <w:t xml:space="preserve">Eksperts izvērtē, vai projekta vadība ir bijusi efektīva, tajā skaitā ņemot vērā kopējo projekta izpildes progresu. </w:t>
            </w:r>
            <w:r w:rsidR="00DD2EFA" w:rsidRPr="006601B1">
              <w:rPr>
                <w:i/>
                <w:lang w:val="lv-LV"/>
              </w:rPr>
              <w:t xml:space="preserve">Eksperts vērtē projekta īstenotāja sniegto informāciju par datu pārvaldības plānu izstrādāšanu un uzturēšanu. </w:t>
            </w:r>
            <w:r w:rsidRPr="006601B1">
              <w:rPr>
                <w:i/>
                <w:lang w:val="lv-LV"/>
              </w:rPr>
              <w:t>Vai projekta apraksta 3.</w:t>
            </w:r>
            <w:r w:rsidR="005314DB" w:rsidRPr="006601B1">
              <w:rPr>
                <w:i/>
                <w:lang w:val="lv-LV"/>
              </w:rPr>
              <w:t>3</w:t>
            </w:r>
            <w:r w:rsidRPr="006601B1">
              <w:rPr>
                <w:i/>
                <w:lang w:val="lv-LV"/>
              </w:rPr>
              <w:t>. apakšnodaļā “Projekta vadība un risku plāns” plānotais risku plāns ir izpildīts gadījumos, kad riski materializējās, un vai to risinājumi ir ticami.</w:t>
            </w:r>
          </w:p>
          <w:p w14:paraId="6D0C224F" w14:textId="1573CEF8" w:rsidR="00264912" w:rsidRPr="008D3730" w:rsidRDefault="00264912" w:rsidP="00264912">
            <w:pPr>
              <w:rPr>
                <w:i/>
                <w:iCs/>
                <w:lang w:val="lv-LV"/>
              </w:rPr>
            </w:pPr>
            <w:r w:rsidRPr="008D3730">
              <w:rPr>
                <w:i/>
                <w:iCs/>
                <w:lang w:val="lv-LV"/>
              </w:rPr>
              <w:t>Eksperts izvērtē</w:t>
            </w:r>
            <w:r w:rsidR="007E4E86">
              <w:rPr>
                <w:i/>
                <w:iCs/>
                <w:lang w:val="lv-LV"/>
              </w:rPr>
              <w:t>,</w:t>
            </w:r>
            <w:r w:rsidRPr="008D3730">
              <w:rPr>
                <w:i/>
                <w:iCs/>
                <w:lang w:val="lv-LV"/>
              </w:rPr>
              <w:t xml:space="preserve"> kā darbojas projekta iekšējās uzraudzības un risku vadības mehānismi (pētnieku komandas/vadības komitejas (</w:t>
            </w:r>
            <w:proofErr w:type="spellStart"/>
            <w:r w:rsidRPr="00DD608F">
              <w:rPr>
                <w:i/>
                <w:iCs/>
                <w:lang w:val="lv-LV"/>
              </w:rPr>
              <w:t>steering</w:t>
            </w:r>
            <w:proofErr w:type="spellEnd"/>
            <w:r w:rsidRPr="00DD608F">
              <w:rPr>
                <w:i/>
                <w:iCs/>
                <w:lang w:val="lv-LV"/>
              </w:rPr>
              <w:t xml:space="preserve"> </w:t>
            </w:r>
            <w:proofErr w:type="spellStart"/>
            <w:r w:rsidRPr="00DD608F">
              <w:rPr>
                <w:i/>
                <w:iCs/>
                <w:lang w:val="lv-LV"/>
              </w:rPr>
              <w:t>committee</w:t>
            </w:r>
            <w:proofErr w:type="spellEnd"/>
            <w:r w:rsidRPr="008D3730">
              <w:rPr>
                <w:i/>
                <w:iCs/>
                <w:lang w:val="lv-LV"/>
              </w:rPr>
              <w:t>)</w:t>
            </w:r>
            <w:r w:rsidR="008207D7">
              <w:rPr>
                <w:i/>
                <w:iCs/>
                <w:lang w:val="lv-LV"/>
              </w:rPr>
              <w:t>)</w:t>
            </w:r>
            <w:r w:rsidRPr="008D3730">
              <w:rPr>
                <w:i/>
                <w:iCs/>
                <w:lang w:val="lv-LV"/>
              </w:rPr>
              <w:t>, kā tie ietekmēja rezultātu izpildi un kvalitāti.</w:t>
            </w:r>
          </w:p>
          <w:p w14:paraId="4B54C6B4" w14:textId="0E57D5FD" w:rsidR="00C26773" w:rsidRDefault="001836D4" w:rsidP="004A1311">
            <w:pPr>
              <w:rPr>
                <w:i/>
                <w:lang w:val="lv-LV"/>
              </w:rPr>
            </w:pPr>
            <w:r w:rsidRPr="006601B1">
              <w:rPr>
                <w:i/>
                <w:lang w:val="lv-LV"/>
              </w:rPr>
              <w:t>Papildus eksperts izvērtē un norāda, vai projekta īstenošanā līdz noteiktajam posmam ir pietiekamā mērā iesaistīti studējoši</w:t>
            </w:r>
            <w:r w:rsidR="008207D7">
              <w:rPr>
                <w:i/>
                <w:lang w:val="lv-LV"/>
              </w:rPr>
              <w:t>e</w:t>
            </w:r>
            <w:r w:rsidRPr="006601B1">
              <w:rPr>
                <w:i/>
                <w:lang w:val="lv-LV"/>
              </w:rPr>
              <w:t xml:space="preserve"> un doktora zinātniskā grāda pretendenti. Studējošajiem jābūt iesaistītiem ar kopējo slodzi visma</w:t>
            </w:r>
            <w:r w:rsidR="00C26773">
              <w:rPr>
                <w:i/>
                <w:lang w:val="lv-LV"/>
              </w:rPr>
              <w:t>z:</w:t>
            </w:r>
          </w:p>
          <w:p w14:paraId="183D4910" w14:textId="32D25182" w:rsidR="00C26773" w:rsidRPr="00C26773" w:rsidRDefault="00C26773" w:rsidP="00C26773">
            <w:pPr>
              <w:rPr>
                <w:i/>
                <w:lang w:val="lv-LV"/>
              </w:rPr>
            </w:pPr>
            <w:r w:rsidRPr="00C26773">
              <w:rPr>
                <w:i/>
                <w:lang w:val="lv-LV"/>
              </w:rPr>
              <w:t>1. projektā, kas izpilda MK rīkojuma 6.1. vai 6.2. apakšpunktu uzdevumam, ir vismaz 3 PLE;</w:t>
            </w:r>
          </w:p>
          <w:p w14:paraId="02289D18" w14:textId="510576FD" w:rsidR="00C26773" w:rsidRPr="00C26773" w:rsidRDefault="00C26773" w:rsidP="00C26773">
            <w:pPr>
              <w:rPr>
                <w:i/>
                <w:lang w:val="lv-LV"/>
              </w:rPr>
            </w:pPr>
            <w:r w:rsidRPr="00C26773">
              <w:rPr>
                <w:i/>
                <w:lang w:val="lv-LV"/>
              </w:rPr>
              <w:t xml:space="preserve">2. projektā, kas izpilda MK rīkojuma 6.4. vai 6.5. vai 6.6., apakšpunkta uzdevumu, ir vismaz 2,5 PLE; </w:t>
            </w:r>
          </w:p>
          <w:p w14:paraId="460DE1EB" w14:textId="4013447C" w:rsidR="00C26773" w:rsidRDefault="00C26773" w:rsidP="00C26773">
            <w:pPr>
              <w:rPr>
                <w:i/>
                <w:lang w:val="lv-LV"/>
              </w:rPr>
            </w:pPr>
            <w:r w:rsidRPr="00C26773">
              <w:rPr>
                <w:i/>
                <w:lang w:val="lv-LV"/>
              </w:rPr>
              <w:t>3. projektā, kas izpilda MK rīkojuma 6.3. apakšpunkta uzdevumu, ir vismaz 0,25 PLE”;</w:t>
            </w:r>
          </w:p>
          <w:p w14:paraId="175381ED" w14:textId="069966EA" w:rsidR="00EE5F77" w:rsidRPr="006601B1" w:rsidRDefault="004A1311" w:rsidP="004A1311">
            <w:pPr>
              <w:rPr>
                <w:lang w:val="lv-LV"/>
              </w:rPr>
            </w:pPr>
            <w:r w:rsidRPr="006601B1">
              <w:rPr>
                <w:i/>
                <w:lang w:val="lv-LV"/>
              </w:rPr>
              <w:t>projekta īstenošanas laikā</w:t>
            </w:r>
            <w:r w:rsidR="001836D4" w:rsidRPr="006601B1">
              <w:rPr>
                <w:i/>
                <w:lang w:val="lv-LV"/>
              </w:rPr>
              <w:t>.</w:t>
            </w:r>
          </w:p>
        </w:tc>
      </w:tr>
      <w:tr w:rsidR="00DF6D8F" w:rsidRPr="006601B1" w14:paraId="4CCB5F3D" w14:textId="77777777" w:rsidTr="00DF6D8F">
        <w:trPr>
          <w:trHeight w:val="415"/>
        </w:trPr>
        <w:tc>
          <w:tcPr>
            <w:tcW w:w="9923" w:type="dxa"/>
            <w:gridSpan w:val="3"/>
          </w:tcPr>
          <w:p w14:paraId="448210CD" w14:textId="52D20EB6" w:rsidR="00DF6D8F" w:rsidRPr="006601B1" w:rsidRDefault="00DF6D8F" w:rsidP="00DF6D8F">
            <w:pPr>
              <w:jc w:val="center"/>
              <w:rPr>
                <w:b/>
                <w:bCs/>
                <w:i/>
                <w:lang w:val="lv-LV"/>
              </w:rPr>
            </w:pPr>
            <w:r w:rsidRPr="006601B1">
              <w:rPr>
                <w:b/>
                <w:bCs/>
                <w:i/>
                <w:lang w:val="lv-LV"/>
              </w:rPr>
              <w:t xml:space="preserve">Vērtējums projekta </w:t>
            </w:r>
            <w:proofErr w:type="spellStart"/>
            <w:r w:rsidRPr="006601B1">
              <w:rPr>
                <w:b/>
                <w:bCs/>
                <w:i/>
                <w:lang w:val="lv-LV"/>
              </w:rPr>
              <w:t>vidusposmā</w:t>
            </w:r>
            <w:proofErr w:type="spellEnd"/>
          </w:p>
        </w:tc>
      </w:tr>
      <w:tr w:rsidR="00DF6D8F" w:rsidRPr="00A57740" w14:paraId="112EFFE6" w14:textId="77777777" w:rsidTr="00DF6D8F">
        <w:trPr>
          <w:trHeight w:val="420"/>
        </w:trPr>
        <w:tc>
          <w:tcPr>
            <w:tcW w:w="4111" w:type="dxa"/>
            <w:gridSpan w:val="2"/>
          </w:tcPr>
          <w:p w14:paraId="587B8FFF" w14:textId="77777777" w:rsidR="00DF6D8F" w:rsidRPr="006601B1" w:rsidRDefault="00DF6D8F" w:rsidP="00A44538">
            <w:pPr>
              <w:rPr>
                <w:rFonts w:eastAsia="Times New Roman"/>
                <w:lang w:val="lv-LV"/>
              </w:rPr>
            </w:pPr>
            <w:r w:rsidRPr="006601B1">
              <w:rPr>
                <w:b/>
                <w:lang w:val="lv-LV"/>
              </w:rPr>
              <w:t>Turpināt projektu/</w:t>
            </w:r>
            <w:r w:rsidRPr="006601B1">
              <w:rPr>
                <w:lang w:val="lv-LV"/>
              </w:rPr>
              <w:t xml:space="preserve"> </w:t>
            </w:r>
          </w:p>
          <w:p w14:paraId="17500487" w14:textId="77777777" w:rsidR="00DF6D8F" w:rsidRPr="006601B1" w:rsidRDefault="00DF6D8F" w:rsidP="00A44538">
            <w:pPr>
              <w:rPr>
                <w:b/>
                <w:lang w:val="lv-LV"/>
              </w:rPr>
            </w:pPr>
            <w:r w:rsidRPr="006601B1">
              <w:rPr>
                <w:b/>
                <w:lang w:val="lv-LV"/>
              </w:rPr>
              <w:t>Neturpināt projektu</w:t>
            </w:r>
          </w:p>
        </w:tc>
        <w:tc>
          <w:tcPr>
            <w:tcW w:w="5812" w:type="dxa"/>
          </w:tcPr>
          <w:p w14:paraId="73CA6F2E" w14:textId="77777777" w:rsidR="00DF6D8F" w:rsidRPr="006601B1" w:rsidRDefault="00DF6D8F" w:rsidP="00BB0684">
            <w:pPr>
              <w:rPr>
                <w:bCs/>
                <w:i/>
                <w:iCs/>
                <w:lang w:val="lv-LV"/>
              </w:rPr>
            </w:pPr>
            <w:r w:rsidRPr="006601B1">
              <w:rPr>
                <w:bCs/>
                <w:i/>
                <w:iCs/>
                <w:lang w:val="lv-LV"/>
              </w:rPr>
              <w:t xml:space="preserve">Ja eksperts projekta </w:t>
            </w:r>
            <w:proofErr w:type="spellStart"/>
            <w:r w:rsidRPr="006601B1">
              <w:rPr>
                <w:bCs/>
                <w:i/>
                <w:iCs/>
                <w:lang w:val="lv-LV"/>
              </w:rPr>
              <w:t>vidusposma</w:t>
            </w:r>
            <w:proofErr w:type="spellEnd"/>
            <w:r w:rsidRPr="006601B1">
              <w:rPr>
                <w:bCs/>
                <w:i/>
                <w:iCs/>
                <w:lang w:val="lv-LV"/>
              </w:rPr>
              <w:t xml:space="preserve"> zinātnisko pārskatu novērtē ar atzīmi “Turpināt projektu”, eksperts noslēguma secinājumus var nesniegt.</w:t>
            </w:r>
          </w:p>
          <w:p w14:paraId="38182422" w14:textId="77777777" w:rsidR="00DF6D8F" w:rsidRPr="006601B1" w:rsidRDefault="00DF6D8F" w:rsidP="00BB0684">
            <w:pPr>
              <w:rPr>
                <w:bCs/>
                <w:i/>
                <w:iCs/>
                <w:lang w:val="lv-LV"/>
              </w:rPr>
            </w:pPr>
            <w:r w:rsidRPr="006601B1">
              <w:rPr>
                <w:bCs/>
                <w:i/>
                <w:iCs/>
                <w:lang w:val="lv-LV"/>
              </w:rPr>
              <w:t xml:space="preserve">Ja eksperts projekta </w:t>
            </w:r>
            <w:proofErr w:type="spellStart"/>
            <w:r w:rsidRPr="006601B1">
              <w:rPr>
                <w:bCs/>
                <w:i/>
                <w:iCs/>
                <w:lang w:val="lv-LV"/>
              </w:rPr>
              <w:t>vidusposma</w:t>
            </w:r>
            <w:proofErr w:type="spellEnd"/>
            <w:r w:rsidRPr="006601B1">
              <w:rPr>
                <w:bCs/>
                <w:i/>
                <w:iCs/>
                <w:lang w:val="lv-LV"/>
              </w:rPr>
              <w:t xml:space="preserve"> zinātnisko pārskatu novērtē ar atzīmi “Neturpināt projektu”,</w:t>
            </w:r>
            <w:r w:rsidRPr="006601B1">
              <w:rPr>
                <w:lang w:val="lv-LV"/>
              </w:rPr>
              <w:t xml:space="preserve"> </w:t>
            </w:r>
            <w:r w:rsidRPr="006601B1">
              <w:rPr>
                <w:bCs/>
                <w:i/>
                <w:iCs/>
                <w:lang w:val="lv-LV"/>
              </w:rPr>
              <w:t>eksperts sniedz noslēguma secinājumus ar skaidrojumu un papildu argumentāciju par projekta izpildes progresu un konstatētajiem riskiem projekta mērķa sasniegšanā.</w:t>
            </w:r>
          </w:p>
        </w:tc>
      </w:tr>
      <w:tr w:rsidR="00BB0684" w:rsidRPr="00A57740" w14:paraId="260A066C" w14:textId="77777777" w:rsidTr="00BC386F">
        <w:trPr>
          <w:trHeight w:val="441"/>
        </w:trPr>
        <w:tc>
          <w:tcPr>
            <w:tcW w:w="4111" w:type="dxa"/>
            <w:gridSpan w:val="2"/>
          </w:tcPr>
          <w:p w14:paraId="582F456C" w14:textId="77777777" w:rsidR="0093252E" w:rsidRPr="008D3730" w:rsidRDefault="0093252E" w:rsidP="0093252E">
            <w:pPr>
              <w:jc w:val="center"/>
              <w:rPr>
                <w:b/>
                <w:bCs/>
                <w:iCs/>
                <w:lang w:val="lv-LV"/>
              </w:rPr>
            </w:pPr>
            <w:r w:rsidRPr="008D3730">
              <w:rPr>
                <w:b/>
                <w:bCs/>
                <w:iCs/>
                <w:lang w:val="lv-LV"/>
              </w:rPr>
              <w:t>Iespējamie projekta īstenošanas riski</w:t>
            </w:r>
          </w:p>
          <w:p w14:paraId="58F434AB" w14:textId="65E5D97D" w:rsidR="00BB0684" w:rsidRPr="00BC386F" w:rsidRDefault="00BB0684" w:rsidP="00DF6D8F">
            <w:pPr>
              <w:jc w:val="center"/>
              <w:rPr>
                <w:b/>
                <w:i/>
                <w:iCs/>
                <w:lang w:val="lv-LV"/>
              </w:rPr>
            </w:pPr>
          </w:p>
        </w:tc>
        <w:tc>
          <w:tcPr>
            <w:tcW w:w="5812" w:type="dxa"/>
          </w:tcPr>
          <w:p w14:paraId="70346B6C" w14:textId="5C509585" w:rsidR="00BB0684" w:rsidRPr="006601B1" w:rsidRDefault="0093252E" w:rsidP="00BC386F">
            <w:pPr>
              <w:rPr>
                <w:bCs/>
                <w:i/>
                <w:iCs/>
                <w:lang w:val="lv-LV"/>
              </w:rPr>
            </w:pPr>
            <w:r w:rsidRPr="0093252E">
              <w:rPr>
                <w:bCs/>
                <w:i/>
                <w:iCs/>
                <w:lang w:val="lv-LV"/>
              </w:rPr>
              <w:t xml:space="preserve">Ja eksperts projekta </w:t>
            </w:r>
            <w:proofErr w:type="spellStart"/>
            <w:r w:rsidRPr="0093252E">
              <w:rPr>
                <w:bCs/>
                <w:i/>
                <w:iCs/>
                <w:lang w:val="lv-LV"/>
              </w:rPr>
              <w:t>vidusposma</w:t>
            </w:r>
            <w:proofErr w:type="spellEnd"/>
            <w:r w:rsidRPr="0093252E">
              <w:rPr>
                <w:bCs/>
                <w:i/>
                <w:iCs/>
                <w:lang w:val="lv-LV"/>
              </w:rPr>
              <w:t xml:space="preserve"> zinātnisko pārskatu novērtē ar atzīmi “Turpināt projektu”, </w:t>
            </w:r>
            <w:r w:rsidRPr="00BC386F">
              <w:rPr>
                <w:bCs/>
                <w:i/>
                <w:lang w:val="lv-LV"/>
              </w:rPr>
              <w:t>eksperts norāda projekta īstenošanas riskus (ja tādi ir), kā arī atzīmē</w:t>
            </w:r>
            <w:r w:rsidR="008357B4">
              <w:rPr>
                <w:bCs/>
                <w:i/>
                <w:lang w:val="lv-LV"/>
              </w:rPr>
              <w:t>,</w:t>
            </w:r>
            <w:r w:rsidRPr="00BC386F">
              <w:rPr>
                <w:bCs/>
                <w:i/>
                <w:lang w:val="lv-LV"/>
              </w:rPr>
              <w:t xml:space="preserve"> vai tie ir zemi, vidēji vai augsti.</w:t>
            </w:r>
          </w:p>
        </w:tc>
      </w:tr>
      <w:tr w:rsidR="00BB0684" w:rsidRPr="00A57740" w14:paraId="3E484625" w14:textId="77777777" w:rsidTr="00BC386F">
        <w:trPr>
          <w:trHeight w:val="441"/>
        </w:trPr>
        <w:tc>
          <w:tcPr>
            <w:tcW w:w="4111" w:type="dxa"/>
            <w:gridSpan w:val="2"/>
          </w:tcPr>
          <w:p w14:paraId="742C61C2" w14:textId="7B6BCBB1" w:rsidR="0093252E" w:rsidRPr="008D3730" w:rsidRDefault="0093252E" w:rsidP="008D3730">
            <w:pPr>
              <w:rPr>
                <w:b/>
                <w:bCs/>
                <w:lang w:val="lv-LV"/>
              </w:rPr>
            </w:pPr>
            <w:r w:rsidRPr="008D3730">
              <w:rPr>
                <w:b/>
                <w:lang w:val="lv-LV"/>
              </w:rPr>
              <w:t>Secinājumi</w:t>
            </w:r>
          </w:p>
        </w:tc>
        <w:tc>
          <w:tcPr>
            <w:tcW w:w="5812" w:type="dxa"/>
          </w:tcPr>
          <w:p w14:paraId="24019DC4" w14:textId="77777777" w:rsidR="0093252E" w:rsidRPr="006601B1" w:rsidRDefault="0093252E" w:rsidP="0093252E">
            <w:pPr>
              <w:rPr>
                <w:bCs/>
                <w:i/>
                <w:iCs/>
                <w:lang w:val="lv-LV"/>
              </w:rPr>
            </w:pPr>
            <w:r w:rsidRPr="006601B1">
              <w:rPr>
                <w:bCs/>
                <w:i/>
                <w:iCs/>
                <w:lang w:val="lv-LV"/>
              </w:rPr>
              <w:t xml:space="preserve">Ja eksperts projekta </w:t>
            </w:r>
            <w:proofErr w:type="spellStart"/>
            <w:r w:rsidRPr="006601B1">
              <w:rPr>
                <w:bCs/>
                <w:i/>
                <w:iCs/>
                <w:lang w:val="lv-LV"/>
              </w:rPr>
              <w:t>vidusposma</w:t>
            </w:r>
            <w:proofErr w:type="spellEnd"/>
            <w:r w:rsidRPr="006601B1">
              <w:rPr>
                <w:bCs/>
                <w:i/>
                <w:iCs/>
                <w:lang w:val="lv-LV"/>
              </w:rPr>
              <w:t xml:space="preserve"> zinātnisko pārskatu novērtē ar atzīmi “Turpināt projektu”, eksperts noslēguma secinājumus var nesniegt.</w:t>
            </w:r>
          </w:p>
          <w:p w14:paraId="425B2932" w14:textId="71630F7A" w:rsidR="00BB0684" w:rsidRPr="006601B1" w:rsidRDefault="0093252E" w:rsidP="00BC386F">
            <w:pPr>
              <w:rPr>
                <w:b/>
                <w:bCs/>
                <w:i/>
                <w:lang w:val="lv-LV"/>
              </w:rPr>
            </w:pPr>
            <w:r w:rsidRPr="006601B1">
              <w:rPr>
                <w:bCs/>
                <w:i/>
                <w:iCs/>
                <w:lang w:val="lv-LV"/>
              </w:rPr>
              <w:t xml:space="preserve">Ja eksperts projekta </w:t>
            </w:r>
            <w:proofErr w:type="spellStart"/>
            <w:r w:rsidRPr="006601B1">
              <w:rPr>
                <w:bCs/>
                <w:i/>
                <w:iCs/>
                <w:lang w:val="lv-LV"/>
              </w:rPr>
              <w:t>vidusposma</w:t>
            </w:r>
            <w:proofErr w:type="spellEnd"/>
            <w:r w:rsidRPr="006601B1">
              <w:rPr>
                <w:bCs/>
                <w:i/>
                <w:iCs/>
                <w:lang w:val="lv-LV"/>
              </w:rPr>
              <w:t xml:space="preserve"> zinātnisko pārskatu novērtē ar atzīmi “Neturpināt projektu”,</w:t>
            </w:r>
            <w:r w:rsidRPr="006601B1">
              <w:rPr>
                <w:lang w:val="lv-LV"/>
              </w:rPr>
              <w:t xml:space="preserve"> </w:t>
            </w:r>
            <w:r w:rsidRPr="006601B1">
              <w:rPr>
                <w:bCs/>
                <w:i/>
                <w:iCs/>
                <w:lang w:val="lv-LV"/>
              </w:rPr>
              <w:t>eksperts sniedz noslēguma secinājumus ar skaidrojumu un papildu argumentāciju par projekta izpildes progresu un konstatētajiem riskiem projekta mērķa sasniegšanā</w:t>
            </w:r>
            <w:r>
              <w:rPr>
                <w:bCs/>
                <w:i/>
                <w:iCs/>
                <w:lang w:val="lv-LV"/>
              </w:rPr>
              <w:t>.</w:t>
            </w:r>
          </w:p>
        </w:tc>
      </w:tr>
      <w:tr w:rsidR="00BB0684" w:rsidRPr="006601B1" w14:paraId="2BCA9F97" w14:textId="77777777" w:rsidTr="00DF6D8F">
        <w:trPr>
          <w:trHeight w:val="441"/>
        </w:trPr>
        <w:tc>
          <w:tcPr>
            <w:tcW w:w="9923" w:type="dxa"/>
            <w:gridSpan w:val="3"/>
          </w:tcPr>
          <w:p w14:paraId="23BD2F41" w14:textId="20C9DEDE" w:rsidR="00BB0684" w:rsidRPr="006601B1" w:rsidRDefault="00BB0684" w:rsidP="00BB0684">
            <w:pPr>
              <w:jc w:val="center"/>
              <w:rPr>
                <w:b/>
                <w:bCs/>
                <w:i/>
                <w:lang w:val="lv-LV"/>
              </w:rPr>
            </w:pPr>
            <w:r w:rsidRPr="006601B1">
              <w:rPr>
                <w:b/>
                <w:bCs/>
                <w:i/>
                <w:lang w:val="lv-LV"/>
              </w:rPr>
              <w:t>Projekta vērtējums noslēgumā</w:t>
            </w:r>
          </w:p>
        </w:tc>
      </w:tr>
      <w:tr w:rsidR="00BB0684" w:rsidRPr="00A57740" w14:paraId="3727F64C" w14:textId="77777777" w:rsidTr="00BB0684">
        <w:trPr>
          <w:trHeight w:val="1030"/>
        </w:trPr>
        <w:tc>
          <w:tcPr>
            <w:tcW w:w="4111" w:type="dxa"/>
            <w:gridSpan w:val="2"/>
          </w:tcPr>
          <w:p w14:paraId="699A15D5" w14:textId="77777777" w:rsidR="00BB0684" w:rsidRPr="006601B1" w:rsidRDefault="00BB0684" w:rsidP="00BB0684">
            <w:pPr>
              <w:rPr>
                <w:b/>
                <w:bCs/>
                <w:iCs/>
                <w:lang w:val="lv-LV"/>
              </w:rPr>
            </w:pPr>
            <w:r w:rsidRPr="006601B1">
              <w:rPr>
                <w:b/>
                <w:bCs/>
                <w:iCs/>
                <w:lang w:val="lv-LV"/>
              </w:rPr>
              <w:lastRenderedPageBreak/>
              <w:t xml:space="preserve">Projekta mērķis ir sasniegts. </w:t>
            </w:r>
          </w:p>
          <w:p w14:paraId="57447EB8" w14:textId="6C60B56A" w:rsidR="00BB0684" w:rsidRPr="006601B1" w:rsidRDefault="00BB0684" w:rsidP="00BB0684">
            <w:pPr>
              <w:rPr>
                <w:i/>
                <w:lang w:val="lv-LV"/>
              </w:rPr>
            </w:pPr>
            <w:r w:rsidRPr="006601B1">
              <w:rPr>
                <w:i/>
                <w:lang w:val="lv-LV"/>
              </w:rPr>
              <w:t>Projekta mērķis ir sasniegts – kopējais vērtējums procentuālā izteiksmē ir 85 % – 100 % un vairāk</w:t>
            </w:r>
          </w:p>
          <w:p w14:paraId="79BE39B9" w14:textId="77777777" w:rsidR="00BB0684" w:rsidRPr="006601B1" w:rsidRDefault="00BB0684" w:rsidP="00BB0684">
            <w:pPr>
              <w:rPr>
                <w:i/>
                <w:lang w:val="lv-LV"/>
              </w:rPr>
            </w:pPr>
            <w:r w:rsidRPr="006601B1">
              <w:rPr>
                <w:b/>
                <w:bCs/>
                <w:iCs/>
                <w:lang w:val="lv-LV"/>
              </w:rPr>
              <w:t>Projekts mērķis nav sasniegts</w:t>
            </w:r>
            <w:r w:rsidRPr="006601B1">
              <w:rPr>
                <w:i/>
                <w:lang w:val="lv-LV"/>
              </w:rPr>
              <w:t xml:space="preserve">, </w:t>
            </w:r>
          </w:p>
          <w:p w14:paraId="11B96918" w14:textId="205D73A6" w:rsidR="00BB0684" w:rsidRPr="006601B1" w:rsidRDefault="00BB0684" w:rsidP="00BB0684">
            <w:pPr>
              <w:rPr>
                <w:iCs/>
                <w:lang w:val="lv-LV"/>
              </w:rPr>
            </w:pPr>
            <w:r w:rsidRPr="006601B1">
              <w:rPr>
                <w:b/>
                <w:bCs/>
                <w:iCs/>
                <w:lang w:val="lv-LV"/>
              </w:rPr>
              <w:t xml:space="preserve">mērķa vērtējums procentuālā izteiksmē. </w:t>
            </w:r>
          </w:p>
          <w:p w14:paraId="11016D00" w14:textId="77777777" w:rsidR="00BB0684" w:rsidRPr="006601B1" w:rsidRDefault="00BB0684" w:rsidP="00BB0684">
            <w:pPr>
              <w:rPr>
                <w:i/>
                <w:lang w:val="lv-LV"/>
              </w:rPr>
            </w:pPr>
            <w:r w:rsidRPr="006601B1">
              <w:rPr>
                <w:i/>
                <w:lang w:val="lv-LV"/>
              </w:rPr>
              <w:t xml:space="preserve">Projekta mērķis nav sasniegts, neatbilst daļēji – kopējais vērtējums procentuālā izteiksmē ir 25 % – 84 % </w:t>
            </w:r>
          </w:p>
          <w:p w14:paraId="7EBF6413" w14:textId="77777777" w:rsidR="00BB0684" w:rsidRPr="006601B1" w:rsidRDefault="00BB0684" w:rsidP="00BB0684">
            <w:pPr>
              <w:rPr>
                <w:i/>
                <w:lang w:val="lv-LV"/>
              </w:rPr>
            </w:pPr>
            <w:r w:rsidRPr="006601B1">
              <w:rPr>
                <w:i/>
                <w:lang w:val="lv-LV"/>
              </w:rPr>
              <w:t>Projekta mērķis nav sasniegts, neatbilst pilnībā – kopējais vērtējums procentuālā izteiksmē ir 0 % – 24 %</w:t>
            </w:r>
          </w:p>
        </w:tc>
        <w:tc>
          <w:tcPr>
            <w:tcW w:w="5812" w:type="dxa"/>
          </w:tcPr>
          <w:p w14:paraId="0F6F2D42" w14:textId="7B273BFB" w:rsidR="00BB0684" w:rsidRPr="006601B1" w:rsidRDefault="00BB0684" w:rsidP="00BB0684">
            <w:pPr>
              <w:rPr>
                <w:i/>
                <w:lang w:val="lv-LV"/>
              </w:rPr>
            </w:pPr>
            <w:r w:rsidRPr="006601B1">
              <w:rPr>
                <w:i/>
                <w:lang w:val="lv-LV"/>
              </w:rPr>
              <w:t xml:space="preserve">Eksperts projekta noslēguma zinātniskā pārskata kopējā vērtējumā sniedz mērķa vērtējumu procentuālā izteiksmē atbilstoši </w:t>
            </w:r>
            <w:r w:rsidRPr="00BC366A">
              <w:rPr>
                <w:i/>
                <w:lang w:val="lv-LV"/>
              </w:rPr>
              <w:t>metodikas 3</w:t>
            </w:r>
            <w:r w:rsidR="00BC366A">
              <w:rPr>
                <w:i/>
                <w:lang w:val="lv-LV"/>
              </w:rPr>
              <w:t>1</w:t>
            </w:r>
            <w:r w:rsidRPr="00BC366A">
              <w:rPr>
                <w:i/>
                <w:lang w:val="lv-LV"/>
              </w:rPr>
              <w:t>. punktā noteiktajai vērtējuma skalai.</w:t>
            </w:r>
            <w:r w:rsidRPr="006601B1">
              <w:rPr>
                <w:i/>
                <w:lang w:val="lv-LV"/>
              </w:rPr>
              <w:t xml:space="preserve">                                                                                                                                                                                                                                                                                                                                                                                                                                       </w:t>
            </w:r>
          </w:p>
        </w:tc>
      </w:tr>
    </w:tbl>
    <w:p w14:paraId="23018730" w14:textId="77777777" w:rsidR="00DF6D8F" w:rsidRPr="006601B1" w:rsidRDefault="00DF6D8F" w:rsidP="0094247B">
      <w:pPr>
        <w:spacing w:after="160" w:line="259" w:lineRule="auto"/>
        <w:jc w:val="center"/>
        <w:rPr>
          <w:b/>
          <w:bCs/>
          <w:lang w:val="lv-LV"/>
        </w:rPr>
      </w:pPr>
      <w:bookmarkStart w:id="15" w:name="_Toc513469515"/>
    </w:p>
    <w:p w14:paraId="66E5180A" w14:textId="4DAA8D74" w:rsidR="00EE5F77" w:rsidRPr="006601B1" w:rsidRDefault="006E2F6D" w:rsidP="0094247B">
      <w:pPr>
        <w:spacing w:after="160" w:line="259" w:lineRule="auto"/>
        <w:jc w:val="center"/>
        <w:rPr>
          <w:b/>
          <w:bCs/>
          <w:lang w:val="lv-LV"/>
        </w:rPr>
      </w:pPr>
      <w:r w:rsidRPr="006601B1">
        <w:rPr>
          <w:b/>
          <w:bCs/>
          <w:lang w:val="lv-LV"/>
        </w:rPr>
        <w:t>3</w:t>
      </w:r>
      <w:r w:rsidR="00EE5F77" w:rsidRPr="006601B1">
        <w:rPr>
          <w:b/>
          <w:bCs/>
          <w:lang w:val="lv-LV"/>
        </w:rPr>
        <w:t xml:space="preserve">.2. Projekta </w:t>
      </w:r>
      <w:proofErr w:type="spellStart"/>
      <w:r w:rsidR="00694E2F" w:rsidRPr="006601B1">
        <w:rPr>
          <w:b/>
          <w:bCs/>
          <w:lang w:val="lv-LV"/>
        </w:rPr>
        <w:t>vidusposma</w:t>
      </w:r>
      <w:proofErr w:type="spellEnd"/>
      <w:r w:rsidR="00694E2F" w:rsidRPr="006601B1">
        <w:rPr>
          <w:b/>
          <w:bCs/>
          <w:lang w:val="lv-LV"/>
        </w:rPr>
        <w:t xml:space="preserve"> un </w:t>
      </w:r>
      <w:r w:rsidR="00EE5F77" w:rsidRPr="006601B1">
        <w:rPr>
          <w:b/>
          <w:bCs/>
          <w:lang w:val="lv-LV"/>
        </w:rPr>
        <w:t>noslēguma zinātniskā pārskata konsolidētais vērtējums</w:t>
      </w:r>
      <w:bookmarkEnd w:id="15"/>
    </w:p>
    <w:p w14:paraId="7DD818E3" w14:textId="77777777" w:rsidR="00EE5F77" w:rsidRPr="006601B1" w:rsidRDefault="00EE5F77" w:rsidP="00D001BD">
      <w:pPr>
        <w:rPr>
          <w:lang w:val="lv-LV"/>
        </w:rPr>
      </w:pPr>
    </w:p>
    <w:p w14:paraId="663FB3D3" w14:textId="7FAFE4DD" w:rsidR="00EE5F77" w:rsidRPr="006601B1" w:rsidRDefault="00656870" w:rsidP="00D001BD">
      <w:pPr>
        <w:ind w:firstLine="720"/>
        <w:rPr>
          <w:lang w:val="lv-LV"/>
        </w:rPr>
      </w:pPr>
      <w:r w:rsidRPr="006601B1">
        <w:rPr>
          <w:lang w:val="lv-LV"/>
        </w:rPr>
        <w:t>2</w:t>
      </w:r>
      <w:r w:rsidR="00F94179">
        <w:rPr>
          <w:lang w:val="lv-LV"/>
        </w:rPr>
        <w:t>8</w:t>
      </w:r>
      <w:r w:rsidR="00EE5F77" w:rsidRPr="006601B1">
        <w:rPr>
          <w:lang w:val="lv-LV"/>
        </w:rPr>
        <w:t>. Kad eksperti aizpildījuši un apstiprinājuši</w:t>
      </w:r>
      <w:r w:rsidR="00B266E8" w:rsidRPr="006601B1">
        <w:rPr>
          <w:lang w:val="lv-LV"/>
        </w:rPr>
        <w:t xml:space="preserve"> projekta</w:t>
      </w:r>
      <w:r w:rsidR="00EE5F77" w:rsidRPr="006601B1">
        <w:rPr>
          <w:lang w:val="lv-LV"/>
        </w:rPr>
        <w:t xml:space="preserve"> </w:t>
      </w:r>
      <w:sdt>
        <w:sdtPr>
          <w:rPr>
            <w:lang w:val="lv-LV"/>
          </w:rPr>
          <w:id w:val="-1895575788"/>
          <w:placeholder>
            <w:docPart w:val="DefaultPlaceholder_-1854013440"/>
          </w:placeholder>
        </w:sdtPr>
        <w:sdtEndPr/>
        <w:sdtContent>
          <w:proofErr w:type="spellStart"/>
          <w:r w:rsidR="00F21B70" w:rsidRPr="006601B1">
            <w:rPr>
              <w:lang w:val="lv-LV"/>
            </w:rPr>
            <w:t>vidusposma</w:t>
          </w:r>
          <w:proofErr w:type="spellEnd"/>
          <w:r w:rsidR="00F21B70" w:rsidRPr="006601B1">
            <w:rPr>
              <w:lang w:val="lv-LV"/>
            </w:rPr>
            <w:t xml:space="preserve"> vai</w:t>
          </w:r>
        </w:sdtContent>
      </w:sdt>
      <w:r w:rsidR="00F21B70" w:rsidRPr="006601B1">
        <w:rPr>
          <w:lang w:val="lv-LV"/>
        </w:rPr>
        <w:t xml:space="preserve"> noslēguma zinātniskā pārskata </w:t>
      </w:r>
      <w:r w:rsidR="00EE5F77" w:rsidRPr="006601B1">
        <w:rPr>
          <w:lang w:val="lv-LV"/>
        </w:rPr>
        <w:t>individuālo vērtējumu</w:t>
      </w:r>
      <w:r w:rsidR="00056A15" w:rsidRPr="006601B1">
        <w:rPr>
          <w:lang w:val="lv-LV"/>
        </w:rPr>
        <w:t xml:space="preserve"> </w:t>
      </w:r>
      <w:r w:rsidR="00EE5F77" w:rsidRPr="006601B1">
        <w:rPr>
          <w:lang w:val="lv-LV"/>
        </w:rPr>
        <w:t xml:space="preserve">informācijas sistēmā, </w:t>
      </w:r>
      <w:r w:rsidR="00F21B70" w:rsidRPr="006601B1">
        <w:rPr>
          <w:lang w:val="lv-LV"/>
        </w:rPr>
        <w:t>padome</w:t>
      </w:r>
      <w:r w:rsidR="00EE5F77" w:rsidRPr="006601B1">
        <w:rPr>
          <w:lang w:val="lv-LV"/>
        </w:rPr>
        <w:t xml:space="preserve"> ekspertiem nodrošina pieeju </w:t>
      </w:r>
      <w:r w:rsidR="00F679BD" w:rsidRPr="006601B1">
        <w:rPr>
          <w:lang w:val="lv-LV"/>
        </w:rPr>
        <w:t>citu</w:t>
      </w:r>
      <w:r w:rsidR="00EE5F77" w:rsidRPr="006601B1">
        <w:rPr>
          <w:lang w:val="lv-LV"/>
        </w:rPr>
        <w:t xml:space="preserve"> ekspertu aizpildītajam individuālajam vērtējumam, kā arī atklāj katram ekspertam </w:t>
      </w:r>
      <w:r w:rsidR="00F679BD" w:rsidRPr="006601B1">
        <w:rPr>
          <w:lang w:val="lv-LV"/>
        </w:rPr>
        <w:t>citu ekspertu</w:t>
      </w:r>
      <w:r w:rsidR="00EE5F77" w:rsidRPr="006601B1">
        <w:rPr>
          <w:lang w:val="lv-LV"/>
        </w:rPr>
        <w:t xml:space="preserve"> identitāti.</w:t>
      </w:r>
    </w:p>
    <w:p w14:paraId="34E28D21" w14:textId="77777777" w:rsidR="00EE5F77" w:rsidRPr="006601B1" w:rsidRDefault="00EE5F77" w:rsidP="00863C96">
      <w:pPr>
        <w:ind w:left="360" w:hanging="360"/>
        <w:rPr>
          <w:lang w:val="lv-LV"/>
        </w:rPr>
      </w:pPr>
    </w:p>
    <w:p w14:paraId="724CFEE8" w14:textId="662E5312" w:rsidR="00EE5F77" w:rsidRPr="006601B1" w:rsidRDefault="00EE5F77" w:rsidP="00D001BD">
      <w:pPr>
        <w:rPr>
          <w:lang w:val="lv-LV"/>
        </w:rPr>
      </w:pPr>
      <w:r w:rsidRPr="006601B1">
        <w:rPr>
          <w:lang w:val="lv-LV"/>
        </w:rPr>
        <w:tab/>
      </w:r>
      <w:r w:rsidR="00283904" w:rsidRPr="006601B1">
        <w:rPr>
          <w:lang w:val="lv-LV"/>
        </w:rPr>
        <w:t>2</w:t>
      </w:r>
      <w:r w:rsidR="00F94179">
        <w:rPr>
          <w:lang w:val="lv-LV"/>
        </w:rPr>
        <w:t>9</w:t>
      </w:r>
      <w:r w:rsidRPr="006601B1">
        <w:rPr>
          <w:lang w:val="lv-LV"/>
        </w:rPr>
        <w:t>. Viens no ekspertiem aizpilda konsolidēto vērtējumu</w:t>
      </w:r>
      <w:r w:rsidR="00694E2F" w:rsidRPr="006601B1">
        <w:rPr>
          <w:lang w:val="lv-LV"/>
        </w:rPr>
        <w:t xml:space="preserve"> atbilstoši </w:t>
      </w:r>
      <w:r w:rsidR="008D79A0">
        <w:rPr>
          <w:lang w:val="lv-LV"/>
        </w:rPr>
        <w:t>n</w:t>
      </w:r>
      <w:r w:rsidR="00694E2F" w:rsidRPr="006601B1">
        <w:rPr>
          <w:lang w:val="lv-LV"/>
        </w:rPr>
        <w:t xml:space="preserve">olikuma </w:t>
      </w:r>
      <w:r w:rsidR="004B4FFA" w:rsidRPr="006601B1">
        <w:rPr>
          <w:lang w:val="lv-LV"/>
        </w:rPr>
        <w:t>10</w:t>
      </w:r>
      <w:r w:rsidR="00694E2F" w:rsidRPr="006601B1">
        <w:rPr>
          <w:lang w:val="lv-LV"/>
        </w:rPr>
        <w:t>. pielikumam</w:t>
      </w:r>
      <w:r w:rsidR="008A16FD" w:rsidRPr="006601B1">
        <w:rPr>
          <w:lang w:val="lv-LV"/>
        </w:rPr>
        <w:t xml:space="preserve"> “</w:t>
      </w:r>
      <w:r w:rsidR="004B4FFA" w:rsidRPr="006601B1">
        <w:rPr>
          <w:lang w:val="lv-LV"/>
        </w:rPr>
        <w:t xml:space="preserve">Projekta </w:t>
      </w:r>
      <w:sdt>
        <w:sdtPr>
          <w:rPr>
            <w:lang w:val="lv-LV"/>
          </w:rPr>
          <w:id w:val="1429930246"/>
          <w:placeholder>
            <w:docPart w:val="DefaultPlaceholder_-1854013440"/>
          </w:placeholder>
        </w:sdtPr>
        <w:sdtEndPr/>
        <w:sdtContent>
          <w:proofErr w:type="spellStart"/>
          <w:r w:rsidR="004B4FFA" w:rsidRPr="006601B1">
            <w:rPr>
              <w:lang w:val="lv-LV"/>
            </w:rPr>
            <w:t>vidusposma</w:t>
          </w:r>
          <w:proofErr w:type="spellEnd"/>
          <w:r w:rsidR="004B4FFA" w:rsidRPr="006601B1">
            <w:rPr>
              <w:lang w:val="lv-LV"/>
            </w:rPr>
            <w:t>/</w:t>
          </w:r>
        </w:sdtContent>
      </w:sdt>
      <w:r w:rsidR="004B4FFA" w:rsidRPr="006601B1">
        <w:rPr>
          <w:lang w:val="lv-LV"/>
        </w:rPr>
        <w:t>noslēguma zinātniskā pārskata individuālā/konsolidētā vērtējuma veidlapa</w:t>
      </w:r>
      <w:r w:rsidR="008A16FD" w:rsidRPr="006601B1">
        <w:rPr>
          <w:lang w:val="lv-LV"/>
        </w:rPr>
        <w:t>”</w:t>
      </w:r>
      <w:r w:rsidR="00247F21" w:rsidRPr="006601B1">
        <w:rPr>
          <w:lang w:val="lv-LV"/>
        </w:rPr>
        <w:t>,</w:t>
      </w:r>
      <w:r w:rsidR="008A16FD" w:rsidRPr="006601B1">
        <w:rPr>
          <w:lang w:val="lv-LV"/>
        </w:rPr>
        <w:t xml:space="preserve"> </w:t>
      </w:r>
      <w:r w:rsidR="00694E2F" w:rsidRPr="00E238A7">
        <w:rPr>
          <w:lang w:val="lv-LV"/>
        </w:rPr>
        <w:t>ievērojot metodikas 2</w:t>
      </w:r>
      <w:r w:rsidR="00BC366A" w:rsidRPr="00E238A7">
        <w:rPr>
          <w:lang w:val="lv-LV"/>
        </w:rPr>
        <w:t>5</w:t>
      </w:r>
      <w:r w:rsidR="00694E2F" w:rsidRPr="00E238A7">
        <w:rPr>
          <w:lang w:val="lv-LV"/>
        </w:rPr>
        <w:t>.-2</w:t>
      </w:r>
      <w:r w:rsidR="00BC366A" w:rsidRPr="00E238A7">
        <w:rPr>
          <w:lang w:val="lv-LV"/>
        </w:rPr>
        <w:t>7</w:t>
      </w:r>
      <w:r w:rsidR="00694E2F" w:rsidRPr="00E238A7">
        <w:rPr>
          <w:lang w:val="lv-LV"/>
        </w:rPr>
        <w:t>. punktā</w:t>
      </w:r>
      <w:r w:rsidR="00694E2F" w:rsidRPr="006601B1">
        <w:rPr>
          <w:lang w:val="lv-LV"/>
        </w:rPr>
        <w:t xml:space="preserve"> dotos nosacījumus,</w:t>
      </w:r>
      <w:r w:rsidR="00F11B34" w:rsidRPr="006601B1">
        <w:rPr>
          <w:lang w:val="lv-LV"/>
        </w:rPr>
        <w:t xml:space="preserve"> un ievieto to </w:t>
      </w:r>
      <w:r w:rsidRPr="006601B1">
        <w:rPr>
          <w:lang w:val="lv-LV"/>
        </w:rPr>
        <w:t xml:space="preserve"> informācijas sistēmā</w:t>
      </w:r>
      <w:r w:rsidR="008357B4">
        <w:rPr>
          <w:lang w:val="lv-LV"/>
        </w:rPr>
        <w:t>. V</w:t>
      </w:r>
      <w:r w:rsidR="00F679BD" w:rsidRPr="006601B1">
        <w:rPr>
          <w:lang w:val="lv-LV"/>
        </w:rPr>
        <w:t xml:space="preserve">isi </w:t>
      </w:r>
      <w:r w:rsidRPr="006601B1">
        <w:rPr>
          <w:lang w:val="lv-LV"/>
        </w:rPr>
        <w:t>eksperti nedēļas laikā to apstiprina informācijas sistēmā.</w:t>
      </w:r>
    </w:p>
    <w:p w14:paraId="26E757C7" w14:textId="77777777" w:rsidR="00F03507" w:rsidRPr="006601B1" w:rsidRDefault="00F03507" w:rsidP="00D001BD">
      <w:pPr>
        <w:rPr>
          <w:b/>
          <w:lang w:val="lv-LV"/>
        </w:rPr>
      </w:pPr>
    </w:p>
    <w:p w14:paraId="274F2E0B" w14:textId="6A8C70A9" w:rsidR="00EE5F77" w:rsidRPr="006601B1" w:rsidRDefault="00F94179" w:rsidP="00863C96">
      <w:pPr>
        <w:ind w:firstLine="709"/>
        <w:rPr>
          <w:lang w:val="lv-LV"/>
        </w:rPr>
      </w:pPr>
      <w:r>
        <w:rPr>
          <w:lang w:val="lv-LV"/>
        </w:rPr>
        <w:t>30</w:t>
      </w:r>
      <w:r w:rsidR="00EE5F77" w:rsidRPr="006601B1">
        <w:rPr>
          <w:lang w:val="lv-LV"/>
        </w:rPr>
        <w:t xml:space="preserve">. Konsolidētajā vērtējumā eksperti vienojas par vienu vērtējumu projekta </w:t>
      </w:r>
      <w:sdt>
        <w:sdtPr>
          <w:rPr>
            <w:lang w:val="lv-LV"/>
          </w:rPr>
          <w:id w:val="1929847024"/>
          <w:placeholder>
            <w:docPart w:val="DefaultPlaceholder_-1854013440"/>
          </w:placeholder>
        </w:sdtPr>
        <w:sdtEndPr/>
        <w:sdtContent>
          <w:proofErr w:type="spellStart"/>
          <w:r w:rsidR="001836D4" w:rsidRPr="006601B1">
            <w:rPr>
              <w:lang w:val="lv-LV"/>
            </w:rPr>
            <w:t>vidusposma</w:t>
          </w:r>
          <w:proofErr w:type="spellEnd"/>
          <w:r w:rsidR="001836D4" w:rsidRPr="006601B1">
            <w:rPr>
              <w:lang w:val="lv-LV"/>
            </w:rPr>
            <w:t xml:space="preserve"> vai</w:t>
          </w:r>
        </w:sdtContent>
      </w:sdt>
      <w:r w:rsidR="001836D4" w:rsidRPr="006601B1">
        <w:rPr>
          <w:lang w:val="lv-LV"/>
        </w:rPr>
        <w:t xml:space="preserve"> </w:t>
      </w:r>
      <w:r w:rsidR="00EE5F77" w:rsidRPr="006601B1">
        <w:rPr>
          <w:lang w:val="lv-LV"/>
        </w:rPr>
        <w:t>noslēguma zinātniskajam pārskatam un apkopo individuālajos vērtējumos sniegtos komentārus.</w:t>
      </w:r>
    </w:p>
    <w:p w14:paraId="7CFFD7A0" w14:textId="49ED19B0" w:rsidR="00F21B70" w:rsidRPr="006601B1" w:rsidRDefault="00F21B70" w:rsidP="00D001BD">
      <w:pPr>
        <w:rPr>
          <w:lang w:val="lv-LV"/>
        </w:rPr>
      </w:pPr>
    </w:p>
    <w:p w14:paraId="27FF48B6" w14:textId="77777777" w:rsidR="0094247B" w:rsidRPr="006601B1" w:rsidRDefault="0094247B" w:rsidP="00D001BD">
      <w:pPr>
        <w:rPr>
          <w:lang w:val="lv-LV"/>
        </w:rPr>
      </w:pPr>
    </w:p>
    <w:p w14:paraId="628ED335" w14:textId="77777777" w:rsidR="001335F1" w:rsidRPr="006601B1" w:rsidRDefault="001335F1" w:rsidP="001335F1">
      <w:pPr>
        <w:keepNext/>
        <w:keepLines/>
        <w:spacing w:before="40"/>
        <w:jc w:val="center"/>
        <w:outlineLvl w:val="1"/>
        <w:rPr>
          <w:rFonts w:eastAsiaTheme="majorEastAsia"/>
          <w:b/>
          <w:sz w:val="23"/>
          <w:szCs w:val="23"/>
          <w:lang w:val="lv-LV" w:bidi="ar-SA"/>
        </w:rPr>
      </w:pPr>
      <w:bookmarkStart w:id="16" w:name="_Toc79581055"/>
      <w:bookmarkStart w:id="17" w:name="_Toc143245580"/>
      <w:r w:rsidRPr="006601B1">
        <w:rPr>
          <w:rFonts w:eastAsiaTheme="majorEastAsia"/>
          <w:b/>
          <w:sz w:val="23"/>
          <w:szCs w:val="23"/>
          <w:lang w:val="lv-LV" w:bidi="ar-SA"/>
        </w:rPr>
        <w:t>3.3. Projekta noslēguma zinātniskā pārskata mērķa vērtējums</w:t>
      </w:r>
      <w:bookmarkEnd w:id="16"/>
      <w:bookmarkEnd w:id="17"/>
    </w:p>
    <w:p w14:paraId="1C4977CA" w14:textId="77777777" w:rsidR="001335F1" w:rsidRPr="006601B1" w:rsidRDefault="001335F1" w:rsidP="001335F1">
      <w:pPr>
        <w:ind w:firstLine="720"/>
        <w:contextualSpacing/>
        <w:rPr>
          <w:sz w:val="23"/>
          <w:szCs w:val="23"/>
          <w:lang w:val="lv-LV" w:bidi="ar-SA"/>
        </w:rPr>
      </w:pPr>
    </w:p>
    <w:p w14:paraId="1928D8B6" w14:textId="77777777" w:rsidR="00F94179" w:rsidRPr="00F94179" w:rsidRDefault="00F94179" w:rsidP="00F94179">
      <w:pPr>
        <w:ind w:firstLine="567"/>
        <w:rPr>
          <w:lang w:val="lv-LV" w:eastAsia="lv-LV" w:bidi="ar-SA"/>
        </w:rPr>
      </w:pPr>
      <w:r w:rsidRPr="00F94179">
        <w:rPr>
          <w:lang w:val="lv-LV" w:eastAsia="lv-LV" w:bidi="ar-SA"/>
        </w:rPr>
        <w:t>31. Noslēguma pārskata konsolidētajā vērtējumā abi eksperti vienojas par konsolidētu vērtējumu procentos, kam ir šāda nozīme:</w:t>
      </w:r>
    </w:p>
    <w:p w14:paraId="4F0E86DF" w14:textId="37F3282D" w:rsidR="00F94179" w:rsidRPr="00F94179" w:rsidRDefault="00F94179" w:rsidP="00F94179">
      <w:pPr>
        <w:ind w:firstLine="709"/>
        <w:rPr>
          <w:lang w:val="lv-LV" w:eastAsia="lv-LV" w:bidi="ar-SA"/>
        </w:rPr>
      </w:pPr>
      <w:r w:rsidRPr="00F94179">
        <w:rPr>
          <w:lang w:val="lv-LV" w:eastAsia="lv-LV" w:bidi="ar-SA"/>
        </w:rPr>
        <w:t xml:space="preserve">31.1. Projekta mērķis ir sasniegts – kopējais vērtējums procentuālā izteiksmē ir 85 % – 100 % un vairāk. Vērtējumu piešķir, ja projekts ir īstenots labā vai izcilā zinātniskajā kvalitātē, ir sasniegti vai pārsniegti plānotie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w:t>
      </w:r>
    </w:p>
    <w:p w14:paraId="7B590129" w14:textId="77777777" w:rsidR="00F94179" w:rsidRPr="00F94179" w:rsidRDefault="00F94179" w:rsidP="00F94179">
      <w:pPr>
        <w:ind w:firstLine="709"/>
        <w:rPr>
          <w:lang w:val="lv-LV" w:eastAsia="lv-LV" w:bidi="ar-SA"/>
        </w:rPr>
      </w:pPr>
      <w:r w:rsidRPr="00F94179">
        <w:rPr>
          <w:lang w:val="lv-LV" w:eastAsia="lv-LV" w:bidi="ar-SA"/>
        </w:rPr>
        <w:t>31.2. Projekta mērķis nav sasniegts, neatbilst daļēji – kopējais vērtējums procentuālā izteiksmē ir 25 % – 84 %. Vērtējumu piešķir, ja projekts ir īstenots pietiekamā zinātniskā kvalitātē, projektā plānotie rezultāti ir sasniegti daļēji, kas ir ietekmējuši kopējo projekta mērķu sasniegšanu.</w:t>
      </w:r>
    </w:p>
    <w:p w14:paraId="208E6E2B" w14:textId="77777777" w:rsidR="00F94179" w:rsidRPr="00F94179" w:rsidRDefault="00F94179" w:rsidP="00F94179">
      <w:pPr>
        <w:ind w:firstLine="709"/>
        <w:rPr>
          <w:lang w:val="lv-LV" w:eastAsia="lv-LV" w:bidi="ar-SA"/>
        </w:rPr>
      </w:pPr>
      <w:r w:rsidRPr="00F94179">
        <w:rPr>
          <w:lang w:val="lv-LV" w:eastAsia="lv-LV" w:bidi="ar-SA"/>
        </w:rPr>
        <w:t xml:space="preserve">31.3. Projekta mērķis nav sasniegts, neatbilst pilnībā – kopējais vērtējums procentuālā izteiksmē ir 0 % – 24 %. Vērtējumu piešķir, ja projekts ir īstenots nepietiekamā zinātniskajā kvalitātē, gandrīz pilnībā vai pilnībā nav sasniegti plānotie rezultāti, līdz ar to projekta kopējais mērķis nav sasniegts vai sasniegts nepietiekamā apjomā. </w:t>
      </w:r>
    </w:p>
    <w:p w14:paraId="13252D3C" w14:textId="77777777" w:rsidR="00F94179" w:rsidRPr="00F94179" w:rsidRDefault="00F94179" w:rsidP="00F94179">
      <w:pPr>
        <w:ind w:firstLine="709"/>
        <w:rPr>
          <w:lang w:val="lv-LV" w:bidi="ar-SA"/>
        </w:rPr>
      </w:pPr>
    </w:p>
    <w:p w14:paraId="14450076" w14:textId="24A5A3B0" w:rsidR="00F94179" w:rsidRPr="00F94179" w:rsidRDefault="00F94179" w:rsidP="00F94179">
      <w:pPr>
        <w:tabs>
          <w:tab w:val="left" w:pos="66"/>
          <w:tab w:val="left" w:pos="567"/>
          <w:tab w:val="left" w:pos="1134"/>
        </w:tabs>
        <w:rPr>
          <w:shd w:val="clear" w:color="auto" w:fill="FFFFFF"/>
          <w:lang w:val="lv-LV" w:eastAsia="lv-LV" w:bidi="ar-SA"/>
        </w:rPr>
      </w:pPr>
      <w:r w:rsidRPr="00F94179">
        <w:rPr>
          <w:shd w:val="clear" w:color="auto" w:fill="FFFFFF"/>
          <w:lang w:val="lv-LV" w:eastAsia="lv-LV" w:bidi="ar-SA"/>
        </w:rPr>
        <w:tab/>
      </w:r>
      <w:r w:rsidRPr="00F94179">
        <w:rPr>
          <w:shd w:val="clear" w:color="auto" w:fill="FFFFFF"/>
          <w:lang w:val="lv-LV" w:eastAsia="lv-LV" w:bidi="ar-SA"/>
        </w:rPr>
        <w:tab/>
        <w:t xml:space="preserve">  32. Ņemot vērā metodikas 31. punktā sni</w:t>
      </w:r>
      <w:r w:rsidR="00EE069B">
        <w:rPr>
          <w:shd w:val="clear" w:color="auto" w:fill="FFFFFF"/>
          <w:lang w:val="lv-LV" w:eastAsia="lv-LV" w:bidi="ar-SA"/>
        </w:rPr>
        <w:t>e</w:t>
      </w:r>
      <w:r w:rsidRPr="00F94179">
        <w:rPr>
          <w:shd w:val="clear" w:color="auto" w:fill="FFFFFF"/>
          <w:lang w:val="lv-LV" w:eastAsia="lv-LV" w:bidi="ar-SA"/>
        </w:rPr>
        <w:t xml:space="preserve">gto vērtējumu procentos, </w:t>
      </w:r>
      <w:r w:rsidR="008F2D2D">
        <w:rPr>
          <w:shd w:val="clear" w:color="auto" w:fill="FFFFFF"/>
          <w:lang w:val="lv-LV" w:eastAsia="lv-LV" w:bidi="ar-SA"/>
        </w:rPr>
        <w:t>p</w:t>
      </w:r>
      <w:r w:rsidRPr="00F94179">
        <w:rPr>
          <w:shd w:val="clear" w:color="auto" w:fill="FFFFFF"/>
          <w:lang w:val="lv-LV" w:eastAsia="lv-LV" w:bidi="ar-SA"/>
        </w:rPr>
        <w:t>adome aprēķina atmaksājamo finansējuma daļu šādi:</w:t>
      </w:r>
    </w:p>
    <w:p w14:paraId="362F620B" w14:textId="77777777" w:rsidR="00F94179" w:rsidRPr="00F94179" w:rsidRDefault="00F94179" w:rsidP="00F94179">
      <w:pPr>
        <w:tabs>
          <w:tab w:val="left" w:pos="66"/>
          <w:tab w:val="left" w:pos="567"/>
          <w:tab w:val="left" w:pos="1134"/>
        </w:tabs>
        <w:rPr>
          <w:shd w:val="clear" w:color="auto" w:fill="FFFFFF"/>
          <w:lang w:val="lv-LV" w:eastAsia="lv-LV" w:bidi="ar-SA"/>
        </w:rPr>
      </w:pPr>
      <w:r w:rsidRPr="00F94179">
        <w:rPr>
          <w:shd w:val="clear" w:color="auto" w:fill="FFFFFF"/>
          <w:lang w:val="lv-LV" w:eastAsia="lv-LV" w:bidi="ar-SA"/>
        </w:rPr>
        <w:tab/>
      </w:r>
      <w:r w:rsidRPr="00F94179">
        <w:rPr>
          <w:shd w:val="clear" w:color="auto" w:fill="FFFFFF"/>
          <w:lang w:val="lv-LV" w:eastAsia="lv-LV" w:bidi="ar-SA"/>
        </w:rPr>
        <w:tab/>
        <w:t xml:space="preserve">   32.1. ja Līguma 2.20. apakšpunktā minētais Ekspertu mērķa vērtējums procentuālā izteiksmē ir 60% līdz 65%, piemēro vienotu likmi 5 % apmērā;</w:t>
      </w:r>
    </w:p>
    <w:p w14:paraId="52D11C28" w14:textId="77777777" w:rsidR="00F94179" w:rsidRPr="00F94179" w:rsidRDefault="00F94179" w:rsidP="00F94179">
      <w:pPr>
        <w:tabs>
          <w:tab w:val="left" w:pos="66"/>
          <w:tab w:val="left" w:pos="567"/>
          <w:tab w:val="left" w:pos="1134"/>
        </w:tabs>
        <w:rPr>
          <w:shd w:val="clear" w:color="auto" w:fill="FFFFFF"/>
          <w:lang w:val="lv-LV" w:eastAsia="lv-LV" w:bidi="ar-SA"/>
        </w:rPr>
      </w:pPr>
      <w:r w:rsidRPr="00F94179">
        <w:rPr>
          <w:shd w:val="clear" w:color="auto" w:fill="FFFFFF"/>
          <w:lang w:val="lv-LV" w:eastAsia="lv-LV" w:bidi="ar-SA"/>
        </w:rPr>
        <w:lastRenderedPageBreak/>
        <w:tab/>
      </w:r>
      <w:r w:rsidRPr="00F94179">
        <w:rPr>
          <w:shd w:val="clear" w:color="auto" w:fill="FFFFFF"/>
          <w:lang w:val="lv-LV" w:eastAsia="lv-LV" w:bidi="ar-SA"/>
        </w:rPr>
        <w:tab/>
        <w:t xml:space="preserve">  32.2. ja Līguma 2.20. apakšpunktā minētais Ekspertu mērķa vērtējums procentuālā izteiksmē ir 50% līdz 59%, piemēro vienotu likmi 10 % apmērā;</w:t>
      </w:r>
    </w:p>
    <w:p w14:paraId="3B321468" w14:textId="77777777" w:rsidR="00F94179" w:rsidRPr="00F94179" w:rsidRDefault="00F94179" w:rsidP="00F94179">
      <w:pPr>
        <w:tabs>
          <w:tab w:val="left" w:pos="66"/>
          <w:tab w:val="left" w:pos="567"/>
          <w:tab w:val="left" w:pos="1134"/>
        </w:tabs>
        <w:rPr>
          <w:shd w:val="clear" w:color="auto" w:fill="FFFFFF"/>
          <w:lang w:val="lv-LV" w:eastAsia="lv-LV" w:bidi="ar-SA"/>
        </w:rPr>
      </w:pPr>
      <w:r w:rsidRPr="00F94179">
        <w:rPr>
          <w:shd w:val="clear" w:color="auto" w:fill="FFFFFF"/>
          <w:lang w:val="lv-LV" w:eastAsia="lv-LV" w:bidi="ar-SA"/>
        </w:rPr>
        <w:tab/>
        <w:t xml:space="preserve">          32.3. ja Līguma 2.20. apakšpunktā minētais Ekspertu mērķa vērtējums procentuālā izteiksmē ir zem 50%, piemēro vienotu likmi 25 % apmērā.</w:t>
      </w:r>
    </w:p>
    <w:p w14:paraId="743C1B46" w14:textId="77777777" w:rsidR="001335F1" w:rsidRPr="006601B1" w:rsidRDefault="001335F1" w:rsidP="00D001BD">
      <w:pPr>
        <w:rPr>
          <w:lang w:val="lv-LV"/>
        </w:rPr>
      </w:pPr>
    </w:p>
    <w:sectPr w:rsidR="001335F1" w:rsidRPr="006601B1" w:rsidSect="003C3687">
      <w:headerReference w:type="default" r:id="rId8"/>
      <w:pgSz w:w="11906" w:h="16838"/>
      <w:pgMar w:top="993" w:right="566" w:bottom="851"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A0950F" w16cex:dateUtc="2025-08-24T15:57:00Z"/>
  <w16cex:commentExtensible w16cex:durableId="0B54E9CA" w16cex:dateUtc="2025-08-24T16:14:00Z"/>
  <w16cex:commentExtensible w16cex:durableId="64445866" w16cex:dateUtc="2025-08-24T16: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D498A" w14:textId="77777777" w:rsidR="00DA5376" w:rsidRDefault="00DA5376" w:rsidP="00EE5F77">
      <w:r>
        <w:separator/>
      </w:r>
    </w:p>
  </w:endnote>
  <w:endnote w:type="continuationSeparator" w:id="0">
    <w:p w14:paraId="728F2306" w14:textId="77777777" w:rsidR="00DA5376" w:rsidRDefault="00DA5376"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21213" w14:textId="77777777" w:rsidR="00DA5376" w:rsidRDefault="00DA5376" w:rsidP="00EE5F77">
      <w:r>
        <w:separator/>
      </w:r>
    </w:p>
  </w:footnote>
  <w:footnote w:type="continuationSeparator" w:id="0">
    <w:p w14:paraId="7A862213" w14:textId="77777777" w:rsidR="00DA5376" w:rsidRDefault="00DA5376" w:rsidP="00EE5F77">
      <w:r>
        <w:continuationSeparator/>
      </w:r>
    </w:p>
  </w:footnote>
  <w:footnote w:id="1">
    <w:p w14:paraId="7CF4AD93" w14:textId="0A569557" w:rsidR="00410212" w:rsidRPr="00F862FF" w:rsidRDefault="00410212">
      <w:pPr>
        <w:pStyle w:val="FootnoteText"/>
      </w:pPr>
      <w:r w:rsidRPr="00F862FF">
        <w:rPr>
          <w:rStyle w:val="FootnoteReference"/>
        </w:rPr>
        <w:footnoteRef/>
      </w:r>
      <w:r w:rsidRPr="00F862FF">
        <w:t xml:space="preserve"> Augstskolu likuma 27.panta pirmā daļa</w:t>
      </w:r>
    </w:p>
  </w:footnote>
  <w:footnote w:id="2">
    <w:p w14:paraId="54CF3FB6" w14:textId="2125DF99" w:rsidR="00410212" w:rsidRDefault="00410212">
      <w:pPr>
        <w:pStyle w:val="FootnoteText"/>
      </w:pPr>
      <w:r w:rsidRPr="00F862FF">
        <w:rPr>
          <w:rStyle w:val="FootnoteReference"/>
        </w:rPr>
        <w:footnoteRef/>
      </w:r>
      <w:r w:rsidRPr="00F862FF">
        <w:t xml:space="preserve"> </w:t>
      </w:r>
      <w:r w:rsidRPr="00360C29">
        <w:t xml:space="preserve">Eiropas Komisijas 2014. gada 17. jūnija Regulas (ES) Nr. </w:t>
      </w:r>
      <w:hyperlink r:id="rId1" w:tgtFrame="_blank" w:history="1">
        <w:r w:rsidRPr="00360C29">
          <w:t>651/2014</w:t>
        </w:r>
      </w:hyperlink>
      <w:r w:rsidRPr="00360C29">
        <w:t xml:space="preserve"> (Eiropas Savienības Oficiālais Vēstnesis, 2014. gada 26. jūnijs, Nr. L 187/1), ar ko noteiktās atbalsta kategorijas atzīst par saderīgām ar iekšējo tirgu, piemērojot Līguma 107. un 108. pantu</w:t>
      </w:r>
      <w:r w:rsidR="003E3EB2">
        <w:t>,</w:t>
      </w:r>
      <w:r w:rsidRPr="00360C29">
        <w:t xml:space="preserve"> 2.panta 83.punkts</w:t>
      </w:r>
      <w:r>
        <w:t xml:space="preserve"> (</w:t>
      </w:r>
      <w:hyperlink r:id="rId2" w:history="1">
        <w:r w:rsidRPr="005F5322">
          <w:rPr>
            <w:rStyle w:val="Hyperlink"/>
          </w:rPr>
          <w:t>https://eur-lex.europa.eu/eli/reg/2014/651/oj/?locale=LV</w:t>
        </w:r>
      </w:hyperlink>
      <w:r>
        <w:t xml:space="preserve">) </w:t>
      </w:r>
    </w:p>
  </w:footnote>
  <w:footnote w:id="3">
    <w:p w14:paraId="48A60085" w14:textId="602B2F6A" w:rsidR="00410212" w:rsidRPr="00695C84" w:rsidRDefault="00410212" w:rsidP="00A8649C">
      <w:pPr>
        <w:pStyle w:val="FootnoteText"/>
      </w:pPr>
      <w:r w:rsidRPr="00695C84">
        <w:rPr>
          <w:rStyle w:val="FootnoteReference"/>
        </w:rPr>
        <w:footnoteRef/>
      </w:r>
      <w:r w:rsidRPr="00695C84">
        <w:t xml:space="preserve"> Augstskolu likuma 44. panta pirm</w:t>
      </w:r>
      <w:r>
        <w:t>ā</w:t>
      </w:r>
      <w:r w:rsidRPr="00695C84">
        <w:t xml:space="preserve"> daļ</w:t>
      </w:r>
      <w:r>
        <w:t>a</w:t>
      </w:r>
      <w:r w:rsidRPr="00695C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9F3B00">
          <w:rPr>
            <w:noProof/>
          </w:rPr>
          <w:t>7</w:t>
        </w:r>
        <w:r>
          <w:rPr>
            <w:noProof/>
          </w:rP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9BA57D7"/>
    <w:multiLevelType w:val="hybridMultilevel"/>
    <w:tmpl w:val="B2EA7040"/>
    <w:lvl w:ilvl="0" w:tplc="1AAEFB6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9401F2"/>
    <w:multiLevelType w:val="hybridMultilevel"/>
    <w:tmpl w:val="9196D3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711AFE"/>
    <w:multiLevelType w:val="multilevel"/>
    <w:tmpl w:val="CB760786"/>
    <w:lvl w:ilvl="0">
      <w:start w:val="1"/>
      <w:numFmt w:val="decimal"/>
      <w:lvlText w:val="%1."/>
      <w:lvlJc w:val="left"/>
      <w:pPr>
        <w:ind w:left="1188" w:hanging="360"/>
      </w:pPr>
      <w:rPr>
        <w:rFonts w:hint="default"/>
      </w:rPr>
    </w:lvl>
    <w:lvl w:ilvl="1">
      <w:start w:val="1"/>
      <w:numFmt w:val="decimal"/>
      <w:isLgl/>
      <w:lvlText w:val="%2."/>
      <w:lvlJc w:val="left"/>
      <w:pPr>
        <w:ind w:left="1248" w:hanging="42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268"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28" w:hanging="1800"/>
      </w:pPr>
      <w:rPr>
        <w:rFonts w:hint="default"/>
      </w:rPr>
    </w:lvl>
  </w:abstractNum>
  <w:abstractNum w:abstractNumId="5" w15:restartNumberingAfterBreak="0">
    <w:nsid w:val="0E54704F"/>
    <w:multiLevelType w:val="multilevel"/>
    <w:tmpl w:val="1DA81856"/>
    <w:lvl w:ilvl="0">
      <w:start w:val="1"/>
      <w:numFmt w:val="decimal"/>
      <w:lvlText w:val="%1."/>
      <w:lvlJc w:val="left"/>
      <w:pPr>
        <w:ind w:left="1440" w:hanging="360"/>
      </w:pPr>
      <w:rPr>
        <w:rFonts w:hint="default"/>
      </w:rPr>
    </w:lvl>
    <w:lvl w:ilvl="1">
      <w:start w:val="1"/>
      <w:numFmt w:val="decimal"/>
      <w:lvlText w:val="%1.%2."/>
      <w:lvlJc w:val="left"/>
      <w:pPr>
        <w:ind w:left="268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5544" w:hanging="720"/>
      </w:pPr>
      <w:rPr>
        <w:rFonts w:hint="default"/>
      </w:rPr>
    </w:lvl>
    <w:lvl w:ilvl="4">
      <w:start w:val="1"/>
      <w:numFmt w:val="decimal"/>
      <w:lvlText w:val="%1.%2.%3.%4.%5."/>
      <w:lvlJc w:val="left"/>
      <w:pPr>
        <w:ind w:left="7152" w:hanging="1080"/>
      </w:pPr>
      <w:rPr>
        <w:rFonts w:hint="default"/>
      </w:rPr>
    </w:lvl>
    <w:lvl w:ilvl="5">
      <w:start w:val="1"/>
      <w:numFmt w:val="decimal"/>
      <w:lvlText w:val="%1.%2.%3.%4.%5.%6."/>
      <w:lvlJc w:val="left"/>
      <w:pPr>
        <w:ind w:left="840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256" w:hanging="1440"/>
      </w:pPr>
      <w:rPr>
        <w:rFonts w:hint="default"/>
      </w:rPr>
    </w:lvl>
    <w:lvl w:ilvl="8">
      <w:start w:val="1"/>
      <w:numFmt w:val="decimal"/>
      <w:lvlText w:val="%1.%2.%3.%4.%5.%6.%7.%8.%9."/>
      <w:lvlJc w:val="left"/>
      <w:pPr>
        <w:ind w:left="12864" w:hanging="1800"/>
      </w:pPr>
      <w:rPr>
        <w:rFonts w:hint="default"/>
      </w:rPr>
    </w:lvl>
  </w:abstractNum>
  <w:abstractNum w:abstractNumId="6" w15:restartNumberingAfterBreak="0">
    <w:nsid w:val="12C3006F"/>
    <w:multiLevelType w:val="hybridMultilevel"/>
    <w:tmpl w:val="923469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D072C6"/>
    <w:multiLevelType w:val="multilevel"/>
    <w:tmpl w:val="08FCEF72"/>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D44B2B"/>
    <w:multiLevelType w:val="multilevel"/>
    <w:tmpl w:val="D58260B0"/>
    <w:lvl w:ilvl="0">
      <w:start w:val="2"/>
      <w:numFmt w:val="decimal"/>
      <w:lvlText w:val="%1"/>
      <w:lvlJc w:val="left"/>
      <w:pPr>
        <w:ind w:left="360" w:hanging="360"/>
      </w:pPr>
      <w:rPr>
        <w:rFonts w:hint="default"/>
      </w:rPr>
    </w:lvl>
    <w:lvl w:ilvl="1">
      <w:start w:val="2"/>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9" w15:restartNumberingAfterBreak="0">
    <w:nsid w:val="37E911C0"/>
    <w:multiLevelType w:val="hybridMultilevel"/>
    <w:tmpl w:val="FA24D2FA"/>
    <w:lvl w:ilvl="0" w:tplc="482C0E5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E84290"/>
    <w:multiLevelType w:val="hybridMultilevel"/>
    <w:tmpl w:val="01986162"/>
    <w:lvl w:ilvl="0" w:tplc="666CD644">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D97029D"/>
    <w:multiLevelType w:val="hybridMultilevel"/>
    <w:tmpl w:val="C1B244CE"/>
    <w:lvl w:ilvl="0" w:tplc="0BFC42F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C43461"/>
    <w:multiLevelType w:val="multilevel"/>
    <w:tmpl w:val="DB2CB784"/>
    <w:lvl w:ilvl="0">
      <w:start w:val="2"/>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784" w:hanging="1800"/>
      </w:pPr>
      <w:rPr>
        <w:rFonts w:hint="default"/>
      </w:rPr>
    </w:lvl>
  </w:abstractNum>
  <w:abstractNum w:abstractNumId="16" w15:restartNumberingAfterBreak="0">
    <w:nsid w:val="5F7C593C"/>
    <w:multiLevelType w:val="multilevel"/>
    <w:tmpl w:val="49521C7A"/>
    <w:lvl w:ilvl="0">
      <w:start w:val="1"/>
      <w:numFmt w:val="decimal"/>
      <w:lvlText w:val="%1."/>
      <w:lvlJc w:val="left"/>
      <w:pPr>
        <w:ind w:left="468" w:hanging="360"/>
      </w:pPr>
      <w:rPr>
        <w:rFonts w:ascii="Times New Roman" w:eastAsia="Calibri" w:hAnsi="Times New Roman" w:cs="Times New Roman"/>
      </w:rPr>
    </w:lvl>
    <w:lvl w:ilvl="1">
      <w:start w:val="1"/>
      <w:numFmt w:val="decimal"/>
      <w:isLgl/>
      <w:lvlText w:val="%2."/>
      <w:lvlJc w:val="left"/>
      <w:pPr>
        <w:ind w:left="828" w:hanging="36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8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788" w:hanging="1800"/>
      </w:pPr>
      <w:rPr>
        <w:rFonts w:hint="default"/>
      </w:rPr>
    </w:lvl>
  </w:abstractNum>
  <w:abstractNum w:abstractNumId="17" w15:restartNumberingAfterBreak="0">
    <w:nsid w:val="634805AB"/>
    <w:multiLevelType w:val="hybridMultilevel"/>
    <w:tmpl w:val="5D46BC44"/>
    <w:lvl w:ilvl="0" w:tplc="B8C6FD12">
      <w:start w:val="10"/>
      <w:numFmt w:val="bullet"/>
      <w:lvlText w:val="-"/>
      <w:lvlJc w:val="left"/>
      <w:pPr>
        <w:ind w:left="828" w:hanging="360"/>
      </w:pPr>
      <w:rPr>
        <w:rFonts w:ascii="Times New Roman" w:eastAsia="Times New Roman"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53F7E02"/>
    <w:multiLevelType w:val="multilevel"/>
    <w:tmpl w:val="F24E37D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971C72"/>
    <w:multiLevelType w:val="hybridMultilevel"/>
    <w:tmpl w:val="28107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7282FD9"/>
    <w:multiLevelType w:val="multilevel"/>
    <w:tmpl w:val="BAA027E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6830D5"/>
    <w:multiLevelType w:val="hybridMultilevel"/>
    <w:tmpl w:val="7CF2F426"/>
    <w:lvl w:ilvl="0" w:tplc="1E169F3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5657491"/>
    <w:multiLevelType w:val="hybridMultilevel"/>
    <w:tmpl w:val="935A6326"/>
    <w:lvl w:ilvl="0" w:tplc="FD08CA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9B153DF"/>
    <w:multiLevelType w:val="multilevel"/>
    <w:tmpl w:val="C93A589C"/>
    <w:lvl w:ilvl="0">
      <w:start w:val="2"/>
      <w:numFmt w:val="decimal"/>
      <w:lvlText w:val="%1."/>
      <w:lvlJc w:val="left"/>
      <w:pPr>
        <w:ind w:left="360" w:hanging="360"/>
      </w:pPr>
      <w:rPr>
        <w:rFonts w:hint="default"/>
      </w:rPr>
    </w:lvl>
    <w:lvl w:ilvl="1">
      <w:start w:val="1"/>
      <w:numFmt w:val="decimal"/>
      <w:lvlText w:val="%1.%2."/>
      <w:lvlJc w:val="left"/>
      <w:pPr>
        <w:ind w:left="1188" w:hanging="36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num w:numId="1">
    <w:abstractNumId w:val="13"/>
  </w:num>
  <w:num w:numId="2">
    <w:abstractNumId w:val="1"/>
  </w:num>
  <w:num w:numId="3">
    <w:abstractNumId w:val="0"/>
  </w:num>
  <w:num w:numId="4">
    <w:abstractNumId w:val="16"/>
  </w:num>
  <w:num w:numId="5">
    <w:abstractNumId w:val="14"/>
  </w:num>
  <w:num w:numId="6">
    <w:abstractNumId w:val="17"/>
  </w:num>
  <w:num w:numId="7">
    <w:abstractNumId w:val="8"/>
  </w:num>
  <w:num w:numId="8">
    <w:abstractNumId w:val="16"/>
    <w:lvlOverride w:ilvl="0">
      <w:startOverride w:val="2"/>
    </w:lvlOverride>
    <w:lvlOverride w:ilvl="1">
      <w:startOverride w:val="3"/>
    </w:lvlOverride>
  </w:num>
  <w:num w:numId="9">
    <w:abstractNumId w:val="23"/>
  </w:num>
  <w:num w:numId="10">
    <w:abstractNumId w:val="4"/>
  </w:num>
  <w:num w:numId="11">
    <w:abstractNumId w:val="15"/>
  </w:num>
  <w:num w:numId="12">
    <w:abstractNumId w:val="19"/>
  </w:num>
  <w:num w:numId="13">
    <w:abstractNumId w:val="5"/>
  </w:num>
  <w:num w:numId="14">
    <w:abstractNumId w:val="2"/>
  </w:num>
  <w:num w:numId="15">
    <w:abstractNumId w:val="12"/>
  </w:num>
  <w:num w:numId="16">
    <w:abstractNumId w:val="22"/>
  </w:num>
  <w:num w:numId="17">
    <w:abstractNumId w:val="9"/>
  </w:num>
  <w:num w:numId="18">
    <w:abstractNumId w:val="11"/>
  </w:num>
  <w:num w:numId="19">
    <w:abstractNumId w:val="10"/>
  </w:num>
  <w:num w:numId="20">
    <w:abstractNumId w:val="9"/>
    <w:lvlOverride w:ilvl="0">
      <w:startOverride w:val="2"/>
    </w:lvlOverride>
  </w:num>
  <w:num w:numId="21">
    <w:abstractNumId w:val="9"/>
    <w:lvlOverride w:ilvl="0">
      <w:startOverride w:val="1"/>
    </w:lvlOverride>
  </w:num>
  <w:num w:numId="22">
    <w:abstractNumId w:val="21"/>
  </w:num>
  <w:num w:numId="23">
    <w:abstractNumId w:val="7"/>
  </w:num>
  <w:num w:numId="24">
    <w:abstractNumId w:val="20"/>
  </w:num>
  <w:num w:numId="25">
    <w:abstractNumId w:val="18"/>
  </w:num>
  <w:num w:numId="26">
    <w:abstractNumId w:val="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05CEC"/>
    <w:rsid w:val="00014396"/>
    <w:rsid w:val="00020BAE"/>
    <w:rsid w:val="0002429A"/>
    <w:rsid w:val="000247C5"/>
    <w:rsid w:val="000307CE"/>
    <w:rsid w:val="000332FE"/>
    <w:rsid w:val="0004241C"/>
    <w:rsid w:val="000465E2"/>
    <w:rsid w:val="00052504"/>
    <w:rsid w:val="00056A15"/>
    <w:rsid w:val="00061196"/>
    <w:rsid w:val="0006380C"/>
    <w:rsid w:val="00074176"/>
    <w:rsid w:val="00077535"/>
    <w:rsid w:val="000866B6"/>
    <w:rsid w:val="00086B64"/>
    <w:rsid w:val="00090679"/>
    <w:rsid w:val="000B1750"/>
    <w:rsid w:val="000B3AEB"/>
    <w:rsid w:val="000C473C"/>
    <w:rsid w:val="000C6E2C"/>
    <w:rsid w:val="000D025C"/>
    <w:rsid w:val="000D242D"/>
    <w:rsid w:val="000D4682"/>
    <w:rsid w:val="000D550C"/>
    <w:rsid w:val="000D7EF9"/>
    <w:rsid w:val="000E3E86"/>
    <w:rsid w:val="000E5B98"/>
    <w:rsid w:val="000F09A7"/>
    <w:rsid w:val="000F13B4"/>
    <w:rsid w:val="000F1759"/>
    <w:rsid w:val="00101067"/>
    <w:rsid w:val="00103343"/>
    <w:rsid w:val="00111C85"/>
    <w:rsid w:val="00112998"/>
    <w:rsid w:val="00112EC9"/>
    <w:rsid w:val="00115003"/>
    <w:rsid w:val="00124C37"/>
    <w:rsid w:val="001335F1"/>
    <w:rsid w:val="00145693"/>
    <w:rsid w:val="00145A42"/>
    <w:rsid w:val="001521C7"/>
    <w:rsid w:val="00152835"/>
    <w:rsid w:val="0015727F"/>
    <w:rsid w:val="00177CC2"/>
    <w:rsid w:val="001808AE"/>
    <w:rsid w:val="00180EB1"/>
    <w:rsid w:val="001813CB"/>
    <w:rsid w:val="001836D4"/>
    <w:rsid w:val="00185FBE"/>
    <w:rsid w:val="00191AE1"/>
    <w:rsid w:val="001959AF"/>
    <w:rsid w:val="001A10F3"/>
    <w:rsid w:val="001A4515"/>
    <w:rsid w:val="001B00BB"/>
    <w:rsid w:val="001B227A"/>
    <w:rsid w:val="001B3C3F"/>
    <w:rsid w:val="001D280F"/>
    <w:rsid w:val="001D6CEF"/>
    <w:rsid w:val="001E7C0A"/>
    <w:rsid w:val="001F59F1"/>
    <w:rsid w:val="00200EC7"/>
    <w:rsid w:val="00201243"/>
    <w:rsid w:val="00202F64"/>
    <w:rsid w:val="002056B3"/>
    <w:rsid w:val="00221AC1"/>
    <w:rsid w:val="002252EB"/>
    <w:rsid w:val="00231228"/>
    <w:rsid w:val="00231460"/>
    <w:rsid w:val="0023192D"/>
    <w:rsid w:val="002320AB"/>
    <w:rsid w:val="0024187A"/>
    <w:rsid w:val="00242ABF"/>
    <w:rsid w:val="0024635A"/>
    <w:rsid w:val="00247F21"/>
    <w:rsid w:val="00253D23"/>
    <w:rsid w:val="00264912"/>
    <w:rsid w:val="00271332"/>
    <w:rsid w:val="00275542"/>
    <w:rsid w:val="00283904"/>
    <w:rsid w:val="00285117"/>
    <w:rsid w:val="00290767"/>
    <w:rsid w:val="00295048"/>
    <w:rsid w:val="00297D4B"/>
    <w:rsid w:val="002A1361"/>
    <w:rsid w:val="002A717C"/>
    <w:rsid w:val="002B1C22"/>
    <w:rsid w:val="002B1FDC"/>
    <w:rsid w:val="002B7CB9"/>
    <w:rsid w:val="002C059E"/>
    <w:rsid w:val="002C51CC"/>
    <w:rsid w:val="002D5A02"/>
    <w:rsid w:val="002E37A2"/>
    <w:rsid w:val="002E3E98"/>
    <w:rsid w:val="00305D6E"/>
    <w:rsid w:val="003139C5"/>
    <w:rsid w:val="00317ABD"/>
    <w:rsid w:val="00320E4A"/>
    <w:rsid w:val="0032529A"/>
    <w:rsid w:val="003270BF"/>
    <w:rsid w:val="0033040D"/>
    <w:rsid w:val="00342351"/>
    <w:rsid w:val="00342927"/>
    <w:rsid w:val="00353FF0"/>
    <w:rsid w:val="00360C29"/>
    <w:rsid w:val="0037003C"/>
    <w:rsid w:val="0037334F"/>
    <w:rsid w:val="0037700A"/>
    <w:rsid w:val="00377EC2"/>
    <w:rsid w:val="00392060"/>
    <w:rsid w:val="00392EE4"/>
    <w:rsid w:val="003A076E"/>
    <w:rsid w:val="003A3E67"/>
    <w:rsid w:val="003A59B2"/>
    <w:rsid w:val="003A753C"/>
    <w:rsid w:val="003B6922"/>
    <w:rsid w:val="003B71C6"/>
    <w:rsid w:val="003C3687"/>
    <w:rsid w:val="003C5A45"/>
    <w:rsid w:val="003D2968"/>
    <w:rsid w:val="003D5757"/>
    <w:rsid w:val="003E2AA8"/>
    <w:rsid w:val="003E3EB2"/>
    <w:rsid w:val="003E6ED1"/>
    <w:rsid w:val="003F071B"/>
    <w:rsid w:val="00403AE8"/>
    <w:rsid w:val="00404A96"/>
    <w:rsid w:val="00410212"/>
    <w:rsid w:val="0041303E"/>
    <w:rsid w:val="00414697"/>
    <w:rsid w:val="00417EE1"/>
    <w:rsid w:val="0042233A"/>
    <w:rsid w:val="004236AC"/>
    <w:rsid w:val="004274F4"/>
    <w:rsid w:val="004324C1"/>
    <w:rsid w:val="00435099"/>
    <w:rsid w:val="0043626C"/>
    <w:rsid w:val="004368D3"/>
    <w:rsid w:val="00441983"/>
    <w:rsid w:val="00445A1E"/>
    <w:rsid w:val="00445CE6"/>
    <w:rsid w:val="0044741F"/>
    <w:rsid w:val="0045540A"/>
    <w:rsid w:val="004564D7"/>
    <w:rsid w:val="00465464"/>
    <w:rsid w:val="00477E0A"/>
    <w:rsid w:val="00497BB9"/>
    <w:rsid w:val="004A0BE3"/>
    <w:rsid w:val="004A1311"/>
    <w:rsid w:val="004A2B35"/>
    <w:rsid w:val="004B4FFA"/>
    <w:rsid w:val="004B62F4"/>
    <w:rsid w:val="004C7992"/>
    <w:rsid w:val="004D25B5"/>
    <w:rsid w:val="004D535C"/>
    <w:rsid w:val="004D5C19"/>
    <w:rsid w:val="004D61A7"/>
    <w:rsid w:val="004D6687"/>
    <w:rsid w:val="004E0DE1"/>
    <w:rsid w:val="004F23CD"/>
    <w:rsid w:val="00503F22"/>
    <w:rsid w:val="00511313"/>
    <w:rsid w:val="00522538"/>
    <w:rsid w:val="00527AF3"/>
    <w:rsid w:val="005314DB"/>
    <w:rsid w:val="00533B93"/>
    <w:rsid w:val="00534D88"/>
    <w:rsid w:val="00534EBC"/>
    <w:rsid w:val="00550A7E"/>
    <w:rsid w:val="00550B86"/>
    <w:rsid w:val="0055646B"/>
    <w:rsid w:val="00570F21"/>
    <w:rsid w:val="005742BE"/>
    <w:rsid w:val="00574E4E"/>
    <w:rsid w:val="00592151"/>
    <w:rsid w:val="00597B30"/>
    <w:rsid w:val="005A2218"/>
    <w:rsid w:val="005A77B5"/>
    <w:rsid w:val="005B24CF"/>
    <w:rsid w:val="005B3BFB"/>
    <w:rsid w:val="005B4B53"/>
    <w:rsid w:val="005C3AAA"/>
    <w:rsid w:val="005C4C90"/>
    <w:rsid w:val="005C4FAC"/>
    <w:rsid w:val="005C53AA"/>
    <w:rsid w:val="005C59F8"/>
    <w:rsid w:val="005C7346"/>
    <w:rsid w:val="005C7665"/>
    <w:rsid w:val="005D0C58"/>
    <w:rsid w:val="005D2D37"/>
    <w:rsid w:val="005E7595"/>
    <w:rsid w:val="005E7D63"/>
    <w:rsid w:val="00605F61"/>
    <w:rsid w:val="00622255"/>
    <w:rsid w:val="00637147"/>
    <w:rsid w:val="00646506"/>
    <w:rsid w:val="00652079"/>
    <w:rsid w:val="00652A13"/>
    <w:rsid w:val="00656870"/>
    <w:rsid w:val="006601B1"/>
    <w:rsid w:val="0066045A"/>
    <w:rsid w:val="00660F5D"/>
    <w:rsid w:val="0066144E"/>
    <w:rsid w:val="006625C1"/>
    <w:rsid w:val="006644E6"/>
    <w:rsid w:val="006645A1"/>
    <w:rsid w:val="0066659C"/>
    <w:rsid w:val="00671285"/>
    <w:rsid w:val="00677681"/>
    <w:rsid w:val="00687842"/>
    <w:rsid w:val="00694E2F"/>
    <w:rsid w:val="00695B85"/>
    <w:rsid w:val="006A6364"/>
    <w:rsid w:val="006C0EDC"/>
    <w:rsid w:val="006C2CC3"/>
    <w:rsid w:val="006C74EC"/>
    <w:rsid w:val="006D516D"/>
    <w:rsid w:val="006E0FF4"/>
    <w:rsid w:val="006E1744"/>
    <w:rsid w:val="006E2F6D"/>
    <w:rsid w:val="006E653F"/>
    <w:rsid w:val="006E6CAF"/>
    <w:rsid w:val="006F21FA"/>
    <w:rsid w:val="00702ACC"/>
    <w:rsid w:val="0071004C"/>
    <w:rsid w:val="0071545F"/>
    <w:rsid w:val="007157D6"/>
    <w:rsid w:val="00724F4D"/>
    <w:rsid w:val="00730F41"/>
    <w:rsid w:val="0074027E"/>
    <w:rsid w:val="00744AC8"/>
    <w:rsid w:val="00745D54"/>
    <w:rsid w:val="00753C95"/>
    <w:rsid w:val="00760137"/>
    <w:rsid w:val="00762EB9"/>
    <w:rsid w:val="007664C1"/>
    <w:rsid w:val="00773B17"/>
    <w:rsid w:val="00775074"/>
    <w:rsid w:val="007750AF"/>
    <w:rsid w:val="007A52CC"/>
    <w:rsid w:val="007A7B77"/>
    <w:rsid w:val="007B3C13"/>
    <w:rsid w:val="007C1081"/>
    <w:rsid w:val="007C7C43"/>
    <w:rsid w:val="007D05D0"/>
    <w:rsid w:val="007D0729"/>
    <w:rsid w:val="007D0C31"/>
    <w:rsid w:val="007D2FEA"/>
    <w:rsid w:val="007E1A50"/>
    <w:rsid w:val="007E3789"/>
    <w:rsid w:val="007E4E86"/>
    <w:rsid w:val="007E649A"/>
    <w:rsid w:val="007E70BE"/>
    <w:rsid w:val="007F34A7"/>
    <w:rsid w:val="007F7607"/>
    <w:rsid w:val="00801536"/>
    <w:rsid w:val="00806C9B"/>
    <w:rsid w:val="008207D7"/>
    <w:rsid w:val="0083140B"/>
    <w:rsid w:val="008317DF"/>
    <w:rsid w:val="008337F0"/>
    <w:rsid w:val="008338E7"/>
    <w:rsid w:val="008350DE"/>
    <w:rsid w:val="008357B4"/>
    <w:rsid w:val="00836FFA"/>
    <w:rsid w:val="00837FBE"/>
    <w:rsid w:val="00841EAF"/>
    <w:rsid w:val="00846737"/>
    <w:rsid w:val="00857C29"/>
    <w:rsid w:val="00863C96"/>
    <w:rsid w:val="00863D72"/>
    <w:rsid w:val="00876041"/>
    <w:rsid w:val="00890807"/>
    <w:rsid w:val="008A0A87"/>
    <w:rsid w:val="008A1299"/>
    <w:rsid w:val="008A16FD"/>
    <w:rsid w:val="008A186E"/>
    <w:rsid w:val="008B4292"/>
    <w:rsid w:val="008B45E5"/>
    <w:rsid w:val="008B7963"/>
    <w:rsid w:val="008B7F16"/>
    <w:rsid w:val="008C5979"/>
    <w:rsid w:val="008C7995"/>
    <w:rsid w:val="008D1782"/>
    <w:rsid w:val="008D2D08"/>
    <w:rsid w:val="008D3730"/>
    <w:rsid w:val="008D52A8"/>
    <w:rsid w:val="008D79A0"/>
    <w:rsid w:val="008E2AA3"/>
    <w:rsid w:val="008F2704"/>
    <w:rsid w:val="008F2D2D"/>
    <w:rsid w:val="008F4836"/>
    <w:rsid w:val="00901E22"/>
    <w:rsid w:val="0090619D"/>
    <w:rsid w:val="00910948"/>
    <w:rsid w:val="00912557"/>
    <w:rsid w:val="009127D6"/>
    <w:rsid w:val="00916AFC"/>
    <w:rsid w:val="0091791C"/>
    <w:rsid w:val="00920F04"/>
    <w:rsid w:val="00922943"/>
    <w:rsid w:val="00923E8A"/>
    <w:rsid w:val="00924CAB"/>
    <w:rsid w:val="00924E75"/>
    <w:rsid w:val="00931E74"/>
    <w:rsid w:val="0093252E"/>
    <w:rsid w:val="009360F4"/>
    <w:rsid w:val="0094036E"/>
    <w:rsid w:val="0094247B"/>
    <w:rsid w:val="00951316"/>
    <w:rsid w:val="00962103"/>
    <w:rsid w:val="00970D56"/>
    <w:rsid w:val="00976B8C"/>
    <w:rsid w:val="00992ED2"/>
    <w:rsid w:val="00995778"/>
    <w:rsid w:val="009A06EC"/>
    <w:rsid w:val="009A29D9"/>
    <w:rsid w:val="009B4B13"/>
    <w:rsid w:val="009B720E"/>
    <w:rsid w:val="009C2041"/>
    <w:rsid w:val="009C28E6"/>
    <w:rsid w:val="009C33DE"/>
    <w:rsid w:val="009D18E7"/>
    <w:rsid w:val="009E4953"/>
    <w:rsid w:val="009E5A85"/>
    <w:rsid w:val="009E5AD2"/>
    <w:rsid w:val="009E6128"/>
    <w:rsid w:val="009F3B00"/>
    <w:rsid w:val="009F7295"/>
    <w:rsid w:val="009F72AD"/>
    <w:rsid w:val="00A00565"/>
    <w:rsid w:val="00A00CC7"/>
    <w:rsid w:val="00A2175A"/>
    <w:rsid w:val="00A24128"/>
    <w:rsid w:val="00A24636"/>
    <w:rsid w:val="00A30569"/>
    <w:rsid w:val="00A41579"/>
    <w:rsid w:val="00A442D5"/>
    <w:rsid w:val="00A51BAB"/>
    <w:rsid w:val="00A527E8"/>
    <w:rsid w:val="00A57740"/>
    <w:rsid w:val="00A60811"/>
    <w:rsid w:val="00A61C97"/>
    <w:rsid w:val="00A64F23"/>
    <w:rsid w:val="00A67E06"/>
    <w:rsid w:val="00A7075D"/>
    <w:rsid w:val="00A835C7"/>
    <w:rsid w:val="00A8649C"/>
    <w:rsid w:val="00A93989"/>
    <w:rsid w:val="00AA1E48"/>
    <w:rsid w:val="00AA5775"/>
    <w:rsid w:val="00AA6268"/>
    <w:rsid w:val="00AA6FED"/>
    <w:rsid w:val="00AB10ED"/>
    <w:rsid w:val="00AB1CC2"/>
    <w:rsid w:val="00AC58EA"/>
    <w:rsid w:val="00AD02C9"/>
    <w:rsid w:val="00AD4214"/>
    <w:rsid w:val="00AE3ADE"/>
    <w:rsid w:val="00AE5724"/>
    <w:rsid w:val="00AF011B"/>
    <w:rsid w:val="00AF37EF"/>
    <w:rsid w:val="00B009D5"/>
    <w:rsid w:val="00B0780C"/>
    <w:rsid w:val="00B13B04"/>
    <w:rsid w:val="00B20F39"/>
    <w:rsid w:val="00B266E8"/>
    <w:rsid w:val="00B26800"/>
    <w:rsid w:val="00B3065E"/>
    <w:rsid w:val="00B37ECD"/>
    <w:rsid w:val="00B44EE3"/>
    <w:rsid w:val="00B46CF9"/>
    <w:rsid w:val="00B51B4E"/>
    <w:rsid w:val="00B62656"/>
    <w:rsid w:val="00B71E0E"/>
    <w:rsid w:val="00B7384A"/>
    <w:rsid w:val="00B7459B"/>
    <w:rsid w:val="00B82D5E"/>
    <w:rsid w:val="00B90F60"/>
    <w:rsid w:val="00B96966"/>
    <w:rsid w:val="00BA2579"/>
    <w:rsid w:val="00BA6EB6"/>
    <w:rsid w:val="00BB0684"/>
    <w:rsid w:val="00BC3366"/>
    <w:rsid w:val="00BC366A"/>
    <w:rsid w:val="00BC386F"/>
    <w:rsid w:val="00BD0E1E"/>
    <w:rsid w:val="00BD39DC"/>
    <w:rsid w:val="00BE6759"/>
    <w:rsid w:val="00BE6977"/>
    <w:rsid w:val="00BE7E2C"/>
    <w:rsid w:val="00BF2537"/>
    <w:rsid w:val="00BF500A"/>
    <w:rsid w:val="00C02E03"/>
    <w:rsid w:val="00C17A10"/>
    <w:rsid w:val="00C26773"/>
    <w:rsid w:val="00C306B6"/>
    <w:rsid w:val="00C33CA9"/>
    <w:rsid w:val="00C34DED"/>
    <w:rsid w:val="00C369E0"/>
    <w:rsid w:val="00C44113"/>
    <w:rsid w:val="00C54F3F"/>
    <w:rsid w:val="00C55DFE"/>
    <w:rsid w:val="00C60BF1"/>
    <w:rsid w:val="00C71BE8"/>
    <w:rsid w:val="00C71E7E"/>
    <w:rsid w:val="00C84289"/>
    <w:rsid w:val="00C92C19"/>
    <w:rsid w:val="00C9311C"/>
    <w:rsid w:val="00C945FD"/>
    <w:rsid w:val="00CA517B"/>
    <w:rsid w:val="00CA5C31"/>
    <w:rsid w:val="00CA6626"/>
    <w:rsid w:val="00CA6CDA"/>
    <w:rsid w:val="00CA7135"/>
    <w:rsid w:val="00CB58BF"/>
    <w:rsid w:val="00CD08B3"/>
    <w:rsid w:val="00CD0F15"/>
    <w:rsid w:val="00CF159D"/>
    <w:rsid w:val="00CF3AA3"/>
    <w:rsid w:val="00CF4121"/>
    <w:rsid w:val="00D001BD"/>
    <w:rsid w:val="00D0406B"/>
    <w:rsid w:val="00D07C24"/>
    <w:rsid w:val="00D173D4"/>
    <w:rsid w:val="00D209F3"/>
    <w:rsid w:val="00D21C1E"/>
    <w:rsid w:val="00D31279"/>
    <w:rsid w:val="00D32438"/>
    <w:rsid w:val="00D3363B"/>
    <w:rsid w:val="00D43373"/>
    <w:rsid w:val="00D5089E"/>
    <w:rsid w:val="00D57270"/>
    <w:rsid w:val="00D73F42"/>
    <w:rsid w:val="00D77942"/>
    <w:rsid w:val="00D80F33"/>
    <w:rsid w:val="00D86D86"/>
    <w:rsid w:val="00D8799D"/>
    <w:rsid w:val="00DA1AAD"/>
    <w:rsid w:val="00DA370D"/>
    <w:rsid w:val="00DA3EBB"/>
    <w:rsid w:val="00DA4582"/>
    <w:rsid w:val="00DA5376"/>
    <w:rsid w:val="00DA7015"/>
    <w:rsid w:val="00DC215B"/>
    <w:rsid w:val="00DC3019"/>
    <w:rsid w:val="00DD175B"/>
    <w:rsid w:val="00DD2EFA"/>
    <w:rsid w:val="00DD608F"/>
    <w:rsid w:val="00DE58D5"/>
    <w:rsid w:val="00DE635B"/>
    <w:rsid w:val="00DF6D8F"/>
    <w:rsid w:val="00E043A2"/>
    <w:rsid w:val="00E12497"/>
    <w:rsid w:val="00E130E4"/>
    <w:rsid w:val="00E16EA2"/>
    <w:rsid w:val="00E238A7"/>
    <w:rsid w:val="00E26BD7"/>
    <w:rsid w:val="00E27496"/>
    <w:rsid w:val="00E35B6B"/>
    <w:rsid w:val="00E371C0"/>
    <w:rsid w:val="00E44639"/>
    <w:rsid w:val="00E5305A"/>
    <w:rsid w:val="00E53430"/>
    <w:rsid w:val="00E60B5A"/>
    <w:rsid w:val="00E66723"/>
    <w:rsid w:val="00E74C81"/>
    <w:rsid w:val="00E74E14"/>
    <w:rsid w:val="00E75F91"/>
    <w:rsid w:val="00E83B75"/>
    <w:rsid w:val="00E84268"/>
    <w:rsid w:val="00E84476"/>
    <w:rsid w:val="00E94916"/>
    <w:rsid w:val="00EA0B66"/>
    <w:rsid w:val="00EA2AB3"/>
    <w:rsid w:val="00EA49E8"/>
    <w:rsid w:val="00EA4C8E"/>
    <w:rsid w:val="00EC2947"/>
    <w:rsid w:val="00ED0A1E"/>
    <w:rsid w:val="00ED0CBE"/>
    <w:rsid w:val="00EE069B"/>
    <w:rsid w:val="00EE4585"/>
    <w:rsid w:val="00EE5F77"/>
    <w:rsid w:val="00EF26FC"/>
    <w:rsid w:val="00EF64DF"/>
    <w:rsid w:val="00EF73E9"/>
    <w:rsid w:val="00F0027D"/>
    <w:rsid w:val="00F020D8"/>
    <w:rsid w:val="00F03254"/>
    <w:rsid w:val="00F03507"/>
    <w:rsid w:val="00F11B34"/>
    <w:rsid w:val="00F21B70"/>
    <w:rsid w:val="00F22BE0"/>
    <w:rsid w:val="00F2312E"/>
    <w:rsid w:val="00F23500"/>
    <w:rsid w:val="00F25D14"/>
    <w:rsid w:val="00F26277"/>
    <w:rsid w:val="00F27950"/>
    <w:rsid w:val="00F33351"/>
    <w:rsid w:val="00F344CA"/>
    <w:rsid w:val="00F3547F"/>
    <w:rsid w:val="00F37F37"/>
    <w:rsid w:val="00F53163"/>
    <w:rsid w:val="00F57BCC"/>
    <w:rsid w:val="00F619FD"/>
    <w:rsid w:val="00F679BD"/>
    <w:rsid w:val="00F71038"/>
    <w:rsid w:val="00F83424"/>
    <w:rsid w:val="00F8558C"/>
    <w:rsid w:val="00F858C3"/>
    <w:rsid w:val="00F862FF"/>
    <w:rsid w:val="00F872AD"/>
    <w:rsid w:val="00F87882"/>
    <w:rsid w:val="00F94179"/>
    <w:rsid w:val="00F96EC9"/>
    <w:rsid w:val="00FA7F43"/>
    <w:rsid w:val="00FB1276"/>
    <w:rsid w:val="00FB2795"/>
    <w:rsid w:val="00FB405D"/>
    <w:rsid w:val="00FC28A9"/>
    <w:rsid w:val="00FC5245"/>
    <w:rsid w:val="00FD3BB7"/>
    <w:rsid w:val="00FD5D59"/>
    <w:rsid w:val="00FE2DF4"/>
    <w:rsid w:val="00FF0B40"/>
    <w:rsid w:val="00FF4F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3A076E"/>
    <w:pPr>
      <w:keepNext/>
      <w:spacing w:before="240" w:after="240"/>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lang w:val="lv-LV"/>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76E"/>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
    <w:basedOn w:val="Normal"/>
    <w:link w:val="ListParagraphChar"/>
    <w:autoRedefine/>
    <w:uiPriority w:val="34"/>
    <w:qFormat/>
    <w:rsid w:val="00A93989"/>
    <w:pPr>
      <w:spacing w:after="160" w:line="259" w:lineRule="auto"/>
      <w:contextualSpacing/>
    </w:pPr>
    <w:rPr>
      <w:rFonts w:eastAsia="Calibri"/>
      <w:i/>
      <w:iCs/>
      <w:shd w:val="clear" w:color="auto" w:fill="FFFFFF"/>
      <w:lang w:val="lv-LV"/>
    </w:r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A93989"/>
    <w:rPr>
      <w:rFonts w:ascii="Times New Roman" w:eastAsia="Calibri" w:hAnsi="Times New Roman" w:cs="Times New Roman"/>
      <w:i/>
      <w:iCs/>
      <w:sz w:val="24"/>
      <w:szCs w:val="24"/>
      <w:lang w:val="lv-LV"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val="lv-LV"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val="en-US"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val="en-US"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val="lv-LV" w:eastAsia="lv-LV" w:bidi="ar-SA"/>
    </w:rPr>
  </w:style>
  <w:style w:type="paragraph" w:customStyle="1" w:styleId="tv213">
    <w:name w:val="tv213"/>
    <w:basedOn w:val="Normal"/>
    <w:rsid w:val="00E66723"/>
    <w:pPr>
      <w:spacing w:before="100" w:beforeAutospacing="1" w:after="100" w:afterAutospacing="1"/>
      <w:jc w:val="left"/>
    </w:pPr>
    <w:rPr>
      <w:lang w:val="lv-LV" w:eastAsia="lv-LV" w:bidi="ar-SA"/>
    </w:rPr>
  </w:style>
  <w:style w:type="character" w:styleId="FollowedHyperlink">
    <w:name w:val="FollowedHyperlink"/>
    <w:basedOn w:val="DefaultParagraphFont"/>
    <w:uiPriority w:val="99"/>
    <w:semiHidden/>
    <w:unhideWhenUsed/>
    <w:rsid w:val="003E3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756832103">
      <w:bodyDiv w:val="1"/>
      <w:marLeft w:val="0"/>
      <w:marRight w:val="0"/>
      <w:marTop w:val="0"/>
      <w:marBottom w:val="0"/>
      <w:divBdr>
        <w:top w:val="none" w:sz="0" w:space="0" w:color="auto"/>
        <w:left w:val="none" w:sz="0" w:space="0" w:color="auto"/>
        <w:bottom w:val="none" w:sz="0" w:space="0" w:color="auto"/>
        <w:right w:val="none" w:sz="0" w:space="0" w:color="auto"/>
      </w:divBdr>
    </w:div>
    <w:div w:id="1194424295">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66EA4A0BE54B461BA3EF51B168849BEE"/>
        <w:category>
          <w:name w:val="General"/>
          <w:gallery w:val="placeholder"/>
        </w:category>
        <w:types>
          <w:type w:val="bbPlcHdr"/>
        </w:types>
        <w:behaviors>
          <w:behavior w:val="content"/>
        </w:behaviors>
        <w:guid w:val="{6CC0E92E-6191-4636-8315-407604B4C022}"/>
      </w:docPartPr>
      <w:docPartBody>
        <w:p w:rsidR="00D27646" w:rsidRDefault="00D71CE3" w:rsidP="00D71CE3">
          <w:pPr>
            <w:pStyle w:val="66EA4A0BE54B461BA3EF51B168849BEE"/>
          </w:pPr>
          <w:r w:rsidRPr="003B1738">
            <w:rPr>
              <w:rStyle w:val="PlaceholderText"/>
            </w:rPr>
            <w:t>Click or tap here to enter text.</w:t>
          </w:r>
        </w:p>
      </w:docPartBody>
    </w:docPart>
    <w:docPart>
      <w:docPartPr>
        <w:name w:val="F3225BBDF12445C3A16F822795417012"/>
        <w:category>
          <w:name w:val="General"/>
          <w:gallery w:val="placeholder"/>
        </w:category>
        <w:types>
          <w:type w:val="bbPlcHdr"/>
        </w:types>
        <w:behaviors>
          <w:behavior w:val="content"/>
        </w:behaviors>
        <w:guid w:val="{08619893-0156-46F7-9F80-BCDDF28E8FAF}"/>
      </w:docPartPr>
      <w:docPartBody>
        <w:p w:rsidR="006B7271" w:rsidRDefault="006B7271" w:rsidP="006B7271">
          <w:pPr>
            <w:pStyle w:val="F3225BBDF12445C3A16F82279541701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35334"/>
    <w:rsid w:val="000465E2"/>
    <w:rsid w:val="0008508D"/>
    <w:rsid w:val="000E5B98"/>
    <w:rsid w:val="00145370"/>
    <w:rsid w:val="001D4BC8"/>
    <w:rsid w:val="001F59F1"/>
    <w:rsid w:val="00200EC7"/>
    <w:rsid w:val="00244A56"/>
    <w:rsid w:val="0024635A"/>
    <w:rsid w:val="002C6689"/>
    <w:rsid w:val="0039495F"/>
    <w:rsid w:val="003B0D98"/>
    <w:rsid w:val="003D4181"/>
    <w:rsid w:val="00417EE1"/>
    <w:rsid w:val="004D21F8"/>
    <w:rsid w:val="004D51FF"/>
    <w:rsid w:val="00516BF0"/>
    <w:rsid w:val="00570B9B"/>
    <w:rsid w:val="005947E6"/>
    <w:rsid w:val="005C7346"/>
    <w:rsid w:val="005D0C58"/>
    <w:rsid w:val="005F0468"/>
    <w:rsid w:val="00636BC5"/>
    <w:rsid w:val="006B7271"/>
    <w:rsid w:val="007364D4"/>
    <w:rsid w:val="0077157D"/>
    <w:rsid w:val="00775074"/>
    <w:rsid w:val="007C1081"/>
    <w:rsid w:val="007E2D5C"/>
    <w:rsid w:val="007E649A"/>
    <w:rsid w:val="0080576C"/>
    <w:rsid w:val="00814528"/>
    <w:rsid w:val="008338E7"/>
    <w:rsid w:val="00875FE8"/>
    <w:rsid w:val="008A1D4C"/>
    <w:rsid w:val="008D355B"/>
    <w:rsid w:val="009A0381"/>
    <w:rsid w:val="009A75B2"/>
    <w:rsid w:val="00A613B8"/>
    <w:rsid w:val="00A86C95"/>
    <w:rsid w:val="00AD5878"/>
    <w:rsid w:val="00B85833"/>
    <w:rsid w:val="00B94FA5"/>
    <w:rsid w:val="00BA6EB6"/>
    <w:rsid w:val="00BE7E2C"/>
    <w:rsid w:val="00BF500A"/>
    <w:rsid w:val="00C33CA9"/>
    <w:rsid w:val="00C55CC5"/>
    <w:rsid w:val="00C55DFE"/>
    <w:rsid w:val="00D104B0"/>
    <w:rsid w:val="00D15E2B"/>
    <w:rsid w:val="00D27646"/>
    <w:rsid w:val="00D3363B"/>
    <w:rsid w:val="00D71CE3"/>
    <w:rsid w:val="00DD7514"/>
    <w:rsid w:val="00E55AB5"/>
    <w:rsid w:val="00E910F3"/>
    <w:rsid w:val="00F52A6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271"/>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 w:type="paragraph" w:customStyle="1" w:styleId="66EA4A0BE54B461BA3EF51B168849BEE">
    <w:name w:val="66EA4A0BE54B461BA3EF51B168849BEE"/>
    <w:rsid w:val="00D71CE3"/>
  </w:style>
  <w:style w:type="paragraph" w:customStyle="1" w:styleId="F3225BBDF12445C3A16F822795417012">
    <w:name w:val="F3225BBDF12445C3A16F822795417012"/>
    <w:rsid w:val="006B727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344A0-26AB-4336-9F31-8264896C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14</Pages>
  <Words>27688</Words>
  <Characters>15783</Characters>
  <Application>Microsoft Office Word</Application>
  <DocSecurity>0</DocSecurity>
  <Lines>131</Lines>
  <Paragraphs>86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93</cp:revision>
  <cp:lastPrinted>2025-08-20T08:16:00Z</cp:lastPrinted>
  <dcterms:created xsi:type="dcterms:W3CDTF">2024-09-09T14:15:00Z</dcterms:created>
  <dcterms:modified xsi:type="dcterms:W3CDTF">2025-09-18T10:58:00Z</dcterms:modified>
</cp:coreProperties>
</file>