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D529" w14:textId="3300F87D" w:rsidR="00EE4585" w:rsidRPr="00536AF2" w:rsidRDefault="00F679BD" w:rsidP="00EE4585">
      <w:pPr>
        <w:jc w:val="right"/>
        <w:rPr>
          <w:b/>
          <w:sz w:val="28"/>
          <w:szCs w:val="28"/>
        </w:rPr>
      </w:pPr>
      <w:r w:rsidRPr="00536AF2">
        <w:rPr>
          <w:b/>
        </w:rPr>
        <w:t>7</w:t>
      </w:r>
      <w:r w:rsidR="00EE4585" w:rsidRPr="00536AF2">
        <w:rPr>
          <w:b/>
        </w:rPr>
        <w:t>. pielikums</w:t>
      </w:r>
      <w:r w:rsidR="00EE4585" w:rsidRPr="00536AF2">
        <w:rPr>
          <w:b/>
          <w:sz w:val="28"/>
          <w:szCs w:val="28"/>
        </w:rPr>
        <w:t xml:space="preserve"> </w:t>
      </w:r>
    </w:p>
    <w:p w14:paraId="44436FC5" w14:textId="77777777" w:rsidR="00EE4585" w:rsidRPr="00536AF2" w:rsidRDefault="003E2AA8" w:rsidP="00101067">
      <w:pPr>
        <w:jc w:val="right"/>
      </w:pPr>
      <w:r w:rsidRPr="00536AF2">
        <w:t xml:space="preserve">Valsts pētījumu programmas </w:t>
      </w:r>
    </w:p>
    <w:p w14:paraId="047D287D" w14:textId="6EC040A2" w:rsidR="002568C2" w:rsidRPr="00536AF2" w:rsidRDefault="003E2AA8" w:rsidP="00101067">
      <w:pPr>
        <w:jc w:val="right"/>
      </w:pPr>
      <w:r w:rsidRPr="00536AF2">
        <w:t>“</w:t>
      </w:r>
      <w:bookmarkStart w:id="0" w:name="_Hlk140070864"/>
      <w:r w:rsidR="0004350D" w:rsidRPr="00536AF2">
        <w:t>Bioloģiskās daudzveidības prioritāro rīcību programmā noteikto pētījumu izstrāde, 2. daļa</w:t>
      </w:r>
      <w:bookmarkEnd w:id="0"/>
      <w:r w:rsidRPr="00536AF2">
        <w:t>”</w:t>
      </w:r>
    </w:p>
    <w:p w14:paraId="47699F00" w14:textId="207252C5" w:rsidR="003E2AA8" w:rsidRPr="00536AF2" w:rsidRDefault="004B46FA" w:rsidP="00B8146A">
      <w:pPr>
        <w:jc w:val="right"/>
      </w:pPr>
      <w:r w:rsidRPr="00536AF2">
        <w:t>2026.–2028. gadam</w:t>
      </w:r>
      <w:r w:rsidR="00B8146A" w:rsidRPr="00536AF2">
        <w:t xml:space="preserve"> </w:t>
      </w:r>
      <w:r w:rsidR="003E2AA8" w:rsidRPr="00536AF2">
        <w:t>projektu pieteikumu atklātā konkursa nolikuma</w:t>
      </w:r>
      <w:r w:rsidR="00EE4585" w:rsidRPr="00536AF2">
        <w:t>m</w:t>
      </w:r>
    </w:p>
    <w:p w14:paraId="73211D85" w14:textId="77777777" w:rsidR="00101067" w:rsidRPr="00536AF2" w:rsidRDefault="00101067" w:rsidP="00101067">
      <w:pPr>
        <w:jc w:val="right"/>
        <w:rPr>
          <w:b/>
        </w:rPr>
      </w:pPr>
    </w:p>
    <w:p w14:paraId="770044C3" w14:textId="032AC912" w:rsidR="00342351" w:rsidRPr="00536AF2" w:rsidRDefault="00342351" w:rsidP="00D053AC">
      <w:pPr>
        <w:spacing w:before="240"/>
        <w:jc w:val="center"/>
        <w:rPr>
          <w:b/>
        </w:rPr>
      </w:pPr>
      <w:r w:rsidRPr="00536AF2">
        <w:rPr>
          <w:b/>
        </w:rPr>
        <w:t>Ekspertīzes veikšanas metodika</w:t>
      </w:r>
    </w:p>
    <w:p w14:paraId="63F14B45" w14:textId="40AFA8DD" w:rsidR="00EE4585" w:rsidRPr="00536AF2" w:rsidRDefault="00EE4585" w:rsidP="00342351">
      <w:pPr>
        <w:jc w:val="center"/>
        <w:rPr>
          <w:b/>
        </w:rPr>
      </w:pPr>
      <w:r w:rsidRPr="00536AF2">
        <w:rPr>
          <w:b/>
        </w:rPr>
        <w:t xml:space="preserve">(projekta pieteikumam, projekta </w:t>
      </w:r>
      <w:sdt>
        <w:sdtPr>
          <w:rPr>
            <w:b/>
          </w:rPr>
          <w:id w:val="1434325959"/>
          <w:placeholder>
            <w:docPart w:val="DefaultPlaceholder_-1854013440"/>
          </w:placeholder>
        </w:sdtPr>
        <w:sdtEndPr/>
        <w:sdtContent>
          <w:r w:rsidRPr="00536AF2">
            <w:rPr>
              <w:b/>
            </w:rPr>
            <w:t>vidusposma/</w:t>
          </w:r>
        </w:sdtContent>
      </w:sdt>
      <w:r w:rsidRPr="00536AF2">
        <w:rPr>
          <w:b/>
        </w:rPr>
        <w:t>noslēguma zinātniskajam pārskatam)</w:t>
      </w:r>
    </w:p>
    <w:p w14:paraId="5C9C65F5" w14:textId="77777777" w:rsidR="00342351" w:rsidRPr="00536AF2" w:rsidRDefault="00342351" w:rsidP="006E2F6D"/>
    <w:sdt>
      <w:sdtPr>
        <w:rPr>
          <w:rFonts w:ascii="Times New Roman" w:eastAsia="Times New Roman" w:hAnsi="Times New Roman" w:cs="Times New Roman"/>
          <w:color w:val="auto"/>
          <w:sz w:val="24"/>
          <w:lang w:val="lv-LV" w:bidi="en-US"/>
        </w:rPr>
        <w:id w:val="2399772"/>
        <w:docPartObj>
          <w:docPartGallery w:val="Table of Contents"/>
          <w:docPartUnique/>
        </w:docPartObj>
      </w:sdtPr>
      <w:sdtEndPr/>
      <w:sdtContent>
        <w:p w14:paraId="7EC3BC8F" w14:textId="64FD9167" w:rsidR="00F03254" w:rsidRPr="00536AF2" w:rsidRDefault="00F03254" w:rsidP="00D053AC">
          <w:pPr>
            <w:pStyle w:val="TOCHeading"/>
            <w:rPr>
              <w:lang w:val="lv-LV"/>
            </w:rPr>
          </w:pPr>
          <w:r w:rsidRPr="00536AF2">
            <w:rPr>
              <w:rFonts w:ascii="Times New Roman" w:hAnsi="Times New Roman" w:cs="Times New Roman"/>
              <w:color w:val="auto"/>
              <w:lang w:val="lv-LV"/>
            </w:rPr>
            <w:t>Saturs</w:t>
          </w:r>
          <w:r w:rsidRPr="00536AF2">
            <w:rPr>
              <w:lang w:val="lv-LV"/>
            </w:rPr>
            <w:t xml:space="preserve"> </w:t>
          </w:r>
        </w:p>
        <w:p w14:paraId="3625BFB2" w14:textId="59CE8C0D" w:rsidR="00F03254" w:rsidRPr="00536AF2" w:rsidRDefault="00F03254" w:rsidP="00F03254">
          <w:pPr>
            <w:pStyle w:val="TOC1"/>
          </w:pPr>
          <w:r w:rsidRPr="00536AF2">
            <w:t>Ievads</w:t>
          </w:r>
          <w:r w:rsidRPr="00536AF2">
            <w:ptab w:relativeTo="margin" w:alignment="right" w:leader="dot"/>
          </w:r>
          <w:r w:rsidRPr="00536AF2">
            <w:t>1</w:t>
          </w:r>
        </w:p>
        <w:p w14:paraId="6137F258" w14:textId="58A216EA" w:rsidR="00F03254" w:rsidRPr="00536AF2" w:rsidRDefault="00F03254" w:rsidP="00F03254">
          <w:pPr>
            <w:pStyle w:val="TOC2"/>
          </w:pPr>
          <w:r w:rsidRPr="00536AF2">
            <w:t>1.Lietotie termini</w:t>
          </w:r>
          <w:r w:rsidRPr="00536AF2">
            <w:ptab w:relativeTo="margin" w:alignment="right" w:leader="dot"/>
          </w:r>
          <w:r w:rsidR="00A34E05" w:rsidRPr="00536AF2">
            <w:t>3</w:t>
          </w:r>
        </w:p>
        <w:p w14:paraId="3A58FC46" w14:textId="478733D4" w:rsidR="00F03254" w:rsidRPr="00536AF2" w:rsidRDefault="00F03254" w:rsidP="00F03254">
          <w:pPr>
            <w:pStyle w:val="TOC3"/>
            <w:rPr>
              <w:rFonts w:ascii="Times New Roman" w:hAnsi="Times New Roman"/>
              <w:sz w:val="24"/>
              <w:szCs w:val="24"/>
            </w:rPr>
          </w:pPr>
          <w:r w:rsidRPr="00536AF2">
            <w:rPr>
              <w:rFonts w:ascii="Times New Roman" w:hAnsi="Times New Roman"/>
              <w:sz w:val="24"/>
              <w:szCs w:val="24"/>
            </w:rPr>
            <w:t>2. Projekta pieteikuma zinātniskā ekspertīze</w:t>
          </w:r>
          <w:r w:rsidRPr="00536AF2">
            <w:rPr>
              <w:rFonts w:ascii="Times New Roman" w:hAnsi="Times New Roman"/>
              <w:sz w:val="24"/>
              <w:szCs w:val="24"/>
            </w:rPr>
            <w:ptab w:relativeTo="margin" w:alignment="right" w:leader="dot"/>
          </w:r>
          <w:r w:rsidR="00A34E05" w:rsidRPr="00536AF2">
            <w:rPr>
              <w:rFonts w:ascii="Times New Roman" w:hAnsi="Times New Roman"/>
              <w:sz w:val="24"/>
              <w:szCs w:val="24"/>
            </w:rPr>
            <w:t>4</w:t>
          </w:r>
        </w:p>
        <w:p w14:paraId="1B8EBC06" w14:textId="77777777" w:rsidR="00F03254" w:rsidRPr="00536AF2" w:rsidRDefault="00F03254" w:rsidP="00F03254">
          <w:pPr>
            <w:rPr>
              <w:lang w:eastAsia="lv-LV" w:bidi="ar-SA"/>
            </w:rPr>
          </w:pPr>
          <w:r w:rsidRPr="00536AF2">
            <w:rPr>
              <w:lang w:eastAsia="lv-LV" w:bidi="ar-SA"/>
            </w:rPr>
            <w:t>2.1. Projekta pieteikuma individuālais vērtējums………………………………………………………..4</w:t>
          </w:r>
        </w:p>
        <w:p w14:paraId="6509C260" w14:textId="6C7BAF31" w:rsidR="00F03254" w:rsidRPr="00536AF2" w:rsidRDefault="00F03254" w:rsidP="00361849">
          <w:pPr>
            <w:spacing w:after="100"/>
            <w:rPr>
              <w:lang w:eastAsia="lv-LV" w:bidi="ar-SA"/>
            </w:rPr>
          </w:pPr>
          <w:r w:rsidRPr="00536AF2">
            <w:rPr>
              <w:lang w:eastAsia="lv-LV" w:bidi="ar-SA"/>
            </w:rPr>
            <w:t>2.2. Projekta pieteikuma konsolidētais vērtējums………………………………………………………..</w:t>
          </w:r>
          <w:r w:rsidR="00277FE6" w:rsidRPr="00536AF2">
            <w:rPr>
              <w:lang w:eastAsia="lv-LV" w:bidi="ar-SA"/>
            </w:rPr>
            <w:t>8</w:t>
          </w:r>
        </w:p>
        <w:p w14:paraId="02D2EF43" w14:textId="42116BE1" w:rsidR="00F03254" w:rsidRPr="00536AF2" w:rsidRDefault="00F03254" w:rsidP="00F03254">
          <w:pPr>
            <w:pStyle w:val="TOC1"/>
          </w:pPr>
          <w:r w:rsidRPr="00536AF2">
            <w:t>3. Projekta vidusposma un noslēguma zinātniskā pārskata zinātniskā ekspertīze</w:t>
          </w:r>
          <w:r w:rsidRPr="00536AF2">
            <w:ptab w:relativeTo="margin" w:alignment="right" w:leader="dot"/>
          </w:r>
          <w:r w:rsidR="00277FE6" w:rsidRPr="00536AF2">
            <w:t>9</w:t>
          </w:r>
        </w:p>
        <w:p w14:paraId="71318B0B" w14:textId="368518E4" w:rsidR="00F03254" w:rsidRPr="00536AF2" w:rsidRDefault="00F03254" w:rsidP="00F03254">
          <w:pPr>
            <w:pStyle w:val="TOC2"/>
          </w:pPr>
          <w:r w:rsidRPr="00536AF2">
            <w:t>3.1. Projekta viduspo</w:t>
          </w:r>
          <w:r w:rsidR="00C262B3" w:rsidRPr="00536AF2">
            <w:t>s</w:t>
          </w:r>
          <w:r w:rsidRPr="00536AF2">
            <w:t>ma un noslēguma zinātniskā pārskata individuālais vērtējums</w:t>
          </w:r>
          <w:r w:rsidRPr="00536AF2">
            <w:ptab w:relativeTo="margin" w:alignment="right" w:leader="dot"/>
          </w:r>
          <w:r w:rsidR="00277FE6" w:rsidRPr="00536AF2">
            <w:t>10</w:t>
          </w:r>
        </w:p>
        <w:p w14:paraId="4A950F87" w14:textId="2B18B63A" w:rsidR="00F03254" w:rsidRPr="00536AF2" w:rsidRDefault="00F03254" w:rsidP="00F03254">
          <w:pPr>
            <w:pStyle w:val="TOC3"/>
            <w:rPr>
              <w:rFonts w:ascii="Times New Roman" w:hAnsi="Times New Roman"/>
              <w:sz w:val="24"/>
              <w:szCs w:val="24"/>
            </w:rPr>
          </w:pPr>
          <w:r w:rsidRPr="00536AF2">
            <w:rPr>
              <w:rFonts w:ascii="Times New Roman" w:hAnsi="Times New Roman"/>
              <w:sz w:val="24"/>
              <w:szCs w:val="24"/>
            </w:rPr>
            <w:t>3.2. Projekta viduspo</w:t>
          </w:r>
          <w:r w:rsidR="00C262B3" w:rsidRPr="00536AF2">
            <w:rPr>
              <w:rFonts w:ascii="Times New Roman" w:hAnsi="Times New Roman"/>
              <w:sz w:val="24"/>
              <w:szCs w:val="24"/>
            </w:rPr>
            <w:t>s</w:t>
          </w:r>
          <w:r w:rsidRPr="00536AF2">
            <w:rPr>
              <w:rFonts w:ascii="Times New Roman" w:hAnsi="Times New Roman"/>
              <w:sz w:val="24"/>
              <w:szCs w:val="24"/>
            </w:rPr>
            <w:t>ma un noslēguma zinātniskā pārskata konsolidētais vērtējums</w:t>
          </w:r>
          <w:r w:rsidRPr="00536AF2">
            <w:rPr>
              <w:rFonts w:ascii="Times New Roman" w:hAnsi="Times New Roman"/>
              <w:sz w:val="24"/>
              <w:szCs w:val="24"/>
            </w:rPr>
            <w:ptab w:relativeTo="margin" w:alignment="right" w:leader="dot"/>
          </w:r>
          <w:r w:rsidRPr="00536AF2">
            <w:rPr>
              <w:rFonts w:ascii="Times New Roman" w:hAnsi="Times New Roman"/>
              <w:sz w:val="24"/>
              <w:szCs w:val="24"/>
            </w:rPr>
            <w:t>1</w:t>
          </w:r>
          <w:r w:rsidR="00C83C0C" w:rsidRPr="00536AF2">
            <w:rPr>
              <w:rFonts w:ascii="Times New Roman" w:hAnsi="Times New Roman"/>
              <w:sz w:val="24"/>
              <w:szCs w:val="24"/>
            </w:rPr>
            <w:t>3</w:t>
          </w:r>
        </w:p>
        <w:p w14:paraId="14B01D90" w14:textId="6A800595" w:rsidR="00F03254" w:rsidRPr="00536AF2" w:rsidRDefault="00F03254" w:rsidP="00F03254">
          <w:pPr>
            <w:rPr>
              <w:lang w:eastAsia="lv-LV" w:bidi="ar-SA"/>
            </w:rPr>
          </w:pPr>
          <w:r w:rsidRPr="00536AF2">
            <w:rPr>
              <w:lang w:eastAsia="lv-LV" w:bidi="ar-SA"/>
            </w:rPr>
            <w:t>3.3. Projekta noslēguma zinātniskā pārskata mērķa izvērtējums……………………………………….1</w:t>
          </w:r>
          <w:r w:rsidR="00C83C0C" w:rsidRPr="00536AF2">
            <w:rPr>
              <w:lang w:eastAsia="lv-LV" w:bidi="ar-SA"/>
            </w:rPr>
            <w:t>3</w:t>
          </w:r>
        </w:p>
      </w:sdtContent>
    </w:sdt>
    <w:p w14:paraId="2845663E" w14:textId="77777777" w:rsidR="006E2F6D" w:rsidRPr="00536AF2" w:rsidRDefault="006E2F6D" w:rsidP="006E2F6D"/>
    <w:p w14:paraId="58767652" w14:textId="4CE4E140" w:rsidR="00EE5F77" w:rsidRPr="00536AF2" w:rsidRDefault="00EE5F77" w:rsidP="00D053AC">
      <w:pPr>
        <w:pStyle w:val="Heading1"/>
      </w:pPr>
      <w:bookmarkStart w:id="1" w:name="_Toc143245574"/>
      <w:r w:rsidRPr="00536AF2">
        <w:t>Ievads</w:t>
      </w:r>
      <w:bookmarkEnd w:id="1"/>
    </w:p>
    <w:p w14:paraId="4470F000" w14:textId="1FF9E8AC" w:rsidR="00EE5F77" w:rsidRPr="00536AF2" w:rsidRDefault="00EE5F77" w:rsidP="00EE5F77"/>
    <w:p w14:paraId="74A47A07" w14:textId="1E8A3A94" w:rsidR="00D053AC" w:rsidRPr="00536AF2" w:rsidRDefault="00EE5F77" w:rsidP="00D053AC">
      <w:pPr>
        <w:spacing w:before="120" w:after="120"/>
      </w:pPr>
      <w:r w:rsidRPr="00536AF2">
        <w:tab/>
      </w:r>
      <w:r w:rsidR="006E2F6D" w:rsidRPr="00536AF2">
        <w:t>“Ekspertīzes veikšanas metodika</w:t>
      </w:r>
      <w:r w:rsidR="00324E6E" w:rsidRPr="00536AF2">
        <w:t xml:space="preserve"> </w:t>
      </w:r>
      <w:r w:rsidR="00324E6E" w:rsidRPr="00536AF2">
        <w:rPr>
          <w:color w:val="000000"/>
        </w:rPr>
        <w:t>(projekta pieteikumam, projekta vidusposma/noslēguma zinātniskajam pārskatam)</w:t>
      </w:r>
      <w:r w:rsidR="006E2F6D" w:rsidRPr="00536AF2">
        <w:t xml:space="preserve">” (turpmāk – </w:t>
      </w:r>
      <w:r w:rsidR="008A0A87" w:rsidRPr="00536AF2">
        <w:t>M</w:t>
      </w:r>
      <w:r w:rsidR="006E2F6D" w:rsidRPr="00536AF2">
        <w:t>etodika)</w:t>
      </w:r>
      <w:r w:rsidRPr="00536AF2">
        <w:t xml:space="preserve"> </w:t>
      </w:r>
      <w:r w:rsidR="00342351" w:rsidRPr="00536AF2">
        <w:t>izstrādāta saskaņā ar Ministru kabineta 2018.</w:t>
      </w:r>
      <w:r w:rsidR="000533C2" w:rsidRPr="00536AF2">
        <w:t> </w:t>
      </w:r>
      <w:r w:rsidR="00342351" w:rsidRPr="00536AF2">
        <w:t>gada 4.</w:t>
      </w:r>
      <w:r w:rsidR="000533C2" w:rsidRPr="00536AF2">
        <w:t> </w:t>
      </w:r>
      <w:r w:rsidR="00C369E0" w:rsidRPr="00536AF2">
        <w:t>septembra</w:t>
      </w:r>
      <w:r w:rsidR="00342351" w:rsidRPr="00536AF2">
        <w:t xml:space="preserve"> noteikumiem Nr.</w:t>
      </w:r>
      <w:r w:rsidR="000533C2" w:rsidRPr="00536AF2">
        <w:t> </w:t>
      </w:r>
      <w:r w:rsidR="00342351" w:rsidRPr="00536AF2">
        <w:t>560 „Valsts pētījumu programmu projektu īstenošanas kār</w:t>
      </w:r>
      <w:r w:rsidR="00441983" w:rsidRPr="00536AF2">
        <w:t>t</w:t>
      </w:r>
      <w:r w:rsidR="00342351" w:rsidRPr="00536AF2">
        <w:t xml:space="preserve">ība” (turpmāk – </w:t>
      </w:r>
      <w:r w:rsidR="005C4C90" w:rsidRPr="00536AF2">
        <w:t xml:space="preserve">MK </w:t>
      </w:r>
      <w:r w:rsidR="00342351" w:rsidRPr="00536AF2">
        <w:t>noteikumi)</w:t>
      </w:r>
      <w:r w:rsidR="00B14940" w:rsidRPr="00536AF2">
        <w:t>,</w:t>
      </w:r>
      <w:r w:rsidR="005C4C90" w:rsidRPr="00536AF2">
        <w:t xml:space="preserve"> ievērojot </w:t>
      </w:r>
      <w:r w:rsidR="008B45FF" w:rsidRPr="00536AF2">
        <w:t xml:space="preserve">Ministru kabineta 2025. gada 29. oktobra rīkojumu Nr. 702 “Par valsts pētījumu programmu “Bioloģiskās daudzveidības prioritāro rīcību programmā noteikto pētījumu izstrāde, 2. daļa”” </w:t>
      </w:r>
      <w:r w:rsidR="005C4C90" w:rsidRPr="00536AF2">
        <w:t>(turpmāk</w:t>
      </w:r>
      <w:r w:rsidR="00773B17" w:rsidRPr="00536AF2">
        <w:t xml:space="preserve"> –</w:t>
      </w:r>
      <w:r w:rsidR="005C4C90" w:rsidRPr="00536AF2">
        <w:t xml:space="preserve"> MK rīkojums)</w:t>
      </w:r>
      <w:r w:rsidR="00342351" w:rsidRPr="00536AF2">
        <w:t xml:space="preserve"> un </w:t>
      </w:r>
      <w:r w:rsidR="008F2D2D" w:rsidRPr="00536AF2">
        <w:t>v</w:t>
      </w:r>
      <w:r w:rsidR="000B3AEB" w:rsidRPr="00536AF2">
        <w:t xml:space="preserve">alsts pētījumu programmas </w:t>
      </w:r>
      <w:r w:rsidR="008B45FF" w:rsidRPr="00536AF2">
        <w:t xml:space="preserve">“Bioloģiskās daudzveidības prioritāro rīcību programmā noteikto pētījumu izstrāde, 2. daļa” </w:t>
      </w:r>
      <w:r w:rsidR="009C28E6" w:rsidRPr="00536AF2">
        <w:rPr>
          <w:color w:val="000000"/>
        </w:rPr>
        <w:t>202</w:t>
      </w:r>
      <w:r w:rsidR="002568C2" w:rsidRPr="00536AF2">
        <w:rPr>
          <w:color w:val="000000"/>
        </w:rPr>
        <w:t>6</w:t>
      </w:r>
      <w:r w:rsidR="009C28E6" w:rsidRPr="00536AF2">
        <w:rPr>
          <w:color w:val="000000"/>
        </w:rPr>
        <w:t>.</w:t>
      </w:r>
      <w:r w:rsidR="002568C2" w:rsidRPr="00536AF2">
        <w:rPr>
          <w:color w:val="000000"/>
        </w:rPr>
        <w:t>–</w:t>
      </w:r>
      <w:r w:rsidR="009C28E6" w:rsidRPr="00536AF2">
        <w:rPr>
          <w:color w:val="000000"/>
        </w:rPr>
        <w:t>2028.</w:t>
      </w:r>
      <w:r w:rsidR="002568C2" w:rsidRPr="00536AF2">
        <w:rPr>
          <w:color w:val="000000"/>
        </w:rPr>
        <w:t> </w:t>
      </w:r>
      <w:r w:rsidR="009C28E6" w:rsidRPr="00536AF2">
        <w:rPr>
          <w:color w:val="000000"/>
        </w:rPr>
        <w:t xml:space="preserve">gadam </w:t>
      </w:r>
      <w:r w:rsidR="000B3AEB" w:rsidRPr="00536AF2">
        <w:t>īstenošanas un uzraudzības komisijas</w:t>
      </w:r>
      <w:r w:rsidR="00A24636" w:rsidRPr="00536AF2">
        <w:t xml:space="preserve"> (turpmāk</w:t>
      </w:r>
      <w:r w:rsidR="005C4C90" w:rsidRPr="00536AF2">
        <w:t xml:space="preserve"> </w:t>
      </w:r>
      <w:r w:rsidR="00773B17" w:rsidRPr="00536AF2">
        <w:t>–</w:t>
      </w:r>
      <w:r w:rsidR="00A24636" w:rsidRPr="00536AF2">
        <w:t xml:space="preserve"> </w:t>
      </w:r>
      <w:r w:rsidR="008D79A0" w:rsidRPr="00536AF2">
        <w:t>k</w:t>
      </w:r>
      <w:r w:rsidR="00A24636" w:rsidRPr="00536AF2">
        <w:t>omisija)</w:t>
      </w:r>
      <w:r w:rsidR="008A16FD" w:rsidRPr="00536AF2">
        <w:t xml:space="preserve"> </w:t>
      </w:r>
      <w:r w:rsidR="002A1361" w:rsidRPr="00536AF2">
        <w:t>20</w:t>
      </w:r>
      <w:sdt>
        <w:sdtPr>
          <w:id w:val="798882504"/>
          <w:placeholder>
            <w:docPart w:val="DefaultPlaceholder_-1854013440"/>
          </w:placeholder>
        </w:sdtPr>
        <w:sdtEndPr/>
        <w:sdtContent>
          <w:r w:rsidR="002A1361" w:rsidRPr="00613117">
            <w:t>2</w:t>
          </w:r>
          <w:r w:rsidR="002568C2" w:rsidRPr="00613117">
            <w:t>6</w:t>
          </w:r>
        </w:sdtContent>
      </w:sdt>
      <w:r w:rsidR="00404A96" w:rsidRPr="00613117">
        <w:t>.</w:t>
      </w:r>
      <w:r w:rsidR="000533C2" w:rsidRPr="00613117">
        <w:t> </w:t>
      </w:r>
      <w:r w:rsidR="00404A96" w:rsidRPr="00613117">
        <w:t xml:space="preserve">gada </w:t>
      </w:r>
      <w:r w:rsidR="00613117" w:rsidRPr="00613117">
        <w:t>27</w:t>
      </w:r>
      <w:r w:rsidR="00E26BD7" w:rsidRPr="00613117">
        <w:t>.</w:t>
      </w:r>
      <w:r w:rsidR="000533C2" w:rsidRPr="00613117">
        <w:t> </w:t>
      </w:r>
      <w:r w:rsidR="008B45FF" w:rsidRPr="00613117">
        <w:t xml:space="preserve">maijā </w:t>
      </w:r>
      <w:r w:rsidR="00660F5D" w:rsidRPr="00613117">
        <w:t xml:space="preserve"> </w:t>
      </w:r>
      <w:r w:rsidR="0098701D">
        <w:t>(</w:t>
      </w:r>
      <w:r w:rsidR="0098701D" w:rsidRPr="0098701D">
        <w:t xml:space="preserve">grozījumi ar 2026. </w:t>
      </w:r>
      <w:r w:rsidR="006F2746">
        <w:t> </w:t>
      </w:r>
      <w:r w:rsidR="0098701D" w:rsidRPr="0098701D">
        <w:t>gada 4. jūnija lēmumu Nr.9</w:t>
      </w:r>
      <w:r w:rsidR="0098701D">
        <w:t xml:space="preserve">) </w:t>
      </w:r>
      <w:r w:rsidR="00342351" w:rsidRPr="00613117">
        <w:t>apstiprināto</w:t>
      </w:r>
      <w:r w:rsidR="00342351" w:rsidRPr="00536AF2">
        <w:t xml:space="preserve"> </w:t>
      </w:r>
      <w:r w:rsidR="008F2D2D" w:rsidRPr="00536AF2">
        <w:t>v</w:t>
      </w:r>
      <w:r w:rsidR="00342351" w:rsidRPr="00536AF2">
        <w:t>alsts pētījumu programmas “</w:t>
      </w:r>
      <w:r w:rsidR="008B45FF" w:rsidRPr="00536AF2">
        <w:t>Bioloģiskās daudzveidības prioritāro rīcību programmā noteikto pētījumu izstrāde, 2. daļa”</w:t>
      </w:r>
      <w:r w:rsidR="00342351" w:rsidRPr="00536AF2">
        <w:t xml:space="preserve">” </w:t>
      </w:r>
      <w:r w:rsidR="009C28E6" w:rsidRPr="00536AF2">
        <w:rPr>
          <w:color w:val="000000"/>
        </w:rPr>
        <w:t>202</w:t>
      </w:r>
      <w:r w:rsidR="002568C2" w:rsidRPr="00536AF2">
        <w:rPr>
          <w:color w:val="000000"/>
        </w:rPr>
        <w:t>6</w:t>
      </w:r>
      <w:r w:rsidR="009C28E6" w:rsidRPr="00536AF2">
        <w:rPr>
          <w:color w:val="000000"/>
        </w:rPr>
        <w:t>.</w:t>
      </w:r>
      <w:r w:rsidR="002568C2" w:rsidRPr="00536AF2">
        <w:rPr>
          <w:color w:val="000000"/>
        </w:rPr>
        <w:t>–</w:t>
      </w:r>
      <w:r w:rsidR="00F6799E" w:rsidRPr="00536AF2">
        <w:rPr>
          <w:color w:val="000000"/>
        </w:rPr>
        <w:t> </w:t>
      </w:r>
      <w:r w:rsidR="009C28E6" w:rsidRPr="00536AF2">
        <w:rPr>
          <w:color w:val="000000"/>
        </w:rPr>
        <w:t>2028.</w:t>
      </w:r>
      <w:r w:rsidR="002568C2" w:rsidRPr="00536AF2">
        <w:rPr>
          <w:color w:val="000000"/>
        </w:rPr>
        <w:t> </w:t>
      </w:r>
      <w:r w:rsidR="009C28E6" w:rsidRPr="00536AF2">
        <w:rPr>
          <w:color w:val="000000"/>
        </w:rPr>
        <w:t xml:space="preserve">gadam </w:t>
      </w:r>
      <w:r w:rsidR="00342351" w:rsidRPr="00536AF2">
        <w:t>projektu</w:t>
      </w:r>
      <w:r w:rsidR="00EE4585" w:rsidRPr="00536AF2">
        <w:t xml:space="preserve"> pieteikumu atklātā</w:t>
      </w:r>
      <w:r w:rsidR="00342351" w:rsidRPr="00536AF2">
        <w:t xml:space="preserve"> konkursa</w:t>
      </w:r>
      <w:r w:rsidR="00EE4585" w:rsidRPr="00536AF2">
        <w:t xml:space="preserve"> (turpmāk – </w:t>
      </w:r>
      <w:r w:rsidR="008D79A0" w:rsidRPr="00536AF2">
        <w:t>k</w:t>
      </w:r>
      <w:r w:rsidR="00EE4585" w:rsidRPr="00536AF2">
        <w:t>onkurss)</w:t>
      </w:r>
      <w:r w:rsidR="00342351" w:rsidRPr="00536AF2">
        <w:t xml:space="preserve"> nolikumu (turpmāk – </w:t>
      </w:r>
      <w:r w:rsidR="008D79A0" w:rsidRPr="00536AF2">
        <w:t>n</w:t>
      </w:r>
      <w:r w:rsidR="00342351" w:rsidRPr="00536AF2">
        <w:t>olikums).</w:t>
      </w:r>
    </w:p>
    <w:p w14:paraId="6BBB24D7" w14:textId="0F34B8DC" w:rsidR="00342351" w:rsidRPr="00536AF2" w:rsidRDefault="00342351" w:rsidP="00D053AC">
      <w:pPr>
        <w:spacing w:before="120" w:after="120"/>
        <w:ind w:firstLine="720"/>
      </w:pPr>
      <w:r w:rsidRPr="00536AF2">
        <w:t xml:space="preserve">Metodika ir izstrādāta </w:t>
      </w:r>
      <w:r w:rsidR="005C7665" w:rsidRPr="00536AF2">
        <w:t>starptautiskajiem</w:t>
      </w:r>
      <w:r w:rsidRPr="00536AF2">
        <w:t xml:space="preserve"> ekspertiem, kuri veic</w:t>
      </w:r>
      <w:r w:rsidR="00EE4585" w:rsidRPr="00536AF2">
        <w:t xml:space="preserve"> </w:t>
      </w:r>
      <w:r w:rsidR="008D79A0" w:rsidRPr="00536AF2">
        <w:t>k</w:t>
      </w:r>
      <w:r w:rsidR="00EE4585" w:rsidRPr="00536AF2">
        <w:t xml:space="preserve">onkursa </w:t>
      </w:r>
      <w:r w:rsidRPr="00536AF2">
        <w:t xml:space="preserve">projekta </w:t>
      </w:r>
      <w:r w:rsidR="00EE4585" w:rsidRPr="00536AF2">
        <w:t>pieteikuma</w:t>
      </w:r>
      <w:r w:rsidR="001521C7" w:rsidRPr="00536AF2">
        <w:t>,</w:t>
      </w:r>
      <w:r w:rsidRPr="00536AF2">
        <w:t xml:space="preserve"> projekta</w:t>
      </w:r>
      <w:r w:rsidR="00EE4585" w:rsidRPr="00536AF2">
        <w:t xml:space="preserve"> </w:t>
      </w:r>
      <w:sdt>
        <w:sdtPr>
          <w:id w:val="-111681809"/>
          <w:placeholder>
            <w:docPart w:val="DefaultPlaceholder_-1854013440"/>
          </w:placeholder>
        </w:sdtPr>
        <w:sdtEndPr/>
        <w:sdtContent>
          <w:r w:rsidR="00EE4585" w:rsidRPr="00536AF2">
            <w:t>vidusposma un</w:t>
          </w:r>
        </w:sdtContent>
      </w:sdt>
      <w:r w:rsidRPr="00536AF2">
        <w:t xml:space="preserve"> noslēguma zinātniskā pārskata zinātnisko izvērtēšanu.</w:t>
      </w:r>
    </w:p>
    <w:p w14:paraId="1CDD331F" w14:textId="21B2701B" w:rsidR="00D053AC" w:rsidRPr="00536AF2" w:rsidRDefault="00B14940" w:rsidP="00D053AC">
      <w:pPr>
        <w:tabs>
          <w:tab w:val="left" w:pos="426"/>
        </w:tabs>
        <w:spacing w:before="120" w:after="120"/>
        <w:ind w:right="142"/>
      </w:pPr>
      <w:r w:rsidRPr="00536AF2">
        <w:tab/>
      </w:r>
      <w:r w:rsidR="00C945FD" w:rsidRPr="00536AF2">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Calibri"/>
          <w:i/>
          <w:iCs/>
          <w:shd w:val="clear" w:color="auto" w:fill="FFFFFF"/>
          <w:lang w:bidi="ar-SA"/>
        </w:rPr>
        <w:id w:val="906582255"/>
        <w:placeholder>
          <w:docPart w:val="08BBB927DD494D5BA478064A10E458C0"/>
        </w:placeholder>
      </w:sdtPr>
      <w:sdtEndPr>
        <w:rPr>
          <w:rFonts w:eastAsia="Times New Roman"/>
          <w:i w:val="0"/>
          <w:iCs w:val="0"/>
          <w:shd w:val="clear" w:color="auto" w:fill="auto"/>
        </w:rPr>
      </w:sdtEndPr>
      <w:sdtContent>
        <w:p w14:paraId="5AC00208" w14:textId="1F5C1DEA" w:rsidR="00D053AC" w:rsidRPr="00536AF2" w:rsidRDefault="005C4C90" w:rsidP="00D053AC">
          <w:pPr>
            <w:spacing w:before="120" w:after="120"/>
            <w:ind w:firstLine="720"/>
            <w:rPr>
              <w:rFonts w:eastAsia="Calibri"/>
              <w:lang w:bidi="ar-SA"/>
            </w:rPr>
          </w:pPr>
          <w:r w:rsidRPr="00536AF2">
            <w:rPr>
              <w:rFonts w:eastAsia="Calibri"/>
              <w:lang w:bidi="ar-SA"/>
            </w:rPr>
            <w:t xml:space="preserve">Metodikas mērķauditorija ir </w:t>
          </w:r>
          <w:r w:rsidR="003D2968" w:rsidRPr="00536AF2">
            <w:rPr>
              <w:rFonts w:eastAsia="Calibri"/>
              <w:lang w:bidi="ar-SA"/>
            </w:rPr>
            <w:t>v</w:t>
          </w:r>
          <w:r w:rsidRPr="00536AF2">
            <w:rPr>
              <w:rFonts w:eastAsia="Calibri"/>
              <w:lang w:bidi="ar-SA"/>
            </w:rPr>
            <w:t>alsts pētījumu programmas “</w:t>
          </w:r>
          <w:r w:rsidR="00A70D4B" w:rsidRPr="00536AF2">
            <w:rPr>
              <w:rFonts w:eastAsia="Calibri"/>
              <w:lang w:bidi="ar-SA"/>
            </w:rPr>
            <w:t>Bioloģiskās daudzveidības prioritāro rīcību programmā noteikto pētījumu izstrāde, 2. daļa”</w:t>
          </w:r>
          <w:r w:rsidRPr="00536AF2">
            <w:rPr>
              <w:rFonts w:eastAsia="Calibri"/>
              <w:lang w:bidi="ar-SA"/>
            </w:rPr>
            <w:t xml:space="preserve"> </w:t>
          </w:r>
          <w:r w:rsidR="009C28E6" w:rsidRPr="00536AF2">
            <w:rPr>
              <w:color w:val="000000"/>
            </w:rPr>
            <w:t>202</w:t>
          </w:r>
          <w:r w:rsidR="00285FA8" w:rsidRPr="00536AF2">
            <w:rPr>
              <w:color w:val="000000"/>
            </w:rPr>
            <w:t>6</w:t>
          </w:r>
          <w:r w:rsidR="009C28E6" w:rsidRPr="00536AF2">
            <w:rPr>
              <w:color w:val="000000"/>
            </w:rPr>
            <w:t>.</w:t>
          </w:r>
          <w:r w:rsidR="00285FA8" w:rsidRPr="00536AF2">
            <w:rPr>
              <w:color w:val="000000"/>
            </w:rPr>
            <w:t>–</w:t>
          </w:r>
          <w:r w:rsidR="009C28E6" w:rsidRPr="00536AF2">
            <w:rPr>
              <w:color w:val="000000"/>
            </w:rPr>
            <w:t>2028.</w:t>
          </w:r>
          <w:r w:rsidR="00080281" w:rsidRPr="00536AF2">
            <w:rPr>
              <w:color w:val="000000"/>
            </w:rPr>
            <w:t> </w:t>
          </w:r>
          <w:r w:rsidR="009C28E6" w:rsidRPr="00536AF2">
            <w:rPr>
              <w:color w:val="000000"/>
            </w:rPr>
            <w:t>gadam</w:t>
          </w:r>
          <w:r w:rsidR="009C28E6" w:rsidRPr="00536AF2">
            <w:rPr>
              <w:rFonts w:eastAsia="Calibri"/>
              <w:lang w:bidi="ar-SA"/>
            </w:rPr>
            <w:t xml:space="preserve"> </w:t>
          </w:r>
          <w:r w:rsidRPr="00536AF2">
            <w:rPr>
              <w:rFonts w:eastAsia="Calibri"/>
              <w:lang w:bidi="ar-SA"/>
            </w:rPr>
            <w:t xml:space="preserve">(turpmāk – </w:t>
          </w:r>
          <w:r w:rsidR="008D79A0" w:rsidRPr="00536AF2">
            <w:rPr>
              <w:rFonts w:eastAsia="Calibri"/>
              <w:lang w:bidi="ar-SA"/>
            </w:rPr>
            <w:t>p</w:t>
          </w:r>
          <w:r w:rsidRPr="00536AF2">
            <w:rPr>
              <w:rFonts w:eastAsia="Calibri"/>
              <w:lang w:bidi="ar-SA"/>
            </w:rPr>
            <w:t xml:space="preserve">rogramma) projektu pieteikumu atklātā </w:t>
          </w:r>
          <w:r w:rsidR="008D79A0" w:rsidRPr="00536AF2">
            <w:rPr>
              <w:rFonts w:eastAsia="Calibri"/>
              <w:lang w:bidi="ar-SA"/>
            </w:rPr>
            <w:t>k</w:t>
          </w:r>
          <w:r w:rsidRPr="00536AF2">
            <w:rPr>
              <w:rFonts w:eastAsia="Calibri"/>
              <w:lang w:bidi="ar-SA"/>
            </w:rPr>
            <w:t xml:space="preserve">onkursa projektu pieteikumu iesniedzēji (turpmāk – </w:t>
          </w:r>
          <w:r w:rsidR="008D79A0" w:rsidRPr="00536AF2">
            <w:rPr>
              <w:rFonts w:eastAsia="Calibri"/>
              <w:lang w:bidi="ar-SA"/>
            </w:rPr>
            <w:t>p</w:t>
          </w:r>
          <w:r w:rsidRPr="00536AF2">
            <w:rPr>
              <w:rFonts w:eastAsia="Calibri"/>
              <w:lang w:bidi="ar-SA"/>
            </w:rPr>
            <w:t xml:space="preserve">rojekta iesniedzējs), kuri sagatavo projekta pieteikumu un nepieciešamo dokumentāciju iesniegšanai </w:t>
          </w:r>
          <w:r w:rsidR="008D79A0" w:rsidRPr="00536AF2">
            <w:rPr>
              <w:rFonts w:eastAsia="Calibri"/>
              <w:lang w:bidi="ar-SA"/>
            </w:rPr>
            <w:t>k</w:t>
          </w:r>
          <w:r w:rsidRPr="00536AF2">
            <w:rPr>
              <w:rFonts w:eastAsia="Calibri"/>
              <w:lang w:bidi="ar-SA"/>
            </w:rPr>
            <w:t>onkursa ietvaros.</w:t>
          </w:r>
        </w:p>
        <w:p w14:paraId="263060B9" w14:textId="77777777" w:rsidR="00D053AC" w:rsidRPr="00536AF2" w:rsidRDefault="005C4C90" w:rsidP="00D053AC">
          <w:pPr>
            <w:spacing w:before="120" w:after="120"/>
            <w:ind w:firstLine="720"/>
            <w:rPr>
              <w:rFonts w:eastAsia="Calibri"/>
              <w:lang w:bidi="ar-SA"/>
            </w:rPr>
          </w:pPr>
          <w:r w:rsidRPr="00536AF2">
            <w:rPr>
              <w:rFonts w:eastAsia="Calibri"/>
              <w:lang w:bidi="ar-SA"/>
            </w:rPr>
            <w:t xml:space="preserve">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w:t>
          </w:r>
          <w:r w:rsidRPr="00536AF2">
            <w:rPr>
              <w:rFonts w:eastAsia="Calibri"/>
              <w:lang w:bidi="ar-SA"/>
            </w:rPr>
            <w:lastRenderedPageBreak/>
            <w:t xml:space="preserve">uzdevumi. Ievērojot minēto, </w:t>
          </w:r>
          <w:r w:rsidR="008D79A0" w:rsidRPr="00536AF2">
            <w:rPr>
              <w:rFonts w:eastAsia="Calibri"/>
              <w:lang w:bidi="ar-SA"/>
            </w:rPr>
            <w:t>p</w:t>
          </w:r>
          <w:r w:rsidRPr="00536AF2">
            <w:rPr>
              <w:rFonts w:eastAsia="Calibri"/>
              <w:lang w:bidi="ar-SA"/>
            </w:rPr>
            <w:t>rogramma rada labvēlīgus apstākļus Latvijas ilgtspējīgas attīstības mērķu sasniegšanai.</w:t>
          </w:r>
        </w:p>
        <w:p w14:paraId="4E4227DF" w14:textId="487D8EC7" w:rsidR="00D4380B" w:rsidRPr="00536AF2" w:rsidRDefault="00D4380B" w:rsidP="00D053AC">
          <w:pPr>
            <w:spacing w:before="120" w:after="120"/>
            <w:ind w:firstLine="720"/>
            <w:rPr>
              <w:rFonts w:eastAsia="Calibri"/>
              <w:lang w:bidi="ar-SA"/>
            </w:rPr>
          </w:pPr>
          <w:r w:rsidRPr="00536AF2">
            <w:rPr>
              <w:rFonts w:eastAsia="Calibri"/>
              <w:lang w:bidi="ar-SA"/>
            </w:rPr>
            <w:t xml:space="preserve">Programmas īstenošanai ir paredzēts piesaistīt spēcīgākās zinātnieku grupas, kurā projekta mērķa sasniegšanai sadarbosies dabas  zinātņu nozaru/ jomu  (dabas aizsardzība, bioloģiskās daudzveidība, klimats, </w:t>
          </w:r>
          <w:proofErr w:type="spellStart"/>
          <w:r w:rsidRPr="00536AF2">
            <w:rPr>
              <w:rFonts w:eastAsia="Calibri"/>
              <w:lang w:bidi="ar-SA"/>
            </w:rPr>
            <w:t>sociālekonomika</w:t>
          </w:r>
          <w:proofErr w:type="spellEnd"/>
          <w:r w:rsidRPr="00536AF2">
            <w:rPr>
              <w:rFonts w:eastAsia="Calibri"/>
              <w:lang w:bidi="ar-SA"/>
            </w:rPr>
            <w:t>) pārstāvošie zinātnieki.</w:t>
          </w:r>
        </w:p>
        <w:p w14:paraId="7633D340" w14:textId="48CA76A7" w:rsidR="00C71BE8" w:rsidRPr="00536AF2" w:rsidRDefault="005C4C90" w:rsidP="005C53AA">
          <w:pPr>
            <w:rPr>
              <w:highlight w:val="yellow"/>
              <w:shd w:val="clear" w:color="auto" w:fill="FFFFFF"/>
            </w:rPr>
          </w:pPr>
          <w:r w:rsidRPr="00536AF2">
            <w:rPr>
              <w:rFonts w:eastAsia="Calibri"/>
              <w:lang w:bidi="ar-SA"/>
            </w:rPr>
            <w:tab/>
            <w:t xml:space="preserve">Programmu izveidoja </w:t>
          </w:r>
          <w:r w:rsidR="00CE0591" w:rsidRPr="00536AF2">
            <w:rPr>
              <w:rFonts w:eastAsia="Calibri"/>
              <w:lang w:bidi="ar-SA"/>
            </w:rPr>
            <w:t xml:space="preserve">Viedās administrācijas un reģionālās attīstības ministrija </w:t>
          </w:r>
          <w:r w:rsidRPr="00536AF2">
            <w:rPr>
              <w:rFonts w:eastAsia="Calibri"/>
              <w:lang w:bidi="ar-SA"/>
            </w:rPr>
            <w:t>un finansē Izglītības un zinātnes ministrija. Programmas īstenošanai ir piešķirti valsts budžeta līdzekļi par kopējo</w:t>
          </w:r>
          <w:r w:rsidR="00F50FC4" w:rsidRPr="00536AF2">
            <w:rPr>
              <w:rFonts w:eastAsia="Calibri"/>
              <w:lang w:bidi="ar-SA"/>
            </w:rPr>
            <w:t xml:space="preserve"> summu</w:t>
          </w:r>
          <w:r w:rsidRPr="00536AF2">
            <w:rPr>
              <w:rFonts w:eastAsia="Calibri"/>
              <w:lang w:bidi="ar-SA"/>
            </w:rPr>
            <w:t xml:space="preserve"> </w:t>
          </w:r>
          <w:r w:rsidR="00F50FC4" w:rsidRPr="00536AF2">
            <w:rPr>
              <w:b/>
            </w:rPr>
            <w:t xml:space="preserve">620 000,00 </w:t>
          </w:r>
          <w:r w:rsidR="00295C78" w:rsidRPr="00536AF2">
            <w:rPr>
              <w:b/>
            </w:rPr>
            <w:t xml:space="preserve"> </w:t>
          </w:r>
          <w:r w:rsidR="00295C78" w:rsidRPr="00536AF2">
            <w:rPr>
              <w:b/>
              <w:iCs/>
            </w:rPr>
            <w:t>EUR</w:t>
          </w:r>
          <w:r w:rsidR="00295C78" w:rsidRPr="00536AF2">
            <w:t xml:space="preserve"> (seši </w:t>
          </w:r>
          <w:r w:rsidR="00F50FC4" w:rsidRPr="00536AF2">
            <w:t>simti divdesmit tūkstoši</w:t>
          </w:r>
          <w:r w:rsidR="00295C78" w:rsidRPr="00536AF2">
            <w:t xml:space="preserve"> </w:t>
          </w:r>
          <w:r w:rsidR="00295C78" w:rsidRPr="00536AF2">
            <w:rPr>
              <w:i/>
            </w:rPr>
            <w:t>euro</w:t>
          </w:r>
          <w:r w:rsidR="00295C78" w:rsidRPr="00536AF2">
            <w:rPr>
              <w:iCs/>
            </w:rPr>
            <w:t>, 00 cent</w:t>
          </w:r>
          <w:r w:rsidR="00C93B35" w:rsidRPr="00536AF2">
            <w:rPr>
              <w:iCs/>
            </w:rPr>
            <w:t>i</w:t>
          </w:r>
          <w:r w:rsidR="00295C78" w:rsidRPr="00536AF2">
            <w:t>)</w:t>
          </w:r>
          <w:r w:rsidR="00A57740" w:rsidRPr="00536AF2">
            <w:rPr>
              <w:rFonts w:eastAsia="Calibri"/>
              <w:lang w:bidi="ar-SA"/>
            </w:rPr>
            <w:t>,</w:t>
          </w:r>
          <w:r w:rsidRPr="00536AF2">
            <w:rPr>
              <w:rFonts w:eastAsia="Calibri"/>
              <w:lang w:bidi="ar-SA"/>
            </w:rPr>
            <w:t xml:space="preserve"> </w:t>
          </w:r>
          <w:r w:rsidRPr="00536AF2">
            <w:rPr>
              <w:rFonts w:eastAsia="Calibri"/>
              <w:shd w:val="clear" w:color="auto" w:fill="FFFFFF"/>
              <w:lang w:bidi="ar-SA"/>
            </w:rPr>
            <w:t xml:space="preserve">un </w:t>
          </w:r>
          <w:r w:rsidR="00A57740" w:rsidRPr="00536AF2">
            <w:rPr>
              <w:rFonts w:eastAsia="Calibri"/>
              <w:shd w:val="clear" w:color="auto" w:fill="FFFFFF"/>
              <w:lang w:bidi="ar-SA"/>
            </w:rPr>
            <w:t xml:space="preserve">tās </w:t>
          </w:r>
          <w:r w:rsidRPr="00536AF2">
            <w:rPr>
              <w:rFonts w:eastAsia="Calibri"/>
              <w:shd w:val="clear" w:color="auto" w:fill="FFFFFF"/>
              <w:lang w:bidi="ar-SA"/>
            </w:rPr>
            <w:t>īstenošanas laiks ir 202</w:t>
          </w:r>
          <w:r w:rsidR="00295C78" w:rsidRPr="00536AF2">
            <w:rPr>
              <w:rFonts w:eastAsia="Calibri"/>
              <w:shd w:val="clear" w:color="auto" w:fill="FFFFFF"/>
              <w:lang w:bidi="ar-SA"/>
            </w:rPr>
            <w:t>6</w:t>
          </w:r>
          <w:r w:rsidRPr="00536AF2">
            <w:rPr>
              <w:rFonts w:eastAsia="Calibri"/>
              <w:shd w:val="clear" w:color="auto" w:fill="FFFFFF"/>
              <w:lang w:bidi="ar-SA"/>
            </w:rPr>
            <w:t>.–202</w:t>
          </w:r>
          <w:r w:rsidR="00F23500" w:rsidRPr="00536AF2">
            <w:rPr>
              <w:rFonts w:eastAsia="Calibri"/>
              <w:shd w:val="clear" w:color="auto" w:fill="FFFFFF"/>
              <w:lang w:bidi="ar-SA"/>
            </w:rPr>
            <w:t>8</w:t>
          </w:r>
          <w:r w:rsidRPr="00536AF2">
            <w:rPr>
              <w:rFonts w:eastAsia="Calibri"/>
              <w:shd w:val="clear" w:color="auto" w:fill="FFFFFF"/>
              <w:lang w:bidi="ar-SA"/>
            </w:rPr>
            <w:t>. gads</w:t>
          </w:r>
          <w:r w:rsidRPr="00536AF2">
            <w:rPr>
              <w:rFonts w:eastAsia="Calibri"/>
              <w:lang w:bidi="ar-SA"/>
            </w:rPr>
            <w:t xml:space="preserve">. </w:t>
          </w:r>
          <w:r w:rsidR="00A57740" w:rsidRPr="00536AF2">
            <w:t>P</w:t>
          </w:r>
          <w:r w:rsidR="007B3C13" w:rsidRPr="00536AF2">
            <w:t xml:space="preserve">rojektu pieteikumu </w:t>
          </w:r>
          <w:r w:rsidR="008D79A0" w:rsidRPr="00536AF2">
            <w:t>k</w:t>
          </w:r>
          <w:r w:rsidR="007B3C13" w:rsidRPr="00536AF2">
            <w:t>onkurss tiek organizēts MK rīkojuma</w:t>
          </w:r>
          <w:r w:rsidR="00923E8A" w:rsidRPr="00536AF2">
            <w:t xml:space="preserve"> </w:t>
          </w:r>
          <w:r w:rsidR="00F50FC4" w:rsidRPr="00536AF2">
            <w:t>6</w:t>
          </w:r>
          <w:r w:rsidR="00923E8A" w:rsidRPr="00536AF2">
            <w:t>. punktā</w:t>
          </w:r>
          <w:r w:rsidR="007B3C13" w:rsidRPr="00536AF2">
            <w:t xml:space="preserve"> </w:t>
          </w:r>
          <w:r w:rsidR="00923E8A" w:rsidRPr="00536AF2">
            <w:t>noteikt</w:t>
          </w:r>
          <w:r w:rsidR="00F50FC4" w:rsidRPr="00536AF2">
            <w:t>ā</w:t>
          </w:r>
          <w:r w:rsidR="00923E8A" w:rsidRPr="00536AF2">
            <w:t xml:space="preserve"> </w:t>
          </w:r>
          <w:r w:rsidR="008D79A0" w:rsidRPr="00536AF2">
            <w:t>p</w:t>
          </w:r>
          <w:r w:rsidR="00923E8A" w:rsidRPr="00536AF2">
            <w:t xml:space="preserve">rogrammas </w:t>
          </w:r>
          <w:r w:rsidR="007B3C13" w:rsidRPr="00536AF2">
            <w:t>uzdevum</w:t>
          </w:r>
          <w:r w:rsidR="00F50FC4" w:rsidRPr="00536AF2">
            <w:t>a</w:t>
          </w:r>
          <w:r w:rsidR="00923E8A" w:rsidRPr="00536AF2">
            <w:t xml:space="preserve"> izpildes nodrošināšanai</w:t>
          </w:r>
          <w:r w:rsidR="007B3C13" w:rsidRPr="00536AF2">
            <w:t xml:space="preserve">. </w:t>
          </w:r>
          <w:r w:rsidR="00295C78" w:rsidRPr="00536AF2">
            <w:t>K</w:t>
          </w:r>
          <w:r w:rsidR="005C53AA" w:rsidRPr="00536AF2">
            <w:rPr>
              <w:shd w:val="clear" w:color="auto" w:fill="FFFFFF"/>
            </w:rPr>
            <w:t>onkursa ietvaros plānots finansēt</w:t>
          </w:r>
          <w:r w:rsidR="00F50FC4" w:rsidRPr="00536AF2">
            <w:rPr>
              <w:shd w:val="clear" w:color="auto" w:fill="FFFFFF"/>
            </w:rPr>
            <w:t xml:space="preserve"> </w:t>
          </w:r>
          <w:r w:rsidR="00923E8A" w:rsidRPr="00536AF2">
            <w:rPr>
              <w:shd w:val="clear" w:color="auto" w:fill="FFFFFF"/>
            </w:rPr>
            <w:t xml:space="preserve">vienu </w:t>
          </w:r>
          <w:r w:rsidR="005C53AA" w:rsidRPr="00536AF2">
            <w:rPr>
              <w:shd w:val="clear" w:color="auto" w:fill="FFFFFF"/>
            </w:rPr>
            <w:t>projektu</w:t>
          </w:r>
          <w:r w:rsidR="00923E8A" w:rsidRPr="00536AF2">
            <w:rPr>
              <w:shd w:val="clear" w:color="auto" w:fill="FFFFFF"/>
            </w:rPr>
            <w:t xml:space="preserve"> ar </w:t>
          </w:r>
          <w:r w:rsidR="005C53AA" w:rsidRPr="00536AF2">
            <w:rPr>
              <w:shd w:val="clear" w:color="auto" w:fill="FFFFFF"/>
            </w:rPr>
            <w:t>projekta finansējum</w:t>
          </w:r>
          <w:r w:rsidR="00923E8A" w:rsidRPr="00536AF2">
            <w:rPr>
              <w:shd w:val="clear" w:color="auto" w:fill="FFFFFF"/>
            </w:rPr>
            <w:t>u</w:t>
          </w:r>
          <w:r w:rsidR="00543ABA" w:rsidRPr="00536AF2">
            <w:rPr>
              <w:shd w:val="clear" w:color="auto" w:fill="FFFFFF"/>
            </w:rPr>
            <w:t xml:space="preserve"> 576 600, 00 EUR (pieci simti septiņdesmit seši tūkstoši seši simti</w:t>
          </w:r>
          <w:r w:rsidR="00C93B35" w:rsidRPr="00536AF2">
            <w:rPr>
              <w:shd w:val="clear" w:color="auto" w:fill="FFFFFF"/>
            </w:rPr>
            <w:t xml:space="preserve"> euro</w:t>
          </w:r>
          <w:r w:rsidR="00543ABA" w:rsidRPr="00536AF2">
            <w:rPr>
              <w:shd w:val="clear" w:color="auto" w:fill="FFFFFF"/>
            </w:rPr>
            <w:t>, 00 centi) apmērā.</w:t>
          </w:r>
        </w:p>
        <w:p w14:paraId="7FBEAB50" w14:textId="38794E9A" w:rsidR="00A442D5" w:rsidRPr="00536AF2" w:rsidRDefault="005C4C90" w:rsidP="00D053AC">
          <w:pPr>
            <w:tabs>
              <w:tab w:val="left" w:pos="426"/>
            </w:tabs>
            <w:spacing w:before="120" w:after="120"/>
            <w:ind w:right="142"/>
            <w:rPr>
              <w:lang w:bidi="ar-SA"/>
            </w:rPr>
          </w:pPr>
          <w:r w:rsidRPr="00536AF2">
            <w:rPr>
              <w:rFonts w:eastAsia="Calibri"/>
              <w:lang w:bidi="ar-SA"/>
            </w:rPr>
            <w:tab/>
            <w:t>Saskaņā ar MK rīkojumu</w:t>
          </w:r>
          <w:r w:rsidR="00A442D5" w:rsidRPr="00536AF2">
            <w:rPr>
              <w:rFonts w:eastAsia="Calibri"/>
              <w:lang w:bidi="ar-SA"/>
            </w:rPr>
            <w:t xml:space="preserve"> </w:t>
          </w:r>
          <w:r w:rsidR="008D79A0" w:rsidRPr="00536AF2">
            <w:rPr>
              <w:lang w:bidi="ar-SA"/>
            </w:rPr>
            <w:t>p</w:t>
          </w:r>
          <w:r w:rsidRPr="00536AF2">
            <w:rPr>
              <w:lang w:bidi="ar-SA"/>
            </w:rPr>
            <w:t xml:space="preserve">rogrammas </w:t>
          </w:r>
          <w:r w:rsidR="00543ABA" w:rsidRPr="00536AF2">
            <w:rPr>
              <w:lang w:bidi="ar-SA"/>
            </w:rPr>
            <w:t>virs</w:t>
          </w:r>
          <w:r w:rsidRPr="00536AF2">
            <w:rPr>
              <w:lang w:bidi="ar-SA"/>
            </w:rPr>
            <w:t>mērķis ir</w:t>
          </w:r>
          <w:r w:rsidR="00543ABA" w:rsidRPr="00536AF2">
            <w:rPr>
              <w:lang w:bidi="ar-SA"/>
            </w:rPr>
            <w:t xml:space="preserve"> radīt jaunas zināšanas un risinājumus dabas aizsardzības un sociālekonomisko interešu salāgošanai mainīgajos klimata apstākļos. Programmas mērķis - pamatojuma izstrāde atbilstošu aizsardzības pasākumu plānošanai un veikšanai, lai sasniegtu Sugu un biotopu aizsardzības likumā definēto labvēlīgas aizsardzības statusu.</w:t>
          </w:r>
        </w:p>
        <w:p w14:paraId="0C43A716" w14:textId="02AC0249" w:rsidR="00B103E3" w:rsidRPr="00536AF2" w:rsidRDefault="00A442D5" w:rsidP="00543ABA">
          <w:pPr>
            <w:ind w:firstLine="720"/>
            <w:rPr>
              <w:shd w:val="clear" w:color="auto" w:fill="FFFFFF"/>
              <w:lang w:bidi="ar-SA"/>
            </w:rPr>
          </w:pPr>
          <w:r w:rsidRPr="00536AF2">
            <w:t>L</w:t>
          </w:r>
          <w:r w:rsidR="00806C9B" w:rsidRPr="00536AF2">
            <w:t xml:space="preserve">ai sasniegtu </w:t>
          </w:r>
          <w:r w:rsidR="008D79A0" w:rsidRPr="00536AF2">
            <w:t>p</w:t>
          </w:r>
          <w:r w:rsidR="00806C9B" w:rsidRPr="00536AF2">
            <w:t xml:space="preserve">rogrammas </w:t>
          </w:r>
          <w:r w:rsidR="00C71BE8" w:rsidRPr="00536AF2">
            <w:t>mērķi</w:t>
          </w:r>
          <w:r w:rsidR="007B3C13" w:rsidRPr="00536AF2">
            <w:t xml:space="preserve">, </w:t>
          </w:r>
          <w:r w:rsidR="00C9311C" w:rsidRPr="00536AF2">
            <w:t xml:space="preserve">MK rīkojuma </w:t>
          </w:r>
          <w:r w:rsidR="00543ABA" w:rsidRPr="00536AF2">
            <w:t>6</w:t>
          </w:r>
          <w:r w:rsidR="00C9311C" w:rsidRPr="00536AF2">
            <w:t>.</w:t>
          </w:r>
          <w:r w:rsidR="00E33203" w:rsidRPr="00536AF2">
            <w:t> </w:t>
          </w:r>
          <w:r w:rsidR="00C9311C" w:rsidRPr="00536AF2">
            <w:t>punkt</w:t>
          </w:r>
          <w:r w:rsidR="005E7595" w:rsidRPr="00536AF2">
            <w:t>a apakšpunktos</w:t>
          </w:r>
          <w:r w:rsidR="00C9311C" w:rsidRPr="00536AF2">
            <w:t xml:space="preserve"> </w:t>
          </w:r>
          <w:r w:rsidR="00806C9B" w:rsidRPr="00536AF2">
            <w:t>ir noteikt</w:t>
          </w:r>
          <w:r w:rsidR="001813CB" w:rsidRPr="00536AF2">
            <w:t>i</w:t>
          </w:r>
          <w:r w:rsidR="00806C9B" w:rsidRPr="00536AF2">
            <w:t xml:space="preserve"> šād</w:t>
          </w:r>
          <w:r w:rsidR="001813CB" w:rsidRPr="00536AF2">
            <w:t>i</w:t>
          </w:r>
          <w:r w:rsidR="00806C9B" w:rsidRPr="00536AF2">
            <w:t xml:space="preserve"> programmas uzdevum</w:t>
          </w:r>
          <w:r w:rsidR="00543ABA" w:rsidRPr="00536AF2">
            <w:t>i:</w:t>
          </w:r>
          <w:r w:rsidR="008A0A87" w:rsidRPr="00536AF2">
            <w:t xml:space="preserve"> </w:t>
          </w:r>
        </w:p>
        <w:p w14:paraId="45A481B3" w14:textId="669A2842" w:rsidR="00543ABA" w:rsidRPr="00536AF2" w:rsidRDefault="00543ABA" w:rsidP="00543ABA">
          <w:pPr>
            <w:ind w:firstLine="720"/>
          </w:pPr>
          <w:r w:rsidRPr="00536AF2">
            <w:t>1. izstrādāt zinātniski pamatotus priekšlikumus optimālai Eiropas Savienības nozīmes sugu un biotopu telpiskai savienotībai (konektivitātei), iekļaujot vienotā dabas teritoriju tīklā īpaši aizsargājamās dabas teritorijas, mikroliegumus un ārpus aizsargājamo dabas teritoriju tīkla esošos biotopus un sugu dzīvotnes;</w:t>
          </w:r>
        </w:p>
        <w:p w14:paraId="53107DA7" w14:textId="6E56948D" w:rsidR="00543ABA" w:rsidRPr="00536AF2" w:rsidRDefault="00543ABA" w:rsidP="00543ABA">
          <w:pPr>
            <w:ind w:firstLine="720"/>
          </w:pPr>
          <w:r w:rsidRPr="00536AF2">
            <w:t>2. nodrošināt pētījumu par biotopu dinamiku, ko ietekmē dažādas apsaimniekošanas metodes un klimata mainība, novērtēt ekosistēmu pakalpojumus un vērtības, lai noteiktu prioritātes aizsardzības pasākumu plānošanai, ņemot vērā izmaksu efektivitāti, kā arī izstrādāt un aprobēt bioloģiskās daudzveidības ilgtspējas, dabas aizsardzības un atjaunošanas ekonomisko modeli (izveidot kompensējošo pasākumu katalogu, novērtēt ietekmes mazināšanas un kompensējošo pasākumu pakāpi).</w:t>
          </w:r>
        </w:p>
        <w:p w14:paraId="0CDA9C6E" w14:textId="77777777" w:rsidR="00543ABA" w:rsidRPr="00536AF2" w:rsidRDefault="00223272" w:rsidP="00543ABA">
          <w:pPr>
            <w:rPr>
              <w:lang w:bidi="ar-SA"/>
            </w:rPr>
          </w:pPr>
        </w:p>
      </w:sdtContent>
    </w:sdt>
    <w:p w14:paraId="04DFE8E8" w14:textId="599785D1" w:rsidR="00A8649C" w:rsidRPr="00536AF2" w:rsidRDefault="00EE5F77" w:rsidP="00D053AC">
      <w:pPr>
        <w:pStyle w:val="Heading1"/>
      </w:pPr>
      <w:bookmarkStart w:id="2" w:name="_Toc143245575"/>
      <w:r w:rsidRPr="00536AF2">
        <w:t>1. Lietotie termini</w:t>
      </w:r>
      <w:bookmarkEnd w:id="2"/>
    </w:p>
    <w:tbl>
      <w:tblPr>
        <w:tblStyle w:val="TableGrid"/>
        <w:tblW w:w="0" w:type="auto"/>
        <w:tblLook w:val="04A0" w:firstRow="1" w:lastRow="0" w:firstColumn="1" w:lastColumn="0" w:noHBand="0" w:noVBand="1"/>
      </w:tblPr>
      <w:tblGrid>
        <w:gridCol w:w="556"/>
        <w:gridCol w:w="1830"/>
        <w:gridCol w:w="7242"/>
      </w:tblGrid>
      <w:tr w:rsidR="004D61A7" w:rsidRPr="00536AF2" w14:paraId="3A4B158B" w14:textId="77777777" w:rsidTr="00F862FF">
        <w:tc>
          <w:tcPr>
            <w:tcW w:w="556" w:type="dxa"/>
          </w:tcPr>
          <w:p w14:paraId="10275189" w14:textId="77777777" w:rsidR="00A8649C" w:rsidRPr="00536AF2" w:rsidRDefault="00A8649C" w:rsidP="00A8649C">
            <w:pPr>
              <w:rPr>
                <w:b/>
              </w:rPr>
            </w:pPr>
            <w:r w:rsidRPr="00536AF2">
              <w:rPr>
                <w:b/>
              </w:rPr>
              <w:t>Nr.</w:t>
            </w:r>
          </w:p>
        </w:tc>
        <w:tc>
          <w:tcPr>
            <w:tcW w:w="1830" w:type="dxa"/>
          </w:tcPr>
          <w:p w14:paraId="4F6FAC37" w14:textId="77777777" w:rsidR="00A8649C" w:rsidRPr="00536AF2" w:rsidRDefault="00A8649C" w:rsidP="00A8649C">
            <w:pPr>
              <w:rPr>
                <w:b/>
              </w:rPr>
            </w:pPr>
            <w:r w:rsidRPr="00536AF2">
              <w:rPr>
                <w:b/>
              </w:rPr>
              <w:t>Termins</w:t>
            </w:r>
          </w:p>
        </w:tc>
        <w:tc>
          <w:tcPr>
            <w:tcW w:w="7242" w:type="dxa"/>
          </w:tcPr>
          <w:p w14:paraId="0A2EA3B5" w14:textId="77777777" w:rsidR="00A8649C" w:rsidRPr="00536AF2" w:rsidRDefault="00A8649C" w:rsidP="00A8649C">
            <w:pPr>
              <w:rPr>
                <w:b/>
              </w:rPr>
            </w:pPr>
            <w:r w:rsidRPr="00536AF2">
              <w:rPr>
                <w:b/>
              </w:rPr>
              <w:t>Skaidrojums</w:t>
            </w:r>
          </w:p>
        </w:tc>
      </w:tr>
      <w:tr w:rsidR="004D61A7" w:rsidRPr="00536AF2" w14:paraId="3E746E96" w14:textId="77777777" w:rsidTr="00F862FF">
        <w:tc>
          <w:tcPr>
            <w:tcW w:w="556" w:type="dxa"/>
          </w:tcPr>
          <w:p w14:paraId="6D865793" w14:textId="77777777" w:rsidR="00A8649C" w:rsidRPr="00536AF2" w:rsidRDefault="00A8649C" w:rsidP="00A8649C">
            <w:pPr>
              <w:rPr>
                <w:b/>
              </w:rPr>
            </w:pPr>
            <w:r w:rsidRPr="00536AF2">
              <w:rPr>
                <w:b/>
              </w:rPr>
              <w:t>1.</w:t>
            </w:r>
          </w:p>
        </w:tc>
        <w:tc>
          <w:tcPr>
            <w:tcW w:w="1830" w:type="dxa"/>
          </w:tcPr>
          <w:p w14:paraId="55DA99B0" w14:textId="77777777" w:rsidR="00A8649C" w:rsidRPr="00536AF2" w:rsidRDefault="00A8649C" w:rsidP="00A8649C">
            <w:pPr>
              <w:rPr>
                <w:b/>
              </w:rPr>
            </w:pPr>
            <w:r w:rsidRPr="00536AF2">
              <w:rPr>
                <w:b/>
              </w:rPr>
              <w:t>Zinātniskā grupa</w:t>
            </w:r>
          </w:p>
        </w:tc>
        <w:tc>
          <w:tcPr>
            <w:tcW w:w="7242" w:type="dxa"/>
          </w:tcPr>
          <w:p w14:paraId="3E46D55F" w14:textId="4ED29ABA" w:rsidR="00A8649C" w:rsidRPr="00536AF2" w:rsidRDefault="00157B9D" w:rsidP="00A8649C">
            <w:r w:rsidRPr="00536AF2">
              <w:t>Zinātniskais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p>
        </w:tc>
      </w:tr>
      <w:tr w:rsidR="004D61A7" w:rsidRPr="00536AF2" w14:paraId="7A2C8700" w14:textId="77777777" w:rsidTr="00F862FF">
        <w:tc>
          <w:tcPr>
            <w:tcW w:w="556" w:type="dxa"/>
          </w:tcPr>
          <w:p w14:paraId="13C33880" w14:textId="77777777" w:rsidR="00A8649C" w:rsidRPr="00536AF2" w:rsidRDefault="00A8649C" w:rsidP="00A8649C">
            <w:pPr>
              <w:rPr>
                <w:b/>
              </w:rPr>
            </w:pPr>
            <w:r w:rsidRPr="00536AF2">
              <w:rPr>
                <w:b/>
              </w:rPr>
              <w:t>2.</w:t>
            </w:r>
          </w:p>
        </w:tc>
        <w:tc>
          <w:tcPr>
            <w:tcW w:w="1830" w:type="dxa"/>
          </w:tcPr>
          <w:p w14:paraId="435B4F55" w14:textId="77777777" w:rsidR="00A8649C" w:rsidRPr="00536AF2" w:rsidRDefault="00A8649C" w:rsidP="00A8649C">
            <w:pPr>
              <w:rPr>
                <w:b/>
              </w:rPr>
            </w:pPr>
            <w:r w:rsidRPr="00536AF2">
              <w:rPr>
                <w:b/>
              </w:rPr>
              <w:t>Zinātniskais personāls</w:t>
            </w:r>
          </w:p>
        </w:tc>
        <w:tc>
          <w:tcPr>
            <w:tcW w:w="7242" w:type="dxa"/>
          </w:tcPr>
          <w:p w14:paraId="20FF38A3" w14:textId="71DF3DD6" w:rsidR="00A8649C" w:rsidRPr="00536AF2" w:rsidRDefault="00E84476" w:rsidP="00A8649C">
            <w:r w:rsidRPr="00536AF2">
              <w:t>V</w:t>
            </w:r>
            <w:r w:rsidR="00A8649C" w:rsidRPr="00536AF2">
              <w:t>adošie pētnieki, pētnieki, zinātniskie asistenti, augstskolas akadēmiskais personāls</w:t>
            </w:r>
            <w:r w:rsidR="00F862FF" w:rsidRPr="00536AF2">
              <w:rPr>
                <w:rStyle w:val="FootnoteReference"/>
              </w:rPr>
              <w:footnoteReference w:id="1"/>
            </w:r>
            <w:r w:rsidR="00A8649C" w:rsidRPr="00536AF2">
              <w:t xml:space="preserve"> un studējošie</w:t>
            </w:r>
            <w:r w:rsidRPr="00536AF2">
              <w:t>.</w:t>
            </w:r>
          </w:p>
        </w:tc>
      </w:tr>
      <w:tr w:rsidR="004D61A7" w:rsidRPr="00536AF2" w14:paraId="2A192792" w14:textId="77777777" w:rsidTr="00F862FF">
        <w:tc>
          <w:tcPr>
            <w:tcW w:w="556" w:type="dxa"/>
          </w:tcPr>
          <w:p w14:paraId="1943F746" w14:textId="77777777" w:rsidR="00A8649C" w:rsidRPr="00536AF2" w:rsidRDefault="00A8649C" w:rsidP="00A8649C">
            <w:pPr>
              <w:rPr>
                <w:b/>
              </w:rPr>
            </w:pPr>
            <w:r w:rsidRPr="00536AF2">
              <w:rPr>
                <w:b/>
              </w:rPr>
              <w:t>3.</w:t>
            </w:r>
          </w:p>
        </w:tc>
        <w:tc>
          <w:tcPr>
            <w:tcW w:w="1830" w:type="dxa"/>
          </w:tcPr>
          <w:p w14:paraId="5F71FE09" w14:textId="77777777" w:rsidR="00A8649C" w:rsidRPr="00536AF2" w:rsidRDefault="00A8649C" w:rsidP="00A8649C">
            <w:pPr>
              <w:rPr>
                <w:b/>
              </w:rPr>
            </w:pPr>
            <w:r w:rsidRPr="00536AF2">
              <w:rPr>
                <w:b/>
              </w:rPr>
              <w:t>Projekta iesniedzējs</w:t>
            </w:r>
          </w:p>
        </w:tc>
        <w:tc>
          <w:tcPr>
            <w:tcW w:w="7242" w:type="dxa"/>
          </w:tcPr>
          <w:p w14:paraId="332B95A8" w14:textId="1D579DEA" w:rsidR="00A8649C" w:rsidRPr="00536AF2" w:rsidRDefault="00E84476" w:rsidP="00A8649C">
            <w:r w:rsidRPr="00536AF2">
              <w:t xml:space="preserve">Zinātniska </w:t>
            </w:r>
            <w:r w:rsidR="00A8649C" w:rsidRPr="00536AF2">
              <w:t>institūcija, kas reģistrēta Latvijas Republikas Zinātnisko institūciju reģistrā</w:t>
            </w:r>
            <w:r w:rsidR="003A3E67" w:rsidRPr="00536AF2">
              <w:t>,</w:t>
            </w:r>
            <w:r w:rsidR="00A8649C" w:rsidRPr="00536AF2">
              <w:t xml:space="preserve"> vai augstskola, </w:t>
            </w:r>
            <w:r w:rsidR="0037334F" w:rsidRPr="00536AF2">
              <w:t xml:space="preserve">un </w:t>
            </w:r>
            <w:r w:rsidR="00A8649C" w:rsidRPr="00536AF2">
              <w:t xml:space="preserve"> atbilst pētniecības organizācijas definīcijai</w:t>
            </w:r>
            <w:r w:rsidR="00F862FF" w:rsidRPr="00536AF2">
              <w:rPr>
                <w:rStyle w:val="FootnoteReference"/>
              </w:rPr>
              <w:footnoteReference w:id="2"/>
            </w:r>
            <w:r w:rsidR="00A8649C" w:rsidRPr="00536AF2">
              <w:t>. Projekta iesniedzējs atbild par projekta īstenošanu un projekta rezultātu sasniegšanu kopumā</w:t>
            </w:r>
            <w:r w:rsidRPr="00536AF2">
              <w:t>.</w:t>
            </w:r>
          </w:p>
        </w:tc>
      </w:tr>
      <w:tr w:rsidR="004D61A7" w:rsidRPr="00536AF2" w14:paraId="56C53748" w14:textId="77777777" w:rsidTr="00F862FF">
        <w:tc>
          <w:tcPr>
            <w:tcW w:w="556" w:type="dxa"/>
          </w:tcPr>
          <w:p w14:paraId="220FE834" w14:textId="77777777" w:rsidR="00A8649C" w:rsidRPr="00536AF2" w:rsidRDefault="00A8649C" w:rsidP="00A8649C">
            <w:pPr>
              <w:rPr>
                <w:b/>
              </w:rPr>
            </w:pPr>
            <w:r w:rsidRPr="00536AF2">
              <w:rPr>
                <w:b/>
              </w:rPr>
              <w:t>4.</w:t>
            </w:r>
          </w:p>
        </w:tc>
        <w:tc>
          <w:tcPr>
            <w:tcW w:w="1830" w:type="dxa"/>
          </w:tcPr>
          <w:p w14:paraId="574BD666" w14:textId="11EF5E28" w:rsidR="00A8649C" w:rsidRPr="00536AF2" w:rsidRDefault="00A8649C" w:rsidP="00A8649C">
            <w:pPr>
              <w:rPr>
                <w:b/>
              </w:rPr>
            </w:pPr>
            <w:r w:rsidRPr="00536AF2">
              <w:rPr>
                <w:b/>
              </w:rPr>
              <w:t>Projekta sadarbības partneris</w:t>
            </w:r>
            <w:r w:rsidR="00157B9D" w:rsidRPr="00536AF2">
              <w:rPr>
                <w:b/>
              </w:rPr>
              <w:t xml:space="preserve"> </w:t>
            </w:r>
            <w:r w:rsidR="00CD1CB9" w:rsidRPr="00536AF2">
              <w:rPr>
                <w:b/>
              </w:rPr>
              <w:t>–</w:t>
            </w:r>
            <w:r w:rsidRPr="00536AF2">
              <w:rPr>
                <w:b/>
              </w:rPr>
              <w:lastRenderedPageBreak/>
              <w:t>zinātniskā institūcija</w:t>
            </w:r>
          </w:p>
        </w:tc>
        <w:tc>
          <w:tcPr>
            <w:tcW w:w="7242" w:type="dxa"/>
          </w:tcPr>
          <w:p w14:paraId="136CFA26" w14:textId="4551DD25" w:rsidR="00A8649C" w:rsidRPr="00536AF2" w:rsidRDefault="00E84476" w:rsidP="00A8649C">
            <w:r w:rsidRPr="00536AF2">
              <w:lastRenderedPageBreak/>
              <w:t xml:space="preserve">Zinātniskā </w:t>
            </w:r>
            <w:r w:rsidR="00A8649C" w:rsidRPr="00536AF2">
              <w:t>institūcija, kas reģistrēta Latvijas Republikas Zinātnisko institūciju reģistrā</w:t>
            </w:r>
            <w:r w:rsidR="003E3EB2" w:rsidRPr="00536AF2">
              <w:t>,</w:t>
            </w:r>
            <w:r w:rsidR="00CA7135" w:rsidRPr="00536AF2">
              <w:t xml:space="preserve">  </w:t>
            </w:r>
            <w:r w:rsidR="00F858C3" w:rsidRPr="00536AF2">
              <w:t>vai augstskola</w:t>
            </w:r>
            <w:r w:rsidR="00A8649C" w:rsidRPr="00536AF2">
              <w:t>,</w:t>
            </w:r>
            <w:r w:rsidR="00A2175A" w:rsidRPr="00536AF2">
              <w:t xml:space="preserve"> un</w:t>
            </w:r>
            <w:r w:rsidR="00A8649C" w:rsidRPr="00536AF2">
              <w:t xml:space="preserve"> atbilst pētniecības organizācijas </w:t>
            </w:r>
            <w:r w:rsidR="00A8649C" w:rsidRPr="00536AF2">
              <w:lastRenderedPageBreak/>
              <w:t>definīcijai</w:t>
            </w:r>
            <w:r w:rsidR="00A2175A" w:rsidRPr="00536AF2">
              <w:t>.</w:t>
            </w:r>
            <w:r w:rsidR="00A8649C" w:rsidRPr="00536AF2">
              <w:t xml:space="preserve"> </w:t>
            </w:r>
            <w:r w:rsidR="00A2175A" w:rsidRPr="00536AF2">
              <w:t>P</w:t>
            </w:r>
            <w:r w:rsidR="00A8649C" w:rsidRPr="00536AF2">
              <w:t>rojekt</w:t>
            </w:r>
            <w:r w:rsidR="003E3EB2" w:rsidRPr="00536AF2">
              <w:t>ā</w:t>
            </w:r>
            <w:r w:rsidR="00A8649C" w:rsidRPr="00536AF2">
              <w:t xml:space="preserve"> piedalās ar savu personālu vai pētniecības infrastruktūru</w:t>
            </w:r>
            <w:r w:rsidRPr="00536AF2">
              <w:t>.</w:t>
            </w:r>
          </w:p>
        </w:tc>
      </w:tr>
      <w:tr w:rsidR="004D61A7" w:rsidRPr="00536AF2" w14:paraId="1D94687B" w14:textId="77777777" w:rsidTr="00F862FF">
        <w:tc>
          <w:tcPr>
            <w:tcW w:w="556" w:type="dxa"/>
          </w:tcPr>
          <w:p w14:paraId="66E696D3" w14:textId="77777777" w:rsidR="00A8649C" w:rsidRPr="00536AF2" w:rsidRDefault="00A8649C" w:rsidP="00A8649C">
            <w:pPr>
              <w:rPr>
                <w:b/>
              </w:rPr>
            </w:pPr>
            <w:r w:rsidRPr="00536AF2">
              <w:rPr>
                <w:b/>
              </w:rPr>
              <w:lastRenderedPageBreak/>
              <w:t>5.</w:t>
            </w:r>
          </w:p>
        </w:tc>
        <w:tc>
          <w:tcPr>
            <w:tcW w:w="1830" w:type="dxa"/>
          </w:tcPr>
          <w:p w14:paraId="37351C68" w14:textId="26FBD4A3" w:rsidR="00A8649C" w:rsidRPr="00536AF2" w:rsidRDefault="00A8649C" w:rsidP="00A8649C">
            <w:pPr>
              <w:rPr>
                <w:b/>
              </w:rPr>
            </w:pPr>
            <w:r w:rsidRPr="00536AF2">
              <w:rPr>
                <w:b/>
              </w:rPr>
              <w:t>Projekta sadarbības partneris</w:t>
            </w:r>
            <w:r w:rsidR="00157B9D" w:rsidRPr="00536AF2">
              <w:rPr>
                <w:b/>
              </w:rPr>
              <w:t xml:space="preserve"> </w:t>
            </w:r>
            <w:r w:rsidR="00CD1CB9" w:rsidRPr="00536AF2">
              <w:rPr>
                <w:b/>
              </w:rPr>
              <w:t>–</w:t>
            </w:r>
            <w:r w:rsidRPr="00536AF2">
              <w:rPr>
                <w:b/>
              </w:rPr>
              <w:t>valsts institūcija</w:t>
            </w:r>
          </w:p>
        </w:tc>
        <w:tc>
          <w:tcPr>
            <w:tcW w:w="7242" w:type="dxa"/>
          </w:tcPr>
          <w:p w14:paraId="0B8F9003" w14:textId="709DA4B0" w:rsidR="00A8649C" w:rsidRPr="00536AF2" w:rsidRDefault="00E84476" w:rsidP="00A8649C">
            <w:r w:rsidRPr="00536AF2">
              <w:t>V</w:t>
            </w:r>
            <w:r w:rsidR="00BC3366" w:rsidRPr="00536AF2">
              <w:t xml:space="preserve">alsts </w:t>
            </w:r>
            <w:r w:rsidR="00A8649C" w:rsidRPr="00536AF2">
              <w:t xml:space="preserve">institūcija, kurai zinātniskās darbības veikšana ir noteikta ar ārējo tiesību aktu, tās </w:t>
            </w:r>
            <w:r w:rsidR="008D79A0" w:rsidRPr="00536AF2">
              <w:t>n</w:t>
            </w:r>
            <w:r w:rsidR="00A8649C" w:rsidRPr="00536AF2">
              <w:t>olikumā vai statūtos, projekta īstenošanā iesaistās ar tā valdījumā vai īpašumā esošo mantu, intelektuālo īpašumu, finansējumu vai cilvēkresursiem</w:t>
            </w:r>
            <w:r w:rsidRPr="00536AF2">
              <w:t>.</w:t>
            </w:r>
          </w:p>
        </w:tc>
      </w:tr>
      <w:tr w:rsidR="004D61A7" w:rsidRPr="00536AF2" w14:paraId="56BF48B4" w14:textId="77777777" w:rsidTr="00F862FF">
        <w:tc>
          <w:tcPr>
            <w:tcW w:w="556" w:type="dxa"/>
          </w:tcPr>
          <w:p w14:paraId="617902A9" w14:textId="77777777" w:rsidR="00A8649C" w:rsidRPr="00536AF2" w:rsidRDefault="00A8649C" w:rsidP="00A8649C">
            <w:pPr>
              <w:rPr>
                <w:b/>
              </w:rPr>
            </w:pPr>
            <w:r w:rsidRPr="00536AF2">
              <w:rPr>
                <w:b/>
              </w:rPr>
              <w:t>6.</w:t>
            </w:r>
          </w:p>
        </w:tc>
        <w:tc>
          <w:tcPr>
            <w:tcW w:w="1830" w:type="dxa"/>
          </w:tcPr>
          <w:p w14:paraId="7A67EE46" w14:textId="77777777" w:rsidR="00A8649C" w:rsidRPr="00536AF2" w:rsidRDefault="00A8649C" w:rsidP="00A8649C">
            <w:pPr>
              <w:rPr>
                <w:b/>
              </w:rPr>
            </w:pPr>
            <w:r w:rsidRPr="00536AF2">
              <w:rPr>
                <w:b/>
              </w:rPr>
              <w:t>Projekta vadītājs</w:t>
            </w:r>
          </w:p>
        </w:tc>
        <w:tc>
          <w:tcPr>
            <w:tcW w:w="7242" w:type="dxa"/>
          </w:tcPr>
          <w:p w14:paraId="002CEE51" w14:textId="4820673F" w:rsidR="00F858C3" w:rsidRPr="00536AF2" w:rsidRDefault="00F37660" w:rsidP="00A8649C">
            <w:r w:rsidRPr="00536AF2">
              <w:t>Zinātnieks, kurš vada projektu un nodrošina tā īstenošanu. Projekta vadītājs plāno un pārrauga projekta uzdevumu izpildi, ir atbildīgs par savu un citu projektā iesaistīto personu darbību saskaņā ar projektā noteiktajiem uzdevumiem un zinātniskās ētikas normām un projekta izpildes gaitu raksturojošās dokumentācijas savlaicīgu sagatavošanu un iesniegšanu MK noteikumos</w:t>
            </w:r>
            <w:r w:rsidR="00CD48B2" w:rsidRPr="00536AF2">
              <w:t xml:space="preserve"> </w:t>
            </w:r>
            <w:r w:rsidRPr="00536AF2">
              <w:t>paredzētajā kārtībā. Projekta vadītājs ir reģistrējies Nacionālajā zinātniskās darbības informācijas sistēmā (turpmāk – informācijas sistēma).</w:t>
            </w:r>
          </w:p>
        </w:tc>
      </w:tr>
      <w:tr w:rsidR="004D61A7" w:rsidRPr="00536AF2" w14:paraId="64736DB5" w14:textId="77777777" w:rsidTr="00F862FF">
        <w:tc>
          <w:tcPr>
            <w:tcW w:w="556" w:type="dxa"/>
          </w:tcPr>
          <w:p w14:paraId="035512D6" w14:textId="77777777" w:rsidR="00A8649C" w:rsidRPr="00536AF2" w:rsidRDefault="00A8649C" w:rsidP="00A8649C">
            <w:pPr>
              <w:rPr>
                <w:b/>
              </w:rPr>
            </w:pPr>
            <w:r w:rsidRPr="00536AF2">
              <w:rPr>
                <w:b/>
              </w:rPr>
              <w:t>7.</w:t>
            </w:r>
          </w:p>
        </w:tc>
        <w:tc>
          <w:tcPr>
            <w:tcW w:w="1830" w:type="dxa"/>
          </w:tcPr>
          <w:p w14:paraId="71C05DC0" w14:textId="77777777" w:rsidR="00A8649C" w:rsidRPr="00536AF2" w:rsidRDefault="00A8649C" w:rsidP="00A8649C">
            <w:pPr>
              <w:rPr>
                <w:b/>
              </w:rPr>
            </w:pPr>
            <w:r w:rsidRPr="00536AF2">
              <w:rPr>
                <w:b/>
              </w:rPr>
              <w:t>Projekta galvenie izpildītāji</w:t>
            </w:r>
          </w:p>
        </w:tc>
        <w:tc>
          <w:tcPr>
            <w:tcW w:w="7242" w:type="dxa"/>
          </w:tcPr>
          <w:p w14:paraId="7BD98FED" w14:textId="52DEBFE2" w:rsidR="00A8649C" w:rsidRPr="00536AF2" w:rsidRDefault="00CD48B2" w:rsidP="00A8649C">
            <w:r w:rsidRPr="00536AF2">
              <w:t>Zinātnieki, kuri īsteno projektu vai apakšprojektu un atbild par tā daļu izpildi.</w:t>
            </w:r>
          </w:p>
        </w:tc>
      </w:tr>
      <w:tr w:rsidR="004D61A7" w:rsidRPr="00536AF2" w14:paraId="12995089" w14:textId="77777777" w:rsidTr="00F862FF">
        <w:tc>
          <w:tcPr>
            <w:tcW w:w="556" w:type="dxa"/>
          </w:tcPr>
          <w:p w14:paraId="3B44A746" w14:textId="77777777" w:rsidR="00A8649C" w:rsidRPr="00536AF2" w:rsidRDefault="00A8649C" w:rsidP="00A8649C">
            <w:pPr>
              <w:rPr>
                <w:b/>
              </w:rPr>
            </w:pPr>
            <w:r w:rsidRPr="00536AF2">
              <w:rPr>
                <w:b/>
              </w:rPr>
              <w:t>8.</w:t>
            </w:r>
          </w:p>
        </w:tc>
        <w:tc>
          <w:tcPr>
            <w:tcW w:w="1830" w:type="dxa"/>
          </w:tcPr>
          <w:p w14:paraId="53D1FF32" w14:textId="77777777" w:rsidR="00A8649C" w:rsidRPr="00536AF2" w:rsidRDefault="00A8649C" w:rsidP="00A8649C">
            <w:pPr>
              <w:rPr>
                <w:b/>
              </w:rPr>
            </w:pPr>
            <w:r w:rsidRPr="00536AF2">
              <w:rPr>
                <w:b/>
              </w:rPr>
              <w:t>Projekta izpildītāji</w:t>
            </w:r>
          </w:p>
        </w:tc>
        <w:tc>
          <w:tcPr>
            <w:tcW w:w="7242" w:type="dxa"/>
          </w:tcPr>
          <w:p w14:paraId="3A38080B" w14:textId="189F88CC" w:rsidR="00A8649C" w:rsidRPr="00536AF2" w:rsidRDefault="00E84476" w:rsidP="00A8649C">
            <w:r w:rsidRPr="00536AF2">
              <w:t xml:space="preserve">Zinātniskās </w:t>
            </w:r>
            <w:r w:rsidR="00A8649C" w:rsidRPr="00536AF2">
              <w:t>grupas locekļi, kuri veic atsevišķus zinātniskus uzdevumus projekta īstenošanā un atbild par tā attiecīgo daļu izpildi</w:t>
            </w:r>
            <w:r w:rsidRPr="00536AF2">
              <w:t>.</w:t>
            </w:r>
          </w:p>
        </w:tc>
      </w:tr>
      <w:tr w:rsidR="004D61A7" w:rsidRPr="00536AF2" w14:paraId="70B38AA6" w14:textId="77777777" w:rsidTr="00F862FF">
        <w:tc>
          <w:tcPr>
            <w:tcW w:w="556" w:type="dxa"/>
          </w:tcPr>
          <w:p w14:paraId="1EB356A3" w14:textId="77777777" w:rsidR="00A8649C" w:rsidRPr="00536AF2" w:rsidRDefault="00A8649C" w:rsidP="00A8649C">
            <w:pPr>
              <w:rPr>
                <w:b/>
              </w:rPr>
            </w:pPr>
            <w:r w:rsidRPr="00536AF2">
              <w:rPr>
                <w:b/>
              </w:rPr>
              <w:t>9.</w:t>
            </w:r>
          </w:p>
        </w:tc>
        <w:tc>
          <w:tcPr>
            <w:tcW w:w="1830" w:type="dxa"/>
          </w:tcPr>
          <w:p w14:paraId="610F6DE6" w14:textId="77777777" w:rsidR="00A8649C" w:rsidRPr="00536AF2" w:rsidRDefault="00A8649C" w:rsidP="00A8649C">
            <w:pPr>
              <w:rPr>
                <w:b/>
              </w:rPr>
            </w:pPr>
            <w:r w:rsidRPr="00536AF2">
              <w:rPr>
                <w:b/>
              </w:rPr>
              <w:t>Augstskolā studējošie</w:t>
            </w:r>
          </w:p>
        </w:tc>
        <w:tc>
          <w:tcPr>
            <w:tcW w:w="7242" w:type="dxa"/>
          </w:tcPr>
          <w:p w14:paraId="27F803B9" w14:textId="08705102" w:rsidR="00A8649C" w:rsidRPr="00536AF2" w:rsidRDefault="00E84476" w:rsidP="008A16FD">
            <w:pPr>
              <w:pStyle w:val="FootnoteText"/>
              <w:rPr>
                <w:sz w:val="24"/>
                <w:szCs w:val="24"/>
              </w:rPr>
            </w:pPr>
            <w:r w:rsidRPr="00536AF2">
              <w:rPr>
                <w:sz w:val="24"/>
                <w:szCs w:val="24"/>
              </w:rPr>
              <w:t xml:space="preserve">Projekta </w:t>
            </w:r>
            <w:r w:rsidR="00A8649C" w:rsidRPr="00536AF2">
              <w:rPr>
                <w:sz w:val="24"/>
                <w:szCs w:val="24"/>
              </w:rPr>
              <w:t>zinātniskajā grupā iesaistīt</w:t>
            </w:r>
            <w:r w:rsidRPr="00536AF2">
              <w:rPr>
                <w:sz w:val="24"/>
                <w:szCs w:val="24"/>
              </w:rPr>
              <w:t>ais</w:t>
            </w:r>
            <w:r w:rsidR="00A8649C" w:rsidRPr="00536AF2">
              <w:rPr>
                <w:sz w:val="24"/>
                <w:szCs w:val="24"/>
              </w:rPr>
              <w:t xml:space="preserve"> studējo</w:t>
            </w:r>
            <w:r w:rsidR="00730F41" w:rsidRPr="00536AF2">
              <w:rPr>
                <w:sz w:val="24"/>
                <w:szCs w:val="24"/>
              </w:rPr>
              <w:t>šais ir bakalaura studiju programmu students, profesionālo studiju programmu students, maģistra studiju programmu students (maģistrants), rezidents medicīnā un doktorants</w:t>
            </w:r>
            <w:r w:rsidR="00A8649C" w:rsidRPr="00536AF2">
              <w:rPr>
                <w:sz w:val="24"/>
                <w:szCs w:val="24"/>
                <w:vertAlign w:val="superscript"/>
              </w:rPr>
              <w:footnoteReference w:id="3"/>
            </w:r>
            <w:r w:rsidR="00B13B04" w:rsidRPr="00536AF2">
              <w:rPr>
                <w:sz w:val="24"/>
                <w:szCs w:val="24"/>
              </w:rPr>
              <w:t>, kā arī zinātnes doktora grāda pretendent</w:t>
            </w:r>
            <w:r w:rsidRPr="00536AF2">
              <w:rPr>
                <w:sz w:val="24"/>
                <w:szCs w:val="24"/>
              </w:rPr>
              <w:t>s</w:t>
            </w:r>
            <w:r w:rsidR="00A8649C" w:rsidRPr="00536AF2">
              <w:rPr>
                <w:sz w:val="24"/>
                <w:szCs w:val="24"/>
              </w:rPr>
              <w:t xml:space="preserve">. </w:t>
            </w:r>
            <w:r w:rsidR="00605ED7" w:rsidRPr="00536AF2">
              <w:rPr>
                <w:sz w:val="24"/>
                <w:szCs w:val="24"/>
              </w:rPr>
              <w:t>Augstskolā studējošos jāiesaista projektā saskaņā ar nolikuma 20.–23. punkta nosacījumiem.</w:t>
            </w:r>
          </w:p>
        </w:tc>
      </w:tr>
      <w:tr w:rsidR="004D61A7" w:rsidRPr="00536AF2" w14:paraId="68F2E0C6" w14:textId="77777777" w:rsidTr="00F862FF">
        <w:tc>
          <w:tcPr>
            <w:tcW w:w="556" w:type="dxa"/>
          </w:tcPr>
          <w:p w14:paraId="32DAF638" w14:textId="77777777" w:rsidR="00A8649C" w:rsidRPr="00536AF2" w:rsidRDefault="00A8649C" w:rsidP="00A8649C">
            <w:pPr>
              <w:rPr>
                <w:b/>
              </w:rPr>
            </w:pPr>
            <w:r w:rsidRPr="00536AF2">
              <w:rPr>
                <w:b/>
              </w:rPr>
              <w:t>10.</w:t>
            </w:r>
          </w:p>
        </w:tc>
        <w:tc>
          <w:tcPr>
            <w:tcW w:w="1830" w:type="dxa"/>
          </w:tcPr>
          <w:p w14:paraId="15249C30" w14:textId="77777777" w:rsidR="00A8649C" w:rsidRPr="00536AF2" w:rsidRDefault="00A8649C" w:rsidP="00A8649C">
            <w:pPr>
              <w:rPr>
                <w:b/>
              </w:rPr>
            </w:pPr>
            <w:r w:rsidRPr="00536AF2">
              <w:rPr>
                <w:b/>
              </w:rPr>
              <w:t>Projekta kontaktpersona</w:t>
            </w:r>
          </w:p>
        </w:tc>
        <w:tc>
          <w:tcPr>
            <w:tcW w:w="7242" w:type="dxa"/>
          </w:tcPr>
          <w:p w14:paraId="388888BF" w14:textId="5288A243" w:rsidR="00A8649C" w:rsidRPr="00536AF2" w:rsidRDefault="007C15AE" w:rsidP="00A8649C">
            <w:r w:rsidRPr="00536AF2">
              <w:t>Fiziska persona, kas reģistrējusies informācijas sistēmā, aizpilda informāciju par projekta pieteikumu, augšupielādē tā pielikumus, kā arī nepieciešamības gadījumā uztur kontaktus ar Latvijas Zinātnes padomes (turpmāk – Padome) darbiniekiem un Izglītības un zinātnes ministrijas darbiniekiem projekta iesniegšanas un īstenošanas laikā. Projekta pieteikuma iesniedzējs norāda projekta kontaktpersonu projekta pieteikuma A daļas 1. nodaļā “Vispārīgā informācija”. Ja projektam ir sadarbības partneri, norāda arī to kontaktpersonas. Kontaktpersona un projekta vadītājs var būt viena un tā pati persona.</w:t>
            </w:r>
          </w:p>
        </w:tc>
      </w:tr>
    </w:tbl>
    <w:p w14:paraId="3C30289E" w14:textId="0B95F6FE" w:rsidR="00EE5F77" w:rsidRPr="00536AF2" w:rsidRDefault="006E2F6D" w:rsidP="00D053AC">
      <w:pPr>
        <w:pStyle w:val="Heading1"/>
      </w:pPr>
      <w:bookmarkStart w:id="3" w:name="_Toc513469509"/>
      <w:bookmarkStart w:id="4" w:name="_Toc143245576"/>
      <w:r w:rsidRPr="00536AF2">
        <w:t>2</w:t>
      </w:r>
      <w:r w:rsidR="00EE5F77" w:rsidRPr="00536AF2">
        <w:t xml:space="preserve">. Projekta </w:t>
      </w:r>
      <w:r w:rsidRPr="00536AF2">
        <w:t>pieteikuma</w:t>
      </w:r>
      <w:r w:rsidR="00EE5F77" w:rsidRPr="00536AF2">
        <w:t xml:space="preserve"> zinātniskā </w:t>
      </w:r>
      <w:bookmarkEnd w:id="3"/>
      <w:r w:rsidR="000B3AEB" w:rsidRPr="00536AF2">
        <w:t>ekspertīze</w:t>
      </w:r>
      <w:bookmarkEnd w:id="4"/>
    </w:p>
    <w:p w14:paraId="780299D6" w14:textId="69C4BFEE" w:rsidR="003270BF" w:rsidRPr="00536AF2" w:rsidRDefault="003270BF" w:rsidP="00D053AC">
      <w:pPr>
        <w:autoSpaceDE w:val="0"/>
        <w:autoSpaceDN w:val="0"/>
        <w:adjustRightInd w:val="0"/>
        <w:spacing w:before="120" w:after="120"/>
        <w:ind w:firstLine="720"/>
        <w:rPr>
          <w:lang w:bidi="ar-SA"/>
        </w:rPr>
      </w:pPr>
      <w:r w:rsidRPr="00536AF2">
        <w:rPr>
          <w:lang w:bidi="ar-SA"/>
        </w:rPr>
        <w:t xml:space="preserve">1. Visu </w:t>
      </w:r>
      <w:r w:rsidR="008D79A0" w:rsidRPr="00536AF2">
        <w:rPr>
          <w:lang w:bidi="ar-SA"/>
        </w:rPr>
        <w:t>k</w:t>
      </w:r>
      <w:r w:rsidRPr="00536AF2">
        <w:rPr>
          <w:lang w:bidi="ar-SA"/>
        </w:rPr>
        <w:t xml:space="preserve">onkursa ietvaros iesniegto projektu pieteikumu zinātniskās izvērtēšanas procesu organizē </w:t>
      </w:r>
      <w:r w:rsidR="008C0A11" w:rsidRPr="00536AF2">
        <w:rPr>
          <w:lang w:bidi="ar-SA"/>
        </w:rPr>
        <w:t>P</w:t>
      </w:r>
      <w:r w:rsidRPr="00536AF2">
        <w:rPr>
          <w:lang w:bidi="ar-SA"/>
        </w:rPr>
        <w:t>adome</w:t>
      </w:r>
      <w:r w:rsidR="00F858C3" w:rsidRPr="00536AF2">
        <w:rPr>
          <w:lang w:bidi="ar-SA"/>
        </w:rPr>
        <w:t>.</w:t>
      </w:r>
    </w:p>
    <w:p w14:paraId="16D490FE" w14:textId="66CBE01B" w:rsidR="003270BF" w:rsidRPr="00536AF2" w:rsidRDefault="003270BF" w:rsidP="00D053AC">
      <w:pPr>
        <w:spacing w:before="120" w:after="120"/>
        <w:ind w:firstLine="720"/>
      </w:pPr>
      <w:r w:rsidRPr="00536AF2">
        <w:t xml:space="preserve">2. Ja projekta pieteikums atbilst administratīvās vērtēšanas kritērijiem, </w:t>
      </w:r>
      <w:r w:rsidR="008C0A11" w:rsidRPr="00536AF2">
        <w:t>P</w:t>
      </w:r>
      <w:r w:rsidRPr="00536AF2">
        <w:t xml:space="preserve">adome </w:t>
      </w:r>
      <w:r w:rsidR="00B3065E" w:rsidRPr="00536AF2">
        <w:t xml:space="preserve">saskaņā ar </w:t>
      </w:r>
      <w:r w:rsidRPr="00536AF2">
        <w:t xml:space="preserve"> </w:t>
      </w:r>
      <w:r w:rsidR="008D79A0" w:rsidRPr="00536AF2">
        <w:t>n</w:t>
      </w:r>
      <w:r w:rsidRPr="00536AF2">
        <w:t xml:space="preserve">olikuma </w:t>
      </w:r>
      <w:r w:rsidR="00B3065E" w:rsidRPr="00536AF2">
        <w:t>VII</w:t>
      </w:r>
      <w:r w:rsidRPr="00536AF2">
        <w:t>.</w:t>
      </w:r>
      <w:r w:rsidR="008C0A11" w:rsidRPr="00536AF2">
        <w:t> </w:t>
      </w:r>
      <w:r w:rsidR="00F872AD" w:rsidRPr="00536AF2">
        <w:t>n</w:t>
      </w:r>
      <w:r w:rsidR="00B3065E" w:rsidRPr="00536AF2">
        <w:t>odaļā noteikto</w:t>
      </w:r>
      <w:r w:rsidRPr="00536AF2">
        <w:t xml:space="preserve"> pieaicina divus vai vairāk attiecīgi piemērotus ekspertus projekta pieteikuma zinātniskajai ekspertīzei.</w:t>
      </w:r>
    </w:p>
    <w:p w14:paraId="5408D8A8" w14:textId="77777777" w:rsidR="003270BF" w:rsidRPr="00536AF2" w:rsidRDefault="003270BF" w:rsidP="003270BF">
      <w:pPr>
        <w:ind w:firstLine="720"/>
        <w:rPr>
          <w:sz w:val="23"/>
          <w:szCs w:val="23"/>
        </w:rPr>
      </w:pPr>
      <w:r w:rsidRPr="00536AF2">
        <w:t>3. Pirms pieejas saņemšanas projekta pieteikumam informācijas sistēmā, eksperts:</w:t>
      </w:r>
    </w:p>
    <w:p w14:paraId="726C96D8" w14:textId="351EF375" w:rsidR="003270BF" w:rsidRPr="00536AF2" w:rsidRDefault="003270BF" w:rsidP="003270BF">
      <w:pPr>
        <w:ind w:firstLine="720"/>
        <w:contextualSpacing/>
      </w:pPr>
      <w:r w:rsidRPr="00536AF2">
        <w:t>3.1. apliecina, ka nav interešu konflikta, kā arī apņemas ievērot konfidencialitātes prasības, parakstot un</w:t>
      </w:r>
      <w:r w:rsidR="000A5D87" w:rsidRPr="00536AF2">
        <w:t>, augšupielādējot informācijas sistēmā, iesniedz Padomei</w:t>
      </w:r>
      <w:r w:rsidR="004B2987" w:rsidRPr="00536AF2">
        <w:t xml:space="preserve"> </w:t>
      </w:r>
      <w:r w:rsidR="008D79A0" w:rsidRPr="00536AF2">
        <w:t>n</w:t>
      </w:r>
      <w:r w:rsidRPr="00536AF2">
        <w:t>olikuma 5.</w:t>
      </w:r>
      <w:r w:rsidR="008C0A11" w:rsidRPr="00536AF2">
        <w:t> </w:t>
      </w:r>
      <w:r w:rsidRPr="00536AF2">
        <w:t>pielikumu “Apliecinājums par interešu konflikta neesamību un konfidencialitātes ievērošanu” (turpmāk – eksperta apliecinājums);</w:t>
      </w:r>
    </w:p>
    <w:p w14:paraId="4AE3D94D" w14:textId="2CBAC384" w:rsidR="003270BF" w:rsidRPr="00536AF2" w:rsidRDefault="003270BF" w:rsidP="003270BF">
      <w:pPr>
        <w:ind w:firstLine="720"/>
        <w:contextualSpacing/>
      </w:pPr>
      <w:r w:rsidRPr="00536AF2">
        <w:t xml:space="preserve">3.2. noslēdz ar </w:t>
      </w:r>
      <w:r w:rsidR="008C0A11" w:rsidRPr="00536AF2">
        <w:t>P</w:t>
      </w:r>
      <w:r w:rsidRPr="00536AF2">
        <w:t xml:space="preserve">adomi līgumu – </w:t>
      </w:r>
      <w:r w:rsidR="008D79A0" w:rsidRPr="00536AF2">
        <w:t>n</w:t>
      </w:r>
      <w:r w:rsidRPr="00536AF2">
        <w:t>olikuma 6.</w:t>
      </w:r>
      <w:r w:rsidR="008C0A11" w:rsidRPr="00536AF2">
        <w:t> </w:t>
      </w:r>
      <w:r w:rsidRPr="00536AF2">
        <w:t>pielikums “</w:t>
      </w:r>
      <w:r w:rsidR="000F09A7" w:rsidRPr="00536AF2">
        <w:t xml:space="preserve">Pakalpojuma </w:t>
      </w:r>
      <w:r w:rsidRPr="00536AF2">
        <w:t xml:space="preserve">Līgums par </w:t>
      </w:r>
      <w:r w:rsidR="000F09A7" w:rsidRPr="00536AF2">
        <w:t>zinātnisko izvērtēšanu</w:t>
      </w:r>
      <w:r w:rsidRPr="00536AF2">
        <w:t xml:space="preserve">” (turpmāk – </w:t>
      </w:r>
      <w:r w:rsidR="000F09A7" w:rsidRPr="00536AF2">
        <w:t xml:space="preserve">pakalpojuma </w:t>
      </w:r>
      <w:r w:rsidRPr="00536AF2">
        <w:t>līgums).</w:t>
      </w:r>
    </w:p>
    <w:p w14:paraId="7AA0EE94" w14:textId="0F5F2AC5" w:rsidR="003270BF" w:rsidRPr="00536AF2" w:rsidRDefault="003270BF" w:rsidP="00D053AC">
      <w:pPr>
        <w:spacing w:before="120" w:after="120"/>
        <w:ind w:firstLine="720"/>
      </w:pPr>
      <w:r w:rsidRPr="00536AF2">
        <w:lastRenderedPageBreak/>
        <w:t xml:space="preserve">4. Padome pēc eksperta apliecinājuma saņemšanas un </w:t>
      </w:r>
      <w:r w:rsidR="000F09A7" w:rsidRPr="00536AF2">
        <w:t>pakalp</w:t>
      </w:r>
      <w:r w:rsidR="00297D4B" w:rsidRPr="00536AF2">
        <w:t>o</w:t>
      </w:r>
      <w:r w:rsidR="000F09A7" w:rsidRPr="00536AF2">
        <w:t>juma</w:t>
      </w:r>
      <w:r w:rsidR="00297D4B" w:rsidRPr="00536AF2">
        <w:t xml:space="preserve"> </w:t>
      </w:r>
      <w:r w:rsidRPr="00536AF2">
        <w:t xml:space="preserve">līguma noslēgšanas ekspertam dod pieeju projekta pieteikumam un visai nepieciešamajai informācijai informācijas sistēmā, lai veiktu </w:t>
      </w:r>
      <w:r w:rsidR="00C84289" w:rsidRPr="00536AF2">
        <w:t xml:space="preserve">attiecīgā </w:t>
      </w:r>
      <w:r w:rsidRPr="00536AF2">
        <w:t>projekta pieteikuma izvērtēšanu.</w:t>
      </w:r>
    </w:p>
    <w:p w14:paraId="59F76FFE" w14:textId="30BE06E8" w:rsidR="003270BF" w:rsidRPr="00536AF2" w:rsidRDefault="003270BF" w:rsidP="00D053AC">
      <w:pPr>
        <w:spacing w:before="120" w:after="120"/>
        <w:ind w:firstLine="720"/>
      </w:pPr>
      <w:r w:rsidRPr="00536AF2">
        <w:t>5. Eksperts projekta pieteikuma vērtēšanu veic, pielietojot sav</w:t>
      </w:r>
      <w:r w:rsidR="00511313" w:rsidRPr="00536AF2">
        <w:t>u</w:t>
      </w:r>
      <w:r w:rsidRPr="00536AF2">
        <w:t xml:space="preserve"> </w:t>
      </w:r>
      <w:r w:rsidR="00BD39DC" w:rsidRPr="00536AF2">
        <w:t xml:space="preserve">projektu zinātniskās vērtēšanas kompetenci </w:t>
      </w:r>
      <w:r w:rsidRPr="00536AF2">
        <w:t>un pieredzi attiecīgajā zinātnes nozarē un argumentējot savu vērtējumu ar zinātniskiem pamatojumiem.</w:t>
      </w:r>
    </w:p>
    <w:p w14:paraId="31287DCC" w14:textId="57557C6A" w:rsidR="003270BF" w:rsidRPr="00536AF2" w:rsidRDefault="003270BF" w:rsidP="00D053AC">
      <w:pPr>
        <w:spacing w:before="120" w:after="120"/>
        <w:ind w:firstLine="720"/>
      </w:pPr>
      <w:r w:rsidRPr="00536AF2">
        <w:t xml:space="preserve">6. Eksperts </w:t>
      </w:r>
      <w:r w:rsidR="006644E6" w:rsidRPr="00536AF2">
        <w:t xml:space="preserve">zinātniskās </w:t>
      </w:r>
      <w:r w:rsidRPr="00536AF2">
        <w:t xml:space="preserve">ekspertīzes laikā sadarbojas ar </w:t>
      </w:r>
      <w:r w:rsidR="008C0A11" w:rsidRPr="00536AF2">
        <w:t>P</w:t>
      </w:r>
      <w:r w:rsidRPr="00536AF2">
        <w:t xml:space="preserve">adomi, kā arī ievēro </w:t>
      </w:r>
      <w:r w:rsidR="008C0A11" w:rsidRPr="00536AF2">
        <w:t>P</w:t>
      </w:r>
      <w:r w:rsidRPr="00536AF2">
        <w:t xml:space="preserve">adomes </w:t>
      </w:r>
      <w:r w:rsidR="008C0A11" w:rsidRPr="00536AF2">
        <w:t>sniegtos</w:t>
      </w:r>
      <w:r w:rsidRPr="00536AF2">
        <w:t xml:space="preserve"> norādījumus saistībā ar ekspertīzes veikšanu saskaņā ar </w:t>
      </w:r>
      <w:r w:rsidR="008D79A0" w:rsidRPr="00536AF2">
        <w:t>n</w:t>
      </w:r>
      <w:r w:rsidRPr="00536AF2">
        <w:t>olikumu un</w:t>
      </w:r>
      <w:r w:rsidR="001D280F" w:rsidRPr="00536AF2">
        <w:t xml:space="preserve"> </w:t>
      </w:r>
      <w:r w:rsidR="000F09A7" w:rsidRPr="00536AF2">
        <w:t>pakalpojuma</w:t>
      </w:r>
      <w:r w:rsidRPr="00536AF2">
        <w:t xml:space="preserve"> līgumu.</w:t>
      </w:r>
    </w:p>
    <w:p w14:paraId="65D06BDD" w14:textId="6D9AF34B" w:rsidR="00534D88" w:rsidRPr="00536AF2" w:rsidRDefault="003270BF" w:rsidP="00D053AC">
      <w:pPr>
        <w:spacing w:before="120" w:after="120"/>
        <w:ind w:firstLine="720"/>
      </w:pPr>
      <w:r w:rsidRPr="00536AF2">
        <w:t xml:space="preserve">7. </w:t>
      </w:r>
      <w:r w:rsidR="00534D88" w:rsidRPr="00536AF2">
        <w:t xml:space="preserve">Saskaņā ar </w:t>
      </w:r>
      <w:r w:rsidR="008D79A0" w:rsidRPr="00536AF2">
        <w:t>n</w:t>
      </w:r>
      <w:r w:rsidR="00534D88" w:rsidRPr="00536AF2">
        <w:t>olikuma 4</w:t>
      </w:r>
      <w:r w:rsidR="004D6687" w:rsidRPr="00536AF2">
        <w:t>3</w:t>
      </w:r>
      <w:r w:rsidR="00534D88" w:rsidRPr="00536AF2">
        <w:t>.</w:t>
      </w:r>
      <w:r w:rsidR="008C0A11" w:rsidRPr="00536AF2">
        <w:t> </w:t>
      </w:r>
      <w:r w:rsidR="00534D88" w:rsidRPr="00536AF2">
        <w:t>punktu ekspertam ir tiesības projekta pieteikumam vērtēt tikai 20 lappuses, papildus izskatot līdz trīs lappusēm, ja ir pievienoti projekta rezultātu izmantošanā ieinteresēto institūciju apliecinājumi, rekomendācijas vēstules par sadarbību u. tml. dokumenti.</w:t>
      </w:r>
    </w:p>
    <w:p w14:paraId="2A61F9C3" w14:textId="5AB53CC2" w:rsidR="003270BF" w:rsidRPr="00536AF2" w:rsidRDefault="003270BF" w:rsidP="005339EC">
      <w:pPr>
        <w:pStyle w:val="NoSpacing"/>
        <w:spacing w:before="240" w:after="240"/>
        <w:jc w:val="center"/>
        <w:rPr>
          <w:b/>
          <w:bCs/>
          <w:lang w:val="lv-LV"/>
        </w:rPr>
      </w:pPr>
      <w:bookmarkStart w:id="5" w:name="_Toc513469510"/>
      <w:bookmarkStart w:id="6" w:name="_Toc79581050"/>
      <w:r w:rsidRPr="00536AF2">
        <w:rPr>
          <w:b/>
          <w:bCs/>
          <w:lang w:val="lv-LV"/>
        </w:rPr>
        <w:t>2.1. Projekta pieteikuma individuālais vērtējums</w:t>
      </w:r>
      <w:bookmarkEnd w:id="5"/>
      <w:bookmarkEnd w:id="6"/>
    </w:p>
    <w:p w14:paraId="0BB76D3C" w14:textId="6E331691" w:rsidR="003270BF" w:rsidRPr="00536AF2" w:rsidRDefault="003270BF" w:rsidP="00D053AC">
      <w:pPr>
        <w:spacing w:before="120" w:after="120"/>
        <w:ind w:firstLine="720"/>
      </w:pPr>
      <w:r w:rsidRPr="00536AF2">
        <w:t xml:space="preserve">8. Eksperts aizpilda un apstiprina eksperta projekta pieteikuma individuālo vērtējumu (turpmāk – individuālais vērtējums), kas veidots </w:t>
      </w:r>
      <w:r w:rsidR="008C0A11" w:rsidRPr="00536AF2">
        <w:t>saskaņā ar</w:t>
      </w:r>
      <w:r w:rsidRPr="00536AF2">
        <w:t xml:space="preserve"> </w:t>
      </w:r>
      <w:r w:rsidR="008D79A0" w:rsidRPr="00536AF2">
        <w:t>n</w:t>
      </w:r>
      <w:r w:rsidRPr="00536AF2">
        <w:t>olikuma 8.</w:t>
      </w:r>
      <w:r w:rsidR="008C0A11" w:rsidRPr="00536AF2">
        <w:t> </w:t>
      </w:r>
      <w:r w:rsidRPr="00536AF2">
        <w:t>pielikum</w:t>
      </w:r>
      <w:r w:rsidR="008C0A11" w:rsidRPr="00536AF2">
        <w:t>u</w:t>
      </w:r>
      <w:r w:rsidRPr="00536AF2">
        <w:t xml:space="preserve"> “Projekta pieteikuma ekspertīzes individuālā/</w:t>
      </w:r>
      <w:r w:rsidR="00902013" w:rsidRPr="00536AF2">
        <w:t xml:space="preserve">ekspertīzes </w:t>
      </w:r>
      <w:r w:rsidRPr="00536AF2">
        <w:t>konsolidētā vērtējuma veidlapa” informācijas sistēmā divu</w:t>
      </w:r>
      <w:r w:rsidR="007D2FEA" w:rsidRPr="00536AF2">
        <w:t xml:space="preserve"> </w:t>
      </w:r>
      <w:r w:rsidRPr="00536AF2">
        <w:t xml:space="preserve">nedēļu laikā no </w:t>
      </w:r>
      <w:r w:rsidR="000F09A7" w:rsidRPr="00536AF2">
        <w:t xml:space="preserve">pakalpojuma </w:t>
      </w:r>
      <w:r w:rsidRPr="00536AF2">
        <w:t xml:space="preserve">līguma noslēgšanas un pieejas projekta pieteikumam un visai nepieciešamajai informācijai saņemšanas dienas, ja </w:t>
      </w:r>
      <w:r w:rsidR="000F09A7" w:rsidRPr="00536AF2">
        <w:t xml:space="preserve">pakalpojuma </w:t>
      </w:r>
      <w:r w:rsidRPr="00536AF2">
        <w:t>līgumā nav noteikts cits termiņš.</w:t>
      </w:r>
    </w:p>
    <w:p w14:paraId="19D38717" w14:textId="77777777" w:rsidR="003270BF" w:rsidRPr="00536AF2" w:rsidRDefault="003270BF" w:rsidP="00D053AC">
      <w:pPr>
        <w:spacing w:before="120" w:after="120"/>
        <w:ind w:firstLine="720"/>
      </w:pPr>
      <w:r w:rsidRPr="00536AF2">
        <w:t xml:space="preserve">9. Individuālajā vērtējumā eksperts izvērtē katru kritēriju un sniedz vērtējumu punktos, ņemot vērā metodikas 13. punktā norādītos apsvērumus. </w:t>
      </w:r>
    </w:p>
    <w:p w14:paraId="01B81C80" w14:textId="77777777" w:rsidR="003270BF" w:rsidRPr="00536AF2" w:rsidRDefault="003270BF" w:rsidP="003270BF">
      <w:pPr>
        <w:ind w:firstLine="720"/>
        <w:contextualSpacing/>
      </w:pPr>
      <w:r w:rsidRPr="00536AF2">
        <w:t>10. Eksperts izvērtē kritērijus un piešķir vērtējumu no 1 līdz 5 punktiem katrā kritērijā, kur:</w:t>
      </w:r>
    </w:p>
    <w:p w14:paraId="0F2A171F" w14:textId="061C4609" w:rsidR="003270BF" w:rsidRPr="00536AF2" w:rsidRDefault="003270BF" w:rsidP="003270BF">
      <w:pPr>
        <w:ind w:firstLine="720"/>
        <w:contextualSpacing/>
      </w:pPr>
      <w:r w:rsidRPr="00536AF2">
        <w:t xml:space="preserve">10.1. </w:t>
      </w:r>
      <w:r w:rsidR="00FD00B5" w:rsidRPr="00536AF2">
        <w:t>i</w:t>
      </w:r>
      <w:r w:rsidRPr="00536AF2">
        <w:t>zcili – 5 punkti (izcils projekta pieteikums, atbilst augstākajām attiecīgās zinātnes nozares prasībām vai pat pārsniedz tās kritērijā, jebkura projekta pieteikuma nepilnība ir nenozīmīga);</w:t>
      </w:r>
    </w:p>
    <w:p w14:paraId="5CC5B1B7" w14:textId="6D7945B3" w:rsidR="003270BF" w:rsidRPr="00536AF2" w:rsidRDefault="003270BF" w:rsidP="003270BF">
      <w:pPr>
        <w:ind w:firstLine="720"/>
        <w:contextualSpacing/>
      </w:pPr>
      <w:r w:rsidRPr="00536AF2">
        <w:t xml:space="preserve">10.2. </w:t>
      </w:r>
      <w:r w:rsidR="00FD00B5" w:rsidRPr="00536AF2">
        <w:t>l</w:t>
      </w:r>
      <w:r w:rsidRPr="00536AF2">
        <w:t>abi – 4 punkti (labs projekta pieteikums, atbilst attiecīgās zinātnes nozares prasībām kritērijā, tomēr ir konstatējami atsevišķi trūkumi);</w:t>
      </w:r>
    </w:p>
    <w:p w14:paraId="273FA5D4" w14:textId="6880DC10" w:rsidR="003270BF" w:rsidRPr="00536AF2" w:rsidRDefault="003270BF" w:rsidP="003270BF">
      <w:pPr>
        <w:ind w:firstLine="720"/>
        <w:contextualSpacing/>
      </w:pPr>
      <w:r w:rsidRPr="00536AF2">
        <w:t xml:space="preserve">10.3. </w:t>
      </w:r>
      <w:r w:rsidR="00E12497" w:rsidRPr="00536AF2">
        <w:t>a</w:t>
      </w:r>
      <w:r w:rsidR="00BE6977" w:rsidRPr="00536AF2">
        <w:t xml:space="preserve">pmierinoši </w:t>
      </w:r>
      <w:r w:rsidRPr="00536AF2">
        <w:t>– 3 punkti (apmierinošs projekta pieteikums, kopumā atbilst attiecīgās zinātnes nozares prasībām kritērijā, ir konstatējami atsevišķi trūkumi, kas apgrūtinās projekta realizāciju un augstu rezultātu sasniegšanu);</w:t>
      </w:r>
    </w:p>
    <w:p w14:paraId="4FC98284" w14:textId="3287328C" w:rsidR="003270BF" w:rsidRPr="00536AF2" w:rsidRDefault="003270BF" w:rsidP="003270BF">
      <w:pPr>
        <w:ind w:firstLine="720"/>
        <w:contextualSpacing/>
      </w:pPr>
      <w:r w:rsidRPr="00536AF2">
        <w:t xml:space="preserve">10.4. </w:t>
      </w:r>
      <w:r w:rsidR="00BE6977" w:rsidRPr="00536AF2">
        <w:t xml:space="preserve">vāji </w:t>
      </w:r>
      <w:r w:rsidRPr="00536AF2">
        <w:t>– 2 punkti (vājš projekta pieteikums, daļēji vai tikai vispārēji atbilst attiecīgās zinātnes nozares prasībām kritērijā, ir konstatējami trūkumi, kas padara apgrūtinošu projekta sekmīgu realizāciju un mērķu sasniegšanu);</w:t>
      </w:r>
    </w:p>
    <w:p w14:paraId="00A0ED41" w14:textId="61FA468D" w:rsidR="003270BF" w:rsidRPr="00536AF2" w:rsidRDefault="003270BF" w:rsidP="003270BF">
      <w:pPr>
        <w:ind w:firstLine="720"/>
        <w:contextualSpacing/>
      </w:pPr>
      <w:r w:rsidRPr="00536AF2">
        <w:t xml:space="preserve">10.5. </w:t>
      </w:r>
      <w:r w:rsidR="00BE6977" w:rsidRPr="00536AF2">
        <w:t xml:space="preserve">neapmierinoši </w:t>
      </w:r>
      <w:r w:rsidRPr="00536AF2">
        <w:t>– 1 punkts (neapmierinošs projekta pieteikums, neatbilst attiecīgās zinātnes nozares prasībām kritērijā, sniegtā informācija ir nepietiekama izvērtējuma veikšanai kritērijā, kā arī ir konstatējami būtiski trūkumi, kas padara apšaubāmu projekta realizāciju un mērķu sasniegšanu);</w:t>
      </w:r>
    </w:p>
    <w:p w14:paraId="38BA8E49" w14:textId="43172BF0" w:rsidR="003270BF" w:rsidRPr="00536AF2" w:rsidRDefault="003270BF" w:rsidP="003270BF">
      <w:pPr>
        <w:ind w:firstLine="720"/>
        <w:contextualSpacing/>
      </w:pPr>
      <w:r w:rsidRPr="00536AF2">
        <w:t>10.6. ja projekta pieteikuma vērtējums attiecīgajā kritērijā pārsniedz iepriekšējā zemākā vērtējuma prasības, bet pilnībā neizpilda nāk</w:t>
      </w:r>
      <w:r w:rsidR="00550B86" w:rsidRPr="00536AF2">
        <w:t>am</w:t>
      </w:r>
      <w:r w:rsidRPr="00536AF2">
        <w:t>ā augstākā vērtējuma prasības, vērtējumu var izteikt, piešķirot arī puspunktu, tas ir 0,5.</w:t>
      </w:r>
    </w:p>
    <w:p w14:paraId="621F2EF3" w14:textId="235D2893" w:rsidR="00C02E03" w:rsidRPr="00536AF2" w:rsidRDefault="003270BF" w:rsidP="00D053AC">
      <w:pPr>
        <w:spacing w:before="120" w:after="120"/>
        <w:ind w:firstLine="720"/>
      </w:pPr>
      <w:r w:rsidRPr="00536AF2">
        <w:t>11.</w:t>
      </w:r>
      <w:r w:rsidR="00C02E03" w:rsidRPr="00536AF2">
        <w:t xml:space="preserve"> Par katra kritērija vērtējumu punktos eksperts, pielietojot savu projektu zinātniskās vērtēšanas kompetenci un darba pieredzi attiecīgajā zinātnes nozarē, sniedz zinātniski argumentētu pamatojumu. Eksperts pamatojumā skaidro piešķirto punktu skaitu, izmantojot savu profesionālo kvalifikāciju un pieredzi attiecīgajā zinātnes nozarē un tematikā.</w:t>
      </w:r>
    </w:p>
    <w:p w14:paraId="4FD2B269" w14:textId="2C5EB98D" w:rsidR="003270BF" w:rsidRPr="00536AF2" w:rsidRDefault="003270BF" w:rsidP="00D053AC">
      <w:pPr>
        <w:spacing w:before="120" w:after="120"/>
        <w:ind w:firstLine="720"/>
      </w:pPr>
      <w:r w:rsidRPr="00536AF2">
        <w:t xml:space="preserve">12. Trīs kalendāro dienu laikā no individuālā vērtējuma saņemšanas dienas </w:t>
      </w:r>
      <w:r w:rsidR="00783CD5" w:rsidRPr="00536AF2">
        <w:t>P</w:t>
      </w:r>
      <w:r w:rsidRPr="00536AF2">
        <w:t xml:space="preserve">adome </w:t>
      </w:r>
      <w:r w:rsidR="00511313" w:rsidRPr="00536AF2">
        <w:t xml:space="preserve">pārbauda, neiejaucoties eksperta kompetencē, vai </w:t>
      </w:r>
      <w:r w:rsidRPr="00536AF2">
        <w:t>individuāl</w:t>
      </w:r>
      <w:r w:rsidR="00511313" w:rsidRPr="00536AF2">
        <w:t>ais</w:t>
      </w:r>
      <w:r w:rsidRPr="00536AF2">
        <w:t xml:space="preserve"> vērtējum</w:t>
      </w:r>
      <w:r w:rsidR="00511313" w:rsidRPr="00536AF2">
        <w:t xml:space="preserve">s aptver </w:t>
      </w:r>
      <w:r w:rsidRPr="00536AF2">
        <w:t>MK noteikumu 27., 28. un 29.</w:t>
      </w:r>
      <w:r w:rsidR="00783CD5" w:rsidRPr="00536AF2">
        <w:t> </w:t>
      </w:r>
      <w:r w:rsidRPr="00536AF2">
        <w:t>punktā minēt</w:t>
      </w:r>
      <w:r w:rsidR="00511313" w:rsidRPr="00536AF2">
        <w:t>os</w:t>
      </w:r>
      <w:r w:rsidRPr="00536AF2">
        <w:t xml:space="preserve"> apsvērum</w:t>
      </w:r>
      <w:r w:rsidR="00511313" w:rsidRPr="00536AF2">
        <w:t>us</w:t>
      </w:r>
      <w:r w:rsidRPr="00536AF2">
        <w:t xml:space="preserve">, kā arī </w:t>
      </w:r>
      <w:r w:rsidR="002C51CC" w:rsidRPr="00536AF2">
        <w:t xml:space="preserve">atbilst </w:t>
      </w:r>
      <w:r w:rsidRPr="00536AF2">
        <w:t xml:space="preserve">metodikai, nepieciešamības gadījumā atgriežot individuālo vērtējumu ekspertam precizēšanai/pārstrādāšanai/pilnveidošanai, pamatojot atgriešanas iemeslus. Atgriešanas gadījumā eksperts trīs kalendāro dienu laikā no </w:t>
      </w:r>
      <w:r w:rsidR="00783CD5" w:rsidRPr="00536AF2">
        <w:t>P</w:t>
      </w:r>
      <w:r w:rsidRPr="00536AF2">
        <w:t>adomes paziņojuma par eksperta individuālā vērtējuma atgriešanu, kas nosūtīts ar elektroniskā pasta starpniecību, saņemšanas dienas, precizē, pārstrādā un apstiprina individuālo vērtējumu informācijas sistēmā.</w:t>
      </w:r>
    </w:p>
    <w:p w14:paraId="205C5BE8" w14:textId="7427089D" w:rsidR="003A753C" w:rsidRPr="00536AF2" w:rsidRDefault="003A753C" w:rsidP="00D053AC">
      <w:pPr>
        <w:spacing w:before="120" w:after="120"/>
        <w:ind w:firstLine="720"/>
      </w:pPr>
      <w:r w:rsidRPr="00536AF2">
        <w:lastRenderedPageBreak/>
        <w:t xml:space="preserve">13. Eksperts aizpilda individuālo vērtējumu informācijas sistēmā (skatīt </w:t>
      </w:r>
      <w:r w:rsidR="008D79A0" w:rsidRPr="00536AF2">
        <w:t>n</w:t>
      </w:r>
      <w:r w:rsidRPr="00536AF2">
        <w:t xml:space="preserve">olikuma 8. pielikumu “Projekta pieteikuma ekspertīzes individuālā/ekspertīzes konsolidētā vērtējuma veidlapa”) </w:t>
      </w:r>
      <w:r w:rsidR="00783CD5" w:rsidRPr="00536AF2">
        <w:t>saskaņā ar</w:t>
      </w:r>
      <w:r w:rsidRPr="00536AF2">
        <w:t xml:space="preserve"> šādiem kritērijiem un apsvērumiem:</w:t>
      </w: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536AF2" w14:paraId="6A6854E4" w14:textId="77777777" w:rsidTr="00410212">
        <w:tc>
          <w:tcPr>
            <w:tcW w:w="9781" w:type="dxa"/>
            <w:gridSpan w:val="4"/>
          </w:tcPr>
          <w:p w14:paraId="30CAAD55" w14:textId="4BD848F1" w:rsidR="00EE5F77" w:rsidRPr="00536AF2" w:rsidRDefault="00EE5F77" w:rsidP="008A16FD">
            <w:pPr>
              <w:jc w:val="center"/>
              <w:rPr>
                <w:b/>
              </w:rPr>
            </w:pPr>
            <w:r w:rsidRPr="00536AF2">
              <w:rPr>
                <w:b/>
              </w:rPr>
              <w:t xml:space="preserve">Projekta </w:t>
            </w:r>
            <w:r w:rsidR="008A16FD" w:rsidRPr="00536AF2">
              <w:rPr>
                <w:b/>
              </w:rPr>
              <w:t>pieteikuma</w:t>
            </w:r>
            <w:r w:rsidRPr="00536AF2">
              <w:rPr>
                <w:b/>
              </w:rPr>
              <w:t xml:space="preserve"> </w:t>
            </w:r>
            <w:r w:rsidR="005D2D37" w:rsidRPr="00536AF2">
              <w:rPr>
                <w:b/>
              </w:rPr>
              <w:t xml:space="preserve">ekspertīzes </w:t>
            </w:r>
            <w:r w:rsidRPr="00536AF2">
              <w:rPr>
                <w:b/>
              </w:rPr>
              <w:t>individuālais/konsolidētais vērtējums</w:t>
            </w:r>
          </w:p>
        </w:tc>
      </w:tr>
      <w:tr w:rsidR="004D61A7" w:rsidRPr="00536AF2" w14:paraId="196F019B" w14:textId="77777777" w:rsidTr="00410212">
        <w:tc>
          <w:tcPr>
            <w:tcW w:w="9781" w:type="dxa"/>
            <w:gridSpan w:val="4"/>
          </w:tcPr>
          <w:p w14:paraId="3F8DA5D1" w14:textId="77777777" w:rsidR="00EE5F77" w:rsidRPr="00536AF2" w:rsidRDefault="00EE5F77" w:rsidP="00410212">
            <w:r w:rsidRPr="00536AF2">
              <w:t>Projekta nosaukums:</w:t>
            </w:r>
          </w:p>
          <w:p w14:paraId="381F077C" w14:textId="66E69E0B" w:rsidR="00EE5F77" w:rsidRPr="00536AF2" w:rsidRDefault="00EE5F77" w:rsidP="00410212">
            <w:r w:rsidRPr="00536AF2">
              <w:t>Eksperts/</w:t>
            </w:r>
            <w:r w:rsidR="00517CB3" w:rsidRPr="00536AF2">
              <w:t>-</w:t>
            </w:r>
            <w:r w:rsidRPr="00536AF2">
              <w:t>i:</w:t>
            </w:r>
          </w:p>
        </w:tc>
      </w:tr>
      <w:tr w:rsidR="004D61A7" w:rsidRPr="00536AF2" w14:paraId="2B0F4D1B" w14:textId="77777777" w:rsidTr="00410212">
        <w:tc>
          <w:tcPr>
            <w:tcW w:w="576" w:type="dxa"/>
          </w:tcPr>
          <w:p w14:paraId="529D5DD1" w14:textId="77777777" w:rsidR="00EE5F77" w:rsidRPr="00536AF2" w:rsidRDefault="00EE5F77" w:rsidP="00410212">
            <w:pPr>
              <w:rPr>
                <w:b/>
              </w:rPr>
            </w:pPr>
            <w:r w:rsidRPr="00536AF2">
              <w:rPr>
                <w:b/>
              </w:rPr>
              <w:t>1.</w:t>
            </w:r>
          </w:p>
        </w:tc>
        <w:tc>
          <w:tcPr>
            <w:tcW w:w="5520" w:type="dxa"/>
            <w:gridSpan w:val="2"/>
          </w:tcPr>
          <w:p w14:paraId="7A24F1D7" w14:textId="2DB09417" w:rsidR="00EE5F77" w:rsidRPr="00536AF2" w:rsidRDefault="005D2D37" w:rsidP="00410212">
            <w:pPr>
              <w:jc w:val="center"/>
              <w:rPr>
                <w:b/>
              </w:rPr>
            </w:pPr>
            <w:r w:rsidRPr="00536AF2">
              <w:rPr>
                <w:b/>
              </w:rPr>
              <w:t xml:space="preserve">Kritērijs: </w:t>
            </w:r>
            <w:r w:rsidR="000B3AEB" w:rsidRPr="00536AF2">
              <w:rPr>
                <w:b/>
              </w:rPr>
              <w:t>Projekta zinātniskā kvalitāte</w:t>
            </w:r>
          </w:p>
        </w:tc>
        <w:tc>
          <w:tcPr>
            <w:tcW w:w="3685" w:type="dxa"/>
          </w:tcPr>
          <w:p w14:paraId="765EB9EA" w14:textId="77777777" w:rsidR="00EE5F77" w:rsidRPr="00536AF2" w:rsidRDefault="00EE5F77" w:rsidP="00410212">
            <w:pPr>
              <w:rPr>
                <w:b/>
              </w:rPr>
            </w:pPr>
            <w:r w:rsidRPr="00536AF2">
              <w:t>Maksimāli 5 punkti</w:t>
            </w:r>
          </w:p>
        </w:tc>
      </w:tr>
      <w:tr w:rsidR="00FF4F5B" w:rsidRPr="00536AF2" w14:paraId="5A341578" w14:textId="77777777" w:rsidTr="00410212">
        <w:tc>
          <w:tcPr>
            <w:tcW w:w="576" w:type="dxa"/>
          </w:tcPr>
          <w:p w14:paraId="189FC690" w14:textId="6C85D5B5" w:rsidR="00FF4F5B" w:rsidRPr="00536AF2" w:rsidRDefault="00FF4F5B" w:rsidP="00410212">
            <w:pPr>
              <w:rPr>
                <w:b/>
              </w:rPr>
            </w:pPr>
          </w:p>
        </w:tc>
        <w:tc>
          <w:tcPr>
            <w:tcW w:w="3530" w:type="dxa"/>
          </w:tcPr>
          <w:p w14:paraId="4491484C" w14:textId="4F849FB6" w:rsidR="00FF4F5B" w:rsidRPr="00536AF2" w:rsidRDefault="00FF4F5B" w:rsidP="00410212"/>
        </w:tc>
        <w:tc>
          <w:tcPr>
            <w:tcW w:w="5675" w:type="dxa"/>
            <w:gridSpan w:val="2"/>
            <w:vMerge w:val="restart"/>
          </w:tcPr>
          <w:p w14:paraId="09E910F7" w14:textId="7E24C785" w:rsidR="00FF4F5B" w:rsidRPr="00536AF2" w:rsidRDefault="00FF4F5B" w:rsidP="00E043A2">
            <w:pPr>
              <w:rPr>
                <w:i/>
              </w:rPr>
            </w:pPr>
            <w:r w:rsidRPr="00536AF2">
              <w:rPr>
                <w:i/>
              </w:rPr>
              <w:t>Eksperts pamato sniegto vērtējumu punktos, ņemot vērā kritērij</w:t>
            </w:r>
            <w:r w:rsidR="00C60BF1" w:rsidRPr="00536AF2">
              <w:rPr>
                <w:i/>
              </w:rPr>
              <w:t>u</w:t>
            </w:r>
            <w:r w:rsidRPr="00536AF2">
              <w:rPr>
                <w:i/>
              </w:rPr>
              <w:t xml:space="preserve"> kopumā un kritērija katra apsvēruma izpildi. </w:t>
            </w:r>
          </w:p>
          <w:p w14:paraId="4D3C9405" w14:textId="3B738CB4" w:rsidR="00FF4F5B" w:rsidRPr="00536AF2" w:rsidRDefault="00FF4F5B" w:rsidP="00E043A2">
            <w:pPr>
              <w:rPr>
                <w:i/>
              </w:rPr>
            </w:pPr>
            <w:r w:rsidRPr="00536AF2">
              <w:rPr>
                <w:i/>
              </w:rPr>
              <w:t xml:space="preserve">1. Kritērijam specifiska informācija ir </w:t>
            </w:r>
            <w:r w:rsidR="00AE4E28" w:rsidRPr="00536AF2">
              <w:rPr>
                <w:i/>
              </w:rPr>
              <w:t>sniegta</w:t>
            </w:r>
            <w:r w:rsidRPr="00536AF2">
              <w:rPr>
                <w:i/>
              </w:rPr>
              <w:t xml:space="preserve"> projekta pieteikuma apraksta 1. nodaļā “Zinātniskā izcilība”, kā arī 2.</w:t>
            </w:r>
            <w:r w:rsidR="00C60BF1" w:rsidRPr="00536AF2">
              <w:rPr>
                <w:i/>
              </w:rPr>
              <w:t>5</w:t>
            </w:r>
            <w:r w:rsidRPr="00536AF2">
              <w:rPr>
                <w:i/>
              </w:rPr>
              <w:t>. apakšnodaļā “Projekta zinātniskie rezultāti un to pieejamības nodrošināšana” un 3.1.</w:t>
            </w:r>
            <w:r w:rsidR="00AE4E28" w:rsidRPr="00536AF2">
              <w:rPr>
                <w:i/>
              </w:rPr>
              <w:t> </w:t>
            </w:r>
            <w:r w:rsidRPr="00536AF2">
              <w:rPr>
                <w:i/>
              </w:rPr>
              <w:t xml:space="preserve">apakšnodaļā “Projekta iesniedzējs un zinātniskā grupa”, bet, vērtējot kritēriju, jāņem vērā projekta pieteikums kopumā. </w:t>
            </w:r>
          </w:p>
          <w:p w14:paraId="280757D0" w14:textId="70A11579" w:rsidR="00FF4F5B" w:rsidRPr="00536AF2" w:rsidRDefault="00FF4F5B" w:rsidP="00E043A2">
            <w:pPr>
              <w:rPr>
                <w:i/>
              </w:rPr>
            </w:pPr>
            <w:r w:rsidRPr="00536AF2">
              <w:rPr>
                <w:i/>
              </w:rPr>
              <w:t xml:space="preserve">2. Projekta zinātnisko izcilību, tajā skaitā izvēlēto pētījuma stratēģiju un metodoloģiskos risinājumus, spēju radīt jaunas zināšanas vai tehnoloģiskās atziņas, kā arī spēju veidot un attīstīt starpdisciplināru un iekļaujošu starptautiski konkurētspējīgu zinātnieku grupu, kas zinātniskajā darbībā izmanto pētniecības metodes un tehnoloģijas, kas ir atzītas pasaules zinātnieku vidū, vērtē </w:t>
            </w:r>
            <w:r w:rsidR="00AE4E28" w:rsidRPr="00536AF2">
              <w:rPr>
                <w:i/>
              </w:rPr>
              <w:t>saskaņā ar</w:t>
            </w:r>
            <w:r w:rsidRPr="00536AF2">
              <w:rPr>
                <w:i/>
              </w:rPr>
              <w:t xml:space="preserve"> attiecīgās zinātnes nozares vai nozaru un projekta specifik</w:t>
            </w:r>
            <w:r w:rsidR="00AE4E28" w:rsidRPr="00536AF2">
              <w:rPr>
                <w:i/>
              </w:rPr>
              <w:t>u</w:t>
            </w:r>
            <w:r w:rsidRPr="00536AF2">
              <w:rPr>
                <w:i/>
              </w:rPr>
              <w:t>, kā arī projekta pieteikuma iesniedzēja un projekta sadarbības partneru (ja tādi ir) institūciju specifik</w:t>
            </w:r>
            <w:r w:rsidR="00AE4E28" w:rsidRPr="00536AF2">
              <w:rPr>
                <w:i/>
              </w:rPr>
              <w:t>u</w:t>
            </w:r>
            <w:r w:rsidRPr="00536AF2">
              <w:rPr>
                <w:i/>
              </w:rPr>
              <w:t>.</w:t>
            </w:r>
          </w:p>
          <w:p w14:paraId="3CC091CB" w14:textId="0B052BA8" w:rsidR="00FF4F5B" w:rsidRPr="00536AF2" w:rsidRDefault="00FF4F5B" w:rsidP="00E043A2">
            <w:pPr>
              <w:rPr>
                <w:i/>
              </w:rPr>
            </w:pPr>
            <w:r w:rsidRPr="00536AF2">
              <w:rPr>
                <w:i/>
              </w:rPr>
              <w:t xml:space="preserve">3. Izvērtēšanā ņem vērā </w:t>
            </w:r>
            <w:r w:rsidR="008D79A0" w:rsidRPr="00536AF2">
              <w:rPr>
                <w:i/>
              </w:rPr>
              <w:t>p</w:t>
            </w:r>
            <w:r w:rsidRPr="00536AF2">
              <w:rPr>
                <w:i/>
              </w:rPr>
              <w:t xml:space="preserve">rogrammas </w:t>
            </w:r>
            <w:r w:rsidR="00EB00CD" w:rsidRPr="00536AF2">
              <w:rPr>
                <w:i/>
              </w:rPr>
              <w:t xml:space="preserve">virsmērķi un </w:t>
            </w:r>
            <w:r w:rsidR="00020BAE" w:rsidRPr="00536AF2">
              <w:rPr>
                <w:i/>
              </w:rPr>
              <w:t>mērķi</w:t>
            </w:r>
            <w:r w:rsidR="00EB00CD" w:rsidRPr="00536AF2">
              <w:rPr>
                <w:i/>
              </w:rPr>
              <w:t>,</w:t>
            </w:r>
            <w:r w:rsidRPr="00536AF2">
              <w:rPr>
                <w:i/>
              </w:rPr>
              <w:t xml:space="preserve"> un</w:t>
            </w:r>
            <w:r w:rsidR="00AE3ADE" w:rsidRPr="00536AF2">
              <w:rPr>
                <w:i/>
              </w:rPr>
              <w:t xml:space="preserve"> MK rīkojuma </w:t>
            </w:r>
            <w:r w:rsidR="00EB00CD" w:rsidRPr="00536AF2">
              <w:rPr>
                <w:i/>
              </w:rPr>
              <w:t>6</w:t>
            </w:r>
            <w:r w:rsidR="00AE3ADE" w:rsidRPr="00536AF2">
              <w:rPr>
                <w:i/>
              </w:rPr>
              <w:t>. punkt</w:t>
            </w:r>
            <w:r w:rsidR="005E7595" w:rsidRPr="00536AF2">
              <w:rPr>
                <w:i/>
              </w:rPr>
              <w:t>a apakšpunkt</w:t>
            </w:r>
            <w:r w:rsidR="00EB00CD" w:rsidRPr="00536AF2">
              <w:rPr>
                <w:i/>
              </w:rPr>
              <w:t>os</w:t>
            </w:r>
            <w:r w:rsidR="00AE3ADE" w:rsidRPr="00536AF2">
              <w:rPr>
                <w:i/>
              </w:rPr>
              <w:t xml:space="preserve"> noteikto uzdevumu </w:t>
            </w:r>
            <w:r w:rsidRPr="00536AF2">
              <w:rPr>
                <w:i/>
              </w:rPr>
              <w:t xml:space="preserve">un </w:t>
            </w:r>
            <w:r w:rsidR="008D79A0" w:rsidRPr="00536AF2">
              <w:rPr>
                <w:i/>
              </w:rPr>
              <w:t>p</w:t>
            </w:r>
            <w:r w:rsidRPr="00536AF2">
              <w:rPr>
                <w:i/>
              </w:rPr>
              <w:t>rogrammas horizontālos uzdevumus, rezultātus (</w:t>
            </w:r>
            <w:r w:rsidR="00AE4E28" w:rsidRPr="00536AF2">
              <w:rPr>
                <w:i/>
              </w:rPr>
              <w:t>saskaņā ar</w:t>
            </w:r>
            <w:r w:rsidRPr="00536AF2">
              <w:rPr>
                <w:i/>
              </w:rPr>
              <w:t xml:space="preserve"> MK rīkojuma </w:t>
            </w:r>
            <w:r w:rsidR="00EB00CD" w:rsidRPr="00536AF2">
              <w:rPr>
                <w:i/>
              </w:rPr>
              <w:t>7</w:t>
            </w:r>
            <w:r w:rsidRPr="00536AF2">
              <w:rPr>
                <w:i/>
              </w:rPr>
              <w:t xml:space="preserve">. un </w:t>
            </w:r>
            <w:r w:rsidR="00EB00CD" w:rsidRPr="00536AF2">
              <w:rPr>
                <w:i/>
              </w:rPr>
              <w:t>8</w:t>
            </w:r>
            <w:r w:rsidRPr="00536AF2">
              <w:rPr>
                <w:i/>
              </w:rPr>
              <w:t>.</w:t>
            </w:r>
            <w:r w:rsidR="00AE4E28" w:rsidRPr="00536AF2">
              <w:rPr>
                <w:i/>
              </w:rPr>
              <w:t> </w:t>
            </w:r>
            <w:r w:rsidRPr="00536AF2">
              <w:rPr>
                <w:i/>
              </w:rPr>
              <w:t>punkt</w:t>
            </w:r>
            <w:r w:rsidR="00AE4E28" w:rsidRPr="00536AF2">
              <w:rPr>
                <w:i/>
              </w:rPr>
              <w:t>u</w:t>
            </w:r>
            <w:r w:rsidRPr="00536AF2">
              <w:rPr>
                <w:i/>
              </w:rPr>
              <w:t xml:space="preserve">) un to īstenošanas iespējas, kā arī novērtē, vai projekta pieteikums ir adekvāts, lai sasniegtu </w:t>
            </w:r>
            <w:r w:rsidR="008D79A0" w:rsidRPr="00536AF2">
              <w:rPr>
                <w:i/>
              </w:rPr>
              <w:t>p</w:t>
            </w:r>
            <w:r w:rsidRPr="00536AF2">
              <w:rPr>
                <w:i/>
              </w:rPr>
              <w:t>rogrammas mērķ</w:t>
            </w:r>
            <w:r w:rsidR="00020BAE" w:rsidRPr="00536AF2">
              <w:rPr>
                <w:i/>
              </w:rPr>
              <w:t>i</w:t>
            </w:r>
            <w:r w:rsidRPr="00536AF2">
              <w:rPr>
                <w:i/>
              </w:rPr>
              <w:t xml:space="preserve"> </w:t>
            </w:r>
            <w:r w:rsidR="00373C5D" w:rsidRPr="00536AF2">
              <w:rPr>
                <w:i/>
              </w:rPr>
              <w:t>saskaņā ar</w:t>
            </w:r>
            <w:r w:rsidRPr="00536AF2">
              <w:rPr>
                <w:i/>
              </w:rPr>
              <w:t xml:space="preserve"> projekta jom</w:t>
            </w:r>
            <w:r w:rsidR="00373C5D" w:rsidRPr="00536AF2">
              <w:rPr>
                <w:i/>
              </w:rPr>
              <w:t>u</w:t>
            </w:r>
            <w:r w:rsidRPr="00536AF2">
              <w:rPr>
                <w:i/>
              </w:rPr>
              <w:t xml:space="preserve"> un paredzēt</w:t>
            </w:r>
            <w:r w:rsidR="00373C5D" w:rsidRPr="00536AF2">
              <w:rPr>
                <w:i/>
              </w:rPr>
              <w:t>o</w:t>
            </w:r>
            <w:r w:rsidRPr="00536AF2">
              <w:rPr>
                <w:i/>
              </w:rPr>
              <w:t xml:space="preserve"> īstenošanas termiņ</w:t>
            </w:r>
            <w:r w:rsidR="00373C5D" w:rsidRPr="00536AF2">
              <w:rPr>
                <w:i/>
              </w:rPr>
              <w:t>u</w:t>
            </w:r>
            <w:r w:rsidRPr="00536AF2">
              <w:rPr>
                <w:i/>
              </w:rPr>
              <w:t>.</w:t>
            </w:r>
          </w:p>
          <w:p w14:paraId="7A47D2B3" w14:textId="0C55825B" w:rsidR="00435099" w:rsidRPr="00536AF2" w:rsidRDefault="00FF4F5B" w:rsidP="00435099">
            <w:pPr>
              <w:rPr>
                <w:i/>
              </w:rPr>
            </w:pPr>
            <w:r w:rsidRPr="00536AF2">
              <w:rPr>
                <w:i/>
              </w:rPr>
              <w:t>4. Izvērtē projekta kopējo potenciālu attīstīt zināšanu bāzi</w:t>
            </w:r>
            <w:r w:rsidR="002A3317" w:rsidRPr="00536AF2">
              <w:rPr>
                <w:i/>
              </w:rPr>
              <w:t>,</w:t>
            </w:r>
            <w:r w:rsidRPr="00536AF2">
              <w:rPr>
                <w:i/>
              </w:rPr>
              <w:t xml:space="preserve"> </w:t>
            </w:r>
            <w:r w:rsidR="002A3317" w:rsidRPr="00536AF2">
              <w:rPr>
                <w:i/>
              </w:rPr>
              <w:t>lai izstrādātu Eiropas Savienības nozīmes sugu un biotopu telpiskas savienotības modeli, kā arī pētījumu par biotopu dinamiku, ko ietekmē dažādas apsaimniekošanas metodes un klimata mainība</w:t>
            </w:r>
            <w:r w:rsidR="002A3317" w:rsidRPr="00536AF2">
              <w:rPr>
                <w:i/>
                <w:highlight w:val="yellow"/>
              </w:rPr>
              <w:t xml:space="preserve"> </w:t>
            </w:r>
          </w:p>
          <w:p w14:paraId="306B0674" w14:textId="2CD88E6A" w:rsidR="00435099" w:rsidRPr="00536AF2" w:rsidRDefault="00435099" w:rsidP="00435099">
            <w:pPr>
              <w:rPr>
                <w:i/>
              </w:rPr>
            </w:pPr>
            <w:r w:rsidRPr="00536AF2">
              <w:rPr>
                <w:i/>
              </w:rPr>
              <w:t>5. Eksperts izvērtē arī</w:t>
            </w:r>
            <w:r w:rsidR="00F33351" w:rsidRPr="00536AF2">
              <w:rPr>
                <w:i/>
              </w:rPr>
              <w:t>,</w:t>
            </w:r>
            <w:r w:rsidRPr="00536AF2">
              <w:rPr>
                <w:i/>
              </w:rPr>
              <w:t xml:space="preserve"> vai </w:t>
            </w:r>
            <w:r w:rsidR="008D79A0" w:rsidRPr="00536AF2">
              <w:rPr>
                <w:i/>
              </w:rPr>
              <w:t>p</w:t>
            </w:r>
            <w:r w:rsidRPr="00536AF2">
              <w:rPr>
                <w:i/>
              </w:rPr>
              <w:t>rojekta iesniedzējs, aizpildot pieteikumu</w:t>
            </w:r>
            <w:r w:rsidR="00F33351" w:rsidRPr="00536AF2">
              <w:rPr>
                <w:i/>
              </w:rPr>
              <w:t>,</w:t>
            </w:r>
            <w:r w:rsidRPr="00536AF2">
              <w:rPr>
                <w:i/>
              </w:rPr>
              <w:t xml:space="preserve"> ir ievērojis šādus nosacījumus:</w:t>
            </w:r>
          </w:p>
          <w:p w14:paraId="75CC9584" w14:textId="77777777" w:rsidR="00136435" w:rsidRPr="00536AF2" w:rsidRDefault="00136435" w:rsidP="00136435">
            <w:pPr>
              <w:ind w:left="720"/>
              <w:rPr>
                <w:i/>
              </w:rPr>
            </w:pPr>
            <w:r w:rsidRPr="00536AF2">
              <w:rPr>
                <w:i/>
              </w:rPr>
              <w:t>veidot pārdomātu un izsvērtu pētījuma dizainu, izvēloties zinātniskajai darbībai un pētniecībai atbilstošas, tai skaitā inovatīvas, pētniecības metodes un tehnoloģijas, piemēram, uz dizainu balstītu pētījuma pieeju (</w:t>
            </w:r>
            <w:proofErr w:type="spellStart"/>
            <w:r w:rsidRPr="00536AF2">
              <w:rPr>
                <w:i/>
              </w:rPr>
              <w:t>design-based</w:t>
            </w:r>
            <w:proofErr w:type="spellEnd"/>
            <w:r w:rsidRPr="00536AF2">
              <w:rPr>
                <w:i/>
              </w:rPr>
              <w:t xml:space="preserve"> </w:t>
            </w:r>
            <w:proofErr w:type="spellStart"/>
            <w:r w:rsidRPr="00536AF2">
              <w:rPr>
                <w:i/>
              </w:rPr>
              <w:t>research</w:t>
            </w:r>
            <w:proofErr w:type="spellEnd"/>
            <w:r w:rsidRPr="00536AF2">
              <w:rPr>
                <w:i/>
              </w:rPr>
              <w:t>), un liekot uzsvaru uz praktiskiem risinājumiem;</w:t>
            </w:r>
          </w:p>
          <w:p w14:paraId="4490EA81" w14:textId="77777777" w:rsidR="00136435" w:rsidRPr="00536AF2" w:rsidRDefault="00136435" w:rsidP="00136435">
            <w:pPr>
              <w:ind w:left="720"/>
              <w:rPr>
                <w:i/>
              </w:rPr>
            </w:pPr>
            <w:r w:rsidRPr="00536AF2">
              <w:rPr>
                <w:i/>
              </w:rPr>
              <w:t>- izmantot Latvijā apkopotās datu kopas, tai skaitā Valsts izglītības informācijas sistēmu (VIIS), Latvijas atvērto datu portālu, Centrālās statistikas pārvaldes un citus datus;</w:t>
            </w:r>
          </w:p>
          <w:p w14:paraId="068132F4" w14:textId="77777777" w:rsidR="00136435" w:rsidRPr="00536AF2" w:rsidRDefault="00136435" w:rsidP="00136435">
            <w:pPr>
              <w:ind w:left="720"/>
              <w:rPr>
                <w:i/>
              </w:rPr>
            </w:pPr>
            <w:r w:rsidRPr="00536AF2">
              <w:rPr>
                <w:i/>
              </w:rPr>
              <w:lastRenderedPageBreak/>
              <w:t>- izmantot starptautisko salīdzinošo pētījumu datus un starptautisko labo prakšu atziņas sasaistē ar nacionālo kontekstu un vajadzībām;</w:t>
            </w:r>
          </w:p>
          <w:p w14:paraId="258C772F" w14:textId="77777777" w:rsidR="00136435" w:rsidRPr="00536AF2" w:rsidRDefault="00136435" w:rsidP="00136435">
            <w:pPr>
              <w:ind w:left="720"/>
              <w:rPr>
                <w:i/>
              </w:rPr>
            </w:pPr>
            <w:r w:rsidRPr="00536AF2">
              <w:rPr>
                <w:i/>
              </w:rPr>
              <w:t xml:space="preserve">- pētījuma būtiskai daļai ir jābūt sistēmiskiem pārskatiem un meta-analīzēm; </w:t>
            </w:r>
          </w:p>
          <w:p w14:paraId="18C516ED" w14:textId="77777777" w:rsidR="00136435" w:rsidRPr="00536AF2" w:rsidRDefault="00136435" w:rsidP="00136435">
            <w:pPr>
              <w:ind w:left="720"/>
              <w:rPr>
                <w:i/>
              </w:rPr>
            </w:pPr>
            <w:r w:rsidRPr="00536AF2">
              <w:rPr>
                <w:i/>
              </w:rPr>
              <w:t xml:space="preserve">- izvērtēt esošos risinājumus, piedāvājot tajos uzlabojumus vai izstrādājot jaunus risinājumus pētījuma rezultātu sasniegšanai; </w:t>
            </w:r>
          </w:p>
          <w:p w14:paraId="5C0D3533" w14:textId="77777777" w:rsidR="00136435" w:rsidRPr="00536AF2" w:rsidRDefault="00136435" w:rsidP="00136435">
            <w:pPr>
              <w:ind w:left="720"/>
              <w:rPr>
                <w:i/>
              </w:rPr>
            </w:pPr>
            <w:r w:rsidRPr="00536AF2">
              <w:rPr>
                <w:i/>
              </w:rPr>
              <w:t xml:space="preserve">- nosakot pētījuma saturisko fokusu, balstīties uz  </w:t>
            </w:r>
            <w:proofErr w:type="spellStart"/>
            <w:r w:rsidRPr="00536AF2">
              <w:rPr>
                <w:i/>
              </w:rPr>
              <w:t>priekšizpēti</w:t>
            </w:r>
            <w:proofErr w:type="spellEnd"/>
            <w:r w:rsidRPr="00536AF2">
              <w:rPr>
                <w:i/>
              </w:rPr>
              <w:t>, kas pamatota esošo rīcībpolitikas  prioritāšu un uzsākto reformu analīzē;</w:t>
            </w:r>
          </w:p>
          <w:p w14:paraId="01BEBABA" w14:textId="77777777" w:rsidR="00136435" w:rsidRPr="00536AF2" w:rsidRDefault="00136435" w:rsidP="00136435">
            <w:pPr>
              <w:ind w:left="720"/>
              <w:rPr>
                <w:i/>
              </w:rPr>
            </w:pPr>
            <w:r w:rsidRPr="00536AF2">
              <w:rPr>
                <w:i/>
              </w:rPr>
              <w:t xml:space="preserve">- nodrošināt lietotāja (mērķa grupas) aktīvu iesaisti pētījuma rezultātu aprobācijai praksē visos līmeņos – izglītības institūcijas, pašvaldības, valsts līmenī –, veicot pastāvīgu pētījuma rezultātu pilnveidi, balstoties uz aprobāciju. Kur attiecināms, pētījumu rezultātu aprobēšanā izmantot pētnieciskās metodes, kas ļauj identificēt cēloņsakarības, balstoties uz eksperimentālām vai </w:t>
            </w:r>
            <w:proofErr w:type="spellStart"/>
            <w:r w:rsidRPr="00536AF2">
              <w:rPr>
                <w:i/>
              </w:rPr>
              <w:t>kvazieksperimentālām</w:t>
            </w:r>
            <w:proofErr w:type="spellEnd"/>
            <w:r w:rsidRPr="00536AF2">
              <w:rPr>
                <w:i/>
              </w:rPr>
              <w:t xml:space="preserve"> metodēm;</w:t>
            </w:r>
          </w:p>
          <w:p w14:paraId="0D0E12D8" w14:textId="77777777" w:rsidR="00136435" w:rsidRPr="00536AF2" w:rsidRDefault="00136435" w:rsidP="00136435">
            <w:pPr>
              <w:ind w:left="720"/>
              <w:rPr>
                <w:i/>
              </w:rPr>
            </w:pPr>
            <w:r w:rsidRPr="00536AF2">
              <w:rPr>
                <w:i/>
              </w:rPr>
              <w:t xml:space="preserve">- izlases un risinājumu testēšanas kopai ir jābūt reprezentatīvai attiecībā uz </w:t>
            </w:r>
            <w:proofErr w:type="spellStart"/>
            <w:r w:rsidRPr="00536AF2">
              <w:rPr>
                <w:i/>
              </w:rPr>
              <w:t>ģenerālkopu</w:t>
            </w:r>
            <w:proofErr w:type="spellEnd"/>
            <w:r w:rsidRPr="00536AF2">
              <w:rPr>
                <w:i/>
              </w:rPr>
              <w:t>;</w:t>
            </w:r>
          </w:p>
          <w:p w14:paraId="6FF58E75" w14:textId="77777777" w:rsidR="00136435" w:rsidRPr="00536AF2" w:rsidRDefault="00136435" w:rsidP="00136435">
            <w:pPr>
              <w:ind w:left="720"/>
              <w:rPr>
                <w:i/>
              </w:rPr>
            </w:pPr>
            <w:r w:rsidRPr="00536AF2">
              <w:rPr>
                <w:i/>
              </w:rPr>
              <w:t xml:space="preserve">- izvērtēt nepieciešamību (atkarībā no plānotās pētījuma tēmas) sadarbībai starp dažādām zinātņu nozarēm un </w:t>
            </w:r>
            <w:proofErr w:type="spellStart"/>
            <w:r w:rsidRPr="00536AF2">
              <w:rPr>
                <w:i/>
              </w:rPr>
              <w:t>apakšnozarēm</w:t>
            </w:r>
            <w:proofErr w:type="spellEnd"/>
            <w:r w:rsidRPr="00536AF2">
              <w:rPr>
                <w:i/>
              </w:rPr>
              <w:t>, nodrošinot kvalitatīvu pētījuma mērķu sasniegšanu;</w:t>
            </w:r>
          </w:p>
          <w:p w14:paraId="148F581D" w14:textId="3A6712DC" w:rsidR="00435099" w:rsidRPr="00536AF2" w:rsidRDefault="00136435" w:rsidP="00136435">
            <w:pPr>
              <w:ind w:left="720"/>
              <w:rPr>
                <w:i/>
              </w:rPr>
            </w:pPr>
            <w:r w:rsidRPr="00536AF2">
              <w:rPr>
                <w:i/>
              </w:rPr>
              <w:t>- izstrādāt projekta iekšējās uzraudzības un risku vadības mehānismus kvalitatīvai pētījuma īstenošanai, tai skaitā izveidojot projekta vadības komiteju.</w:t>
            </w:r>
            <w:r w:rsidR="00052504" w:rsidRPr="00536AF2">
              <w:rPr>
                <w:i/>
              </w:rPr>
              <w:t xml:space="preserve"> </w:t>
            </w:r>
          </w:p>
        </w:tc>
      </w:tr>
      <w:tr w:rsidR="00FF4F5B" w:rsidRPr="00536AF2" w14:paraId="51DECF31" w14:textId="77777777" w:rsidTr="00410212">
        <w:tc>
          <w:tcPr>
            <w:tcW w:w="576" w:type="dxa"/>
          </w:tcPr>
          <w:p w14:paraId="050DCB78" w14:textId="5DA60282" w:rsidR="00FF4F5B" w:rsidRPr="00536AF2" w:rsidRDefault="00FF4F5B" w:rsidP="00410212">
            <w:pPr>
              <w:rPr>
                <w:b/>
              </w:rPr>
            </w:pPr>
            <w:r w:rsidRPr="00536AF2">
              <w:rPr>
                <w:b/>
              </w:rPr>
              <w:t>1.</w:t>
            </w:r>
            <w:r w:rsidR="00F27950" w:rsidRPr="00536AF2">
              <w:rPr>
                <w:b/>
              </w:rPr>
              <w:t>1</w:t>
            </w:r>
            <w:r w:rsidRPr="00536AF2">
              <w:rPr>
                <w:b/>
              </w:rPr>
              <w:t>.</w:t>
            </w:r>
          </w:p>
        </w:tc>
        <w:tc>
          <w:tcPr>
            <w:tcW w:w="3530" w:type="dxa"/>
          </w:tcPr>
          <w:p w14:paraId="7D437915" w14:textId="51EA3696" w:rsidR="00FF4F5B" w:rsidRPr="00536AF2" w:rsidRDefault="00FF4F5B" w:rsidP="00410212">
            <w:r w:rsidRPr="00536AF2">
              <w:t>Apsvērums: pētījuma zinātniskā kvalitāte, ticamība un novitāte</w:t>
            </w:r>
          </w:p>
        </w:tc>
        <w:tc>
          <w:tcPr>
            <w:tcW w:w="5675" w:type="dxa"/>
            <w:gridSpan w:val="2"/>
            <w:vMerge/>
          </w:tcPr>
          <w:p w14:paraId="3D8C7E87" w14:textId="774EEA07" w:rsidR="00FF4F5B" w:rsidRPr="00536AF2" w:rsidRDefault="00FF4F5B" w:rsidP="00E043A2">
            <w:pPr>
              <w:rPr>
                <w:i/>
              </w:rPr>
            </w:pPr>
          </w:p>
        </w:tc>
      </w:tr>
      <w:tr w:rsidR="00FF4F5B" w:rsidRPr="00536AF2" w14:paraId="14959184" w14:textId="77777777" w:rsidTr="00410212">
        <w:tc>
          <w:tcPr>
            <w:tcW w:w="576" w:type="dxa"/>
          </w:tcPr>
          <w:p w14:paraId="6BBF75F2" w14:textId="44BB161C" w:rsidR="00FF4F5B" w:rsidRPr="00536AF2" w:rsidRDefault="00FF4F5B" w:rsidP="00410212">
            <w:pPr>
              <w:rPr>
                <w:b/>
              </w:rPr>
            </w:pPr>
            <w:r w:rsidRPr="00536AF2">
              <w:rPr>
                <w:b/>
              </w:rPr>
              <w:t>1.</w:t>
            </w:r>
            <w:r w:rsidR="00F27950" w:rsidRPr="00536AF2">
              <w:rPr>
                <w:b/>
              </w:rPr>
              <w:t>2</w:t>
            </w:r>
            <w:r w:rsidRPr="00536AF2">
              <w:rPr>
                <w:b/>
              </w:rPr>
              <w:t>.</w:t>
            </w:r>
          </w:p>
        </w:tc>
        <w:tc>
          <w:tcPr>
            <w:tcW w:w="3530" w:type="dxa"/>
          </w:tcPr>
          <w:p w14:paraId="2B1CBB61" w14:textId="47A65439" w:rsidR="00FF4F5B" w:rsidRPr="00536AF2" w:rsidRDefault="00FF4F5B" w:rsidP="00410212">
            <w:r w:rsidRPr="00536AF2">
              <w:t>Apsvērums: izvēlētās pētījuma stratēģijas un metodisko risinājumu zinātniskā kvalitāte, kā arī atbilstība noteikto mērķu</w:t>
            </w:r>
            <w:r w:rsidR="00846737" w:rsidRPr="00536AF2">
              <w:t xml:space="preserve"> un uzdevumu</w:t>
            </w:r>
            <w:r w:rsidRPr="00536AF2">
              <w:t xml:space="preserve"> sasniegšanai</w:t>
            </w:r>
          </w:p>
        </w:tc>
        <w:tc>
          <w:tcPr>
            <w:tcW w:w="5675" w:type="dxa"/>
            <w:gridSpan w:val="2"/>
            <w:vMerge/>
          </w:tcPr>
          <w:p w14:paraId="084D3276" w14:textId="77777777" w:rsidR="00FF4F5B" w:rsidRPr="00536AF2" w:rsidRDefault="00FF4F5B" w:rsidP="00410212"/>
        </w:tc>
      </w:tr>
      <w:tr w:rsidR="00FF4F5B" w:rsidRPr="00536AF2" w14:paraId="5A3D5700" w14:textId="77777777" w:rsidTr="00410212">
        <w:tc>
          <w:tcPr>
            <w:tcW w:w="576" w:type="dxa"/>
          </w:tcPr>
          <w:p w14:paraId="48FC34B8" w14:textId="584C04B1" w:rsidR="00FF4F5B" w:rsidRPr="00536AF2" w:rsidRDefault="00FF4F5B" w:rsidP="00410212">
            <w:pPr>
              <w:rPr>
                <w:b/>
              </w:rPr>
            </w:pPr>
            <w:r w:rsidRPr="00536AF2">
              <w:rPr>
                <w:b/>
              </w:rPr>
              <w:t>1.</w:t>
            </w:r>
            <w:r w:rsidR="00F27950" w:rsidRPr="00536AF2">
              <w:rPr>
                <w:b/>
              </w:rPr>
              <w:t>3</w:t>
            </w:r>
            <w:r w:rsidRPr="00536AF2">
              <w:rPr>
                <w:b/>
              </w:rPr>
              <w:t>.</w:t>
            </w:r>
          </w:p>
        </w:tc>
        <w:tc>
          <w:tcPr>
            <w:tcW w:w="3530" w:type="dxa"/>
          </w:tcPr>
          <w:p w14:paraId="0E7F406D" w14:textId="31F2EDB5" w:rsidR="00FF4F5B" w:rsidRPr="00536AF2" w:rsidRDefault="00FF4F5B" w:rsidP="00410212">
            <w:r w:rsidRPr="00536AF2">
              <w:t>Apsvērums: projekta spēja radīt jaunas zināšanas vai tehnoloģiskās atziņas</w:t>
            </w:r>
          </w:p>
        </w:tc>
        <w:tc>
          <w:tcPr>
            <w:tcW w:w="5675" w:type="dxa"/>
            <w:gridSpan w:val="2"/>
            <w:vMerge/>
          </w:tcPr>
          <w:p w14:paraId="42D7574F" w14:textId="77777777" w:rsidR="00FF4F5B" w:rsidRPr="00536AF2" w:rsidRDefault="00FF4F5B" w:rsidP="00410212"/>
        </w:tc>
      </w:tr>
      <w:tr w:rsidR="00FF4F5B" w:rsidRPr="00536AF2" w14:paraId="1229F790" w14:textId="77777777" w:rsidTr="00410212">
        <w:tc>
          <w:tcPr>
            <w:tcW w:w="576" w:type="dxa"/>
          </w:tcPr>
          <w:p w14:paraId="7E3F8B04" w14:textId="775CCFF1" w:rsidR="00FF4F5B" w:rsidRPr="00536AF2" w:rsidRDefault="00FF4F5B" w:rsidP="00410212">
            <w:pPr>
              <w:rPr>
                <w:b/>
              </w:rPr>
            </w:pPr>
            <w:r w:rsidRPr="00536AF2">
              <w:rPr>
                <w:b/>
              </w:rPr>
              <w:t>1.</w:t>
            </w:r>
            <w:r w:rsidR="00F27950" w:rsidRPr="00536AF2">
              <w:rPr>
                <w:b/>
              </w:rPr>
              <w:t>4</w:t>
            </w:r>
            <w:r w:rsidRPr="00536AF2">
              <w:rPr>
                <w:b/>
              </w:rPr>
              <w:t>.</w:t>
            </w:r>
          </w:p>
        </w:tc>
        <w:tc>
          <w:tcPr>
            <w:tcW w:w="3530" w:type="dxa"/>
          </w:tcPr>
          <w:p w14:paraId="66C5077F" w14:textId="6AFD6084" w:rsidR="00FF4F5B" w:rsidRPr="00536AF2" w:rsidRDefault="00FF4F5B" w:rsidP="00410212">
            <w:r w:rsidRPr="00536AF2">
              <w:t xml:space="preserve">Apsvērums: sadarbības partneru (ja tādi paredzēti) </w:t>
            </w:r>
            <w:r w:rsidR="00242ABF" w:rsidRPr="00536AF2">
              <w:t>ieguldījums</w:t>
            </w:r>
            <w:r w:rsidRPr="00536AF2">
              <w:t>, to zinātniskā kapacitāte, plānotā sadarbības kvalitāte</w:t>
            </w:r>
          </w:p>
        </w:tc>
        <w:tc>
          <w:tcPr>
            <w:tcW w:w="5675" w:type="dxa"/>
            <w:gridSpan w:val="2"/>
            <w:vMerge/>
          </w:tcPr>
          <w:p w14:paraId="2FBD7478" w14:textId="77777777" w:rsidR="00FF4F5B" w:rsidRPr="00536AF2" w:rsidRDefault="00FF4F5B" w:rsidP="00410212"/>
        </w:tc>
      </w:tr>
      <w:tr w:rsidR="004D61A7" w:rsidRPr="00536AF2" w14:paraId="7F9F9317" w14:textId="77777777" w:rsidTr="00410212">
        <w:tc>
          <w:tcPr>
            <w:tcW w:w="576" w:type="dxa"/>
          </w:tcPr>
          <w:p w14:paraId="6F0B0C3A" w14:textId="77777777" w:rsidR="00EE5F77" w:rsidRPr="00536AF2" w:rsidRDefault="00EE5F77" w:rsidP="00410212">
            <w:pPr>
              <w:rPr>
                <w:b/>
              </w:rPr>
            </w:pPr>
            <w:r w:rsidRPr="00536AF2">
              <w:rPr>
                <w:b/>
              </w:rPr>
              <w:t>2.</w:t>
            </w:r>
          </w:p>
        </w:tc>
        <w:tc>
          <w:tcPr>
            <w:tcW w:w="5520" w:type="dxa"/>
            <w:gridSpan w:val="2"/>
          </w:tcPr>
          <w:p w14:paraId="15E100C3" w14:textId="1EC908E3" w:rsidR="00EE5F77" w:rsidRPr="00536AF2" w:rsidRDefault="00410212" w:rsidP="00410212">
            <w:pPr>
              <w:jc w:val="center"/>
              <w:rPr>
                <w:b/>
              </w:rPr>
            </w:pPr>
            <w:r w:rsidRPr="00536AF2">
              <w:rPr>
                <w:b/>
              </w:rPr>
              <w:t>Kritē</w:t>
            </w:r>
            <w:r w:rsidR="00951316" w:rsidRPr="00536AF2">
              <w:rPr>
                <w:b/>
              </w:rPr>
              <w:t>r</w:t>
            </w:r>
            <w:r w:rsidRPr="00536AF2">
              <w:rPr>
                <w:b/>
              </w:rPr>
              <w:t xml:space="preserve">ijs: </w:t>
            </w:r>
            <w:r w:rsidR="000B3AEB" w:rsidRPr="00536AF2">
              <w:rPr>
                <w:b/>
              </w:rPr>
              <w:t>Projekta rezultātu ietekme</w:t>
            </w:r>
          </w:p>
        </w:tc>
        <w:tc>
          <w:tcPr>
            <w:tcW w:w="3685" w:type="dxa"/>
          </w:tcPr>
          <w:p w14:paraId="73E6FDB2" w14:textId="77777777" w:rsidR="00EE5F77" w:rsidRPr="00536AF2" w:rsidRDefault="00EE5F77" w:rsidP="00410212">
            <w:pPr>
              <w:rPr>
                <w:b/>
              </w:rPr>
            </w:pPr>
            <w:r w:rsidRPr="00536AF2">
              <w:t>Maksimāli 5 punkti</w:t>
            </w:r>
          </w:p>
        </w:tc>
      </w:tr>
      <w:tr w:rsidR="004D61A7" w:rsidRPr="00536AF2" w14:paraId="714C4B48" w14:textId="77777777" w:rsidTr="00410212">
        <w:tc>
          <w:tcPr>
            <w:tcW w:w="576" w:type="dxa"/>
          </w:tcPr>
          <w:p w14:paraId="27DADC42" w14:textId="77777777" w:rsidR="00EE5F77" w:rsidRPr="00536AF2" w:rsidRDefault="00EE5F77" w:rsidP="00410212">
            <w:pPr>
              <w:rPr>
                <w:b/>
              </w:rPr>
            </w:pPr>
            <w:r w:rsidRPr="00536AF2">
              <w:rPr>
                <w:b/>
              </w:rPr>
              <w:t>2.1.</w:t>
            </w:r>
          </w:p>
        </w:tc>
        <w:tc>
          <w:tcPr>
            <w:tcW w:w="3530" w:type="dxa"/>
          </w:tcPr>
          <w:p w14:paraId="1240900B" w14:textId="5E094159" w:rsidR="00EE5F77" w:rsidRPr="00536AF2" w:rsidRDefault="00C5791D" w:rsidP="00410212">
            <w:r w:rsidRPr="00536AF2">
              <w:t>Apsvērums: i</w:t>
            </w:r>
            <w:r w:rsidR="00EE5F77" w:rsidRPr="00536AF2">
              <w:t xml:space="preserve">egūto zināšanu un prasmju paredzamā pārnese </w:t>
            </w:r>
            <w:r w:rsidR="005E7D63" w:rsidRPr="00536AF2">
              <w:t xml:space="preserve">turpmākajā </w:t>
            </w:r>
            <w:r w:rsidR="00EE5F77" w:rsidRPr="00536AF2">
              <w:t>darbībā un zinātniskās kapacitātes attīstībā</w:t>
            </w:r>
          </w:p>
        </w:tc>
        <w:tc>
          <w:tcPr>
            <w:tcW w:w="5675" w:type="dxa"/>
            <w:gridSpan w:val="2"/>
            <w:vMerge w:val="restart"/>
          </w:tcPr>
          <w:p w14:paraId="0149E496" w14:textId="0B8DF6DD" w:rsidR="00EE5F77" w:rsidRPr="00536AF2" w:rsidRDefault="00EE5F77" w:rsidP="00410212">
            <w:pPr>
              <w:rPr>
                <w:i/>
              </w:rPr>
            </w:pPr>
            <w:r w:rsidRPr="00536AF2">
              <w:rPr>
                <w:i/>
              </w:rPr>
              <w:t>Eksperts pamato sniegto vērtējumu punktos, ņemot vērā kritērij</w:t>
            </w:r>
            <w:r w:rsidR="00C54F3F" w:rsidRPr="00536AF2">
              <w:rPr>
                <w:i/>
              </w:rPr>
              <w:t>u</w:t>
            </w:r>
            <w:r w:rsidRPr="00536AF2">
              <w:rPr>
                <w:i/>
              </w:rPr>
              <w:t xml:space="preserve"> kopumā un tā </w:t>
            </w:r>
            <w:proofErr w:type="spellStart"/>
            <w:r w:rsidRPr="00536AF2">
              <w:rPr>
                <w:i/>
              </w:rPr>
              <w:t>apakškritēriju</w:t>
            </w:r>
            <w:proofErr w:type="spellEnd"/>
            <w:r w:rsidRPr="00536AF2">
              <w:rPr>
                <w:i/>
              </w:rPr>
              <w:t xml:space="preserve"> izpildi. Kritērijam specifiska informācija ir </w:t>
            </w:r>
            <w:r w:rsidR="004F149A" w:rsidRPr="00536AF2">
              <w:rPr>
                <w:i/>
              </w:rPr>
              <w:t>sniegta</w:t>
            </w:r>
            <w:r w:rsidRPr="00536AF2">
              <w:rPr>
                <w:i/>
              </w:rPr>
              <w:t xml:space="preserve"> projekta</w:t>
            </w:r>
            <w:r w:rsidR="00410212" w:rsidRPr="00536AF2">
              <w:rPr>
                <w:i/>
              </w:rPr>
              <w:t xml:space="preserve"> pieteikuma</w:t>
            </w:r>
            <w:r w:rsidRPr="00536AF2">
              <w:rPr>
                <w:i/>
              </w:rPr>
              <w:t xml:space="preserve"> </w:t>
            </w:r>
            <w:r w:rsidR="004A0BE3" w:rsidRPr="00536AF2">
              <w:rPr>
                <w:i/>
              </w:rPr>
              <w:t>B</w:t>
            </w:r>
            <w:r w:rsidR="009F7295" w:rsidRPr="00536AF2">
              <w:rPr>
                <w:i/>
              </w:rPr>
              <w:t xml:space="preserve"> daļas “Projekta apraksts” </w:t>
            </w:r>
            <w:r w:rsidRPr="00536AF2">
              <w:rPr>
                <w:i/>
              </w:rPr>
              <w:t xml:space="preserve"> 2.</w:t>
            </w:r>
            <w:r w:rsidR="004F149A" w:rsidRPr="00536AF2">
              <w:rPr>
                <w:i/>
              </w:rPr>
              <w:t> </w:t>
            </w:r>
            <w:r w:rsidR="009F7295" w:rsidRPr="00536AF2">
              <w:rPr>
                <w:i/>
              </w:rPr>
              <w:t>punktā</w:t>
            </w:r>
            <w:r w:rsidRPr="00536AF2">
              <w:rPr>
                <w:i/>
              </w:rPr>
              <w:t xml:space="preserve"> “Ietekme”, bet, vērtējot kritēriju, jāņem vērā projekta </w:t>
            </w:r>
            <w:r w:rsidR="00F87882" w:rsidRPr="00536AF2">
              <w:rPr>
                <w:i/>
              </w:rPr>
              <w:t>pieteikums</w:t>
            </w:r>
            <w:r w:rsidRPr="00536AF2">
              <w:rPr>
                <w:i/>
              </w:rPr>
              <w:t xml:space="preserve"> kopumā. </w:t>
            </w:r>
          </w:p>
          <w:p w14:paraId="0AD30EEF" w14:textId="08B84B53" w:rsidR="00EE5F77" w:rsidRPr="00536AF2" w:rsidRDefault="00EE5F77" w:rsidP="00410212">
            <w:pPr>
              <w:rPr>
                <w:i/>
              </w:rPr>
            </w:pPr>
            <w:r w:rsidRPr="00536AF2">
              <w:rPr>
                <w:i/>
              </w:rPr>
              <w:t xml:space="preserve">Rezultātus un to paredzamo ietekmi, tajā skaitā plānotā rezultātu pārnese tālākajā darbībā un zinātniskās kapacitātes attīstībā, pētniecības tālākas attīstības iespējas, vērtē </w:t>
            </w:r>
            <w:r w:rsidR="004F149A" w:rsidRPr="00536AF2">
              <w:rPr>
                <w:i/>
              </w:rPr>
              <w:t>saskaņā ar</w:t>
            </w:r>
            <w:r w:rsidRPr="00536AF2">
              <w:rPr>
                <w:i/>
              </w:rPr>
              <w:t xml:space="preserve"> attiecīgās zinātnes nozares vai nozaru un projekta specifik</w:t>
            </w:r>
            <w:r w:rsidR="004F149A" w:rsidRPr="00536AF2">
              <w:rPr>
                <w:i/>
              </w:rPr>
              <w:t>u</w:t>
            </w:r>
            <w:r w:rsidRPr="00536AF2">
              <w:rPr>
                <w:i/>
              </w:rPr>
              <w:t xml:space="preserve">, kā arī </w:t>
            </w:r>
            <w:r w:rsidR="008D79A0" w:rsidRPr="00536AF2">
              <w:rPr>
                <w:i/>
              </w:rPr>
              <w:t>p</w:t>
            </w:r>
            <w:r w:rsidRPr="00536AF2">
              <w:rPr>
                <w:i/>
              </w:rPr>
              <w:t>rojekta iesniedzēja institūcijas un projekta sadarbības partneru (ja tādi ir) institūciju specifik</w:t>
            </w:r>
            <w:r w:rsidR="004F149A" w:rsidRPr="00536AF2">
              <w:rPr>
                <w:i/>
              </w:rPr>
              <w:t>u</w:t>
            </w:r>
            <w:r w:rsidRPr="00536AF2">
              <w:rPr>
                <w:i/>
              </w:rPr>
              <w:t xml:space="preserve">. </w:t>
            </w:r>
          </w:p>
          <w:p w14:paraId="5DF0A264" w14:textId="613FDEAD" w:rsidR="00EE5F77" w:rsidRPr="00536AF2" w:rsidRDefault="00EE5F77" w:rsidP="00410212">
            <w:pPr>
              <w:rPr>
                <w:i/>
              </w:rPr>
            </w:pPr>
            <w:r w:rsidRPr="00536AF2">
              <w:rPr>
                <w:i/>
              </w:rPr>
              <w:t>Eksperts izvērtē, cik veiksmīgi projektā ir iesaistīti studējošie un doktora zinātniskā grāda pretendenti, salīdzinot ar kopējo zinātniskās grupas dalībnieku slodzi</w:t>
            </w:r>
            <w:r w:rsidR="00FB405D" w:rsidRPr="00536AF2">
              <w:rPr>
                <w:i/>
              </w:rPr>
              <w:t xml:space="preserve">, tai skaitā novērtē plānu studējošo iesaistei un zinātniskās grupas kapacitātes </w:t>
            </w:r>
            <w:r w:rsidR="004F149A" w:rsidRPr="00536AF2">
              <w:rPr>
                <w:i/>
              </w:rPr>
              <w:t>paaugstināšanai</w:t>
            </w:r>
            <w:r w:rsidR="00FB405D" w:rsidRPr="00536AF2">
              <w:rPr>
                <w:i/>
              </w:rPr>
              <w:t xml:space="preserve"> projekta ietvaros.</w:t>
            </w:r>
            <w:r w:rsidRPr="00536AF2">
              <w:rPr>
                <w:i/>
              </w:rPr>
              <w:t xml:space="preserve"> Informācija par projekta zinātniskās grupas, tajā skaitā stud</w:t>
            </w:r>
            <w:r w:rsidR="00922943" w:rsidRPr="00536AF2">
              <w:rPr>
                <w:i/>
              </w:rPr>
              <w:t>ējošo</w:t>
            </w:r>
            <w:r w:rsidR="00497BB9" w:rsidRPr="00536AF2">
              <w:rPr>
                <w:i/>
              </w:rPr>
              <w:t>,</w:t>
            </w:r>
            <w:r w:rsidR="00922943" w:rsidRPr="00536AF2">
              <w:rPr>
                <w:i/>
              </w:rPr>
              <w:t xml:space="preserve"> slodzi atrodama projekta pieteikuma A daļas </w:t>
            </w:r>
            <w:r w:rsidR="00922943" w:rsidRPr="00536AF2">
              <w:rPr>
                <w:i/>
              </w:rPr>
              <w:lastRenderedPageBreak/>
              <w:t>“Vispārīgā informācija”</w:t>
            </w:r>
            <w:r w:rsidRPr="00536AF2">
              <w:rPr>
                <w:i/>
              </w:rPr>
              <w:t xml:space="preserve"> </w:t>
            </w:r>
            <w:r w:rsidR="00976B8C" w:rsidRPr="00536AF2">
              <w:rPr>
                <w:i/>
              </w:rPr>
              <w:t>2.</w:t>
            </w:r>
            <w:r w:rsidR="004F149A" w:rsidRPr="00536AF2">
              <w:rPr>
                <w:i/>
              </w:rPr>
              <w:t> </w:t>
            </w:r>
            <w:r w:rsidR="00976B8C" w:rsidRPr="00536AF2">
              <w:rPr>
                <w:i/>
              </w:rPr>
              <w:t xml:space="preserve">nodaļā “Zinātniskā grupa” un </w:t>
            </w:r>
            <w:r w:rsidR="00922943" w:rsidRPr="00536AF2">
              <w:rPr>
                <w:i/>
              </w:rPr>
              <w:t>3.</w:t>
            </w:r>
            <w:r w:rsidR="004F149A" w:rsidRPr="00536AF2">
              <w:rPr>
                <w:i/>
              </w:rPr>
              <w:t> </w:t>
            </w:r>
            <w:r w:rsidR="00922943" w:rsidRPr="00536AF2">
              <w:rPr>
                <w:i/>
              </w:rPr>
              <w:t>nodaļā “</w:t>
            </w:r>
            <w:r w:rsidR="005B24CF" w:rsidRPr="00536AF2">
              <w:rPr>
                <w:i/>
              </w:rPr>
              <w:t>B</w:t>
            </w:r>
            <w:r w:rsidRPr="00536AF2">
              <w:rPr>
                <w:i/>
              </w:rPr>
              <w:t>udžets”.</w:t>
            </w:r>
          </w:p>
          <w:p w14:paraId="3C3332AB" w14:textId="6770D7AE" w:rsidR="007750AF" w:rsidRPr="00536AF2" w:rsidRDefault="00EE5F77" w:rsidP="00410212">
            <w:pPr>
              <w:rPr>
                <w:i/>
              </w:rPr>
            </w:pPr>
            <w:r w:rsidRPr="00536AF2">
              <w:rPr>
                <w:i/>
              </w:rPr>
              <w:t xml:space="preserve">Projekta rezultātu ilgtspēja tiek vērtēta sasaistē ar paredzētajām zinātniskajām publikācijām un projekta rezultātu izplatīšanu zinātniskajās konferencēs. Informācija par projekta rezultātu izplatīšanu atrodama projekta </w:t>
            </w:r>
            <w:r w:rsidR="00410212" w:rsidRPr="00536AF2">
              <w:rPr>
                <w:i/>
              </w:rPr>
              <w:t xml:space="preserve">pieteikuma </w:t>
            </w:r>
            <w:r w:rsidRPr="00536AF2">
              <w:rPr>
                <w:i/>
              </w:rPr>
              <w:t xml:space="preserve">apraksta </w:t>
            </w:r>
            <w:r w:rsidR="00976B8C" w:rsidRPr="00536AF2">
              <w:rPr>
                <w:i/>
              </w:rPr>
              <w:t xml:space="preserve">(B daļas) </w:t>
            </w:r>
            <w:r w:rsidRPr="00536AF2">
              <w:rPr>
                <w:i/>
              </w:rPr>
              <w:t>2.</w:t>
            </w:r>
            <w:r w:rsidR="00A00565" w:rsidRPr="00536AF2">
              <w:rPr>
                <w:i/>
              </w:rPr>
              <w:t>5</w:t>
            </w:r>
            <w:r w:rsidRPr="00536AF2">
              <w:rPr>
                <w:i/>
              </w:rPr>
              <w:t>. apakšnodaļā “</w:t>
            </w:r>
            <w:r w:rsidR="007750AF" w:rsidRPr="00536AF2">
              <w:rPr>
                <w:i/>
              </w:rPr>
              <w:t>Projekta zinātniskie rezultāti un to pieejamības nodrošināšana</w:t>
            </w:r>
            <w:r w:rsidRPr="00536AF2">
              <w:rPr>
                <w:i/>
              </w:rPr>
              <w:t>”.</w:t>
            </w:r>
            <w:r w:rsidR="007750AF" w:rsidRPr="00536AF2">
              <w:rPr>
                <w:i/>
              </w:rPr>
              <w:t xml:space="preserve"> Sevišķa uzmanība jāpievērš rezultātu ilgtspējas nodrošināšanai, ievērojot </w:t>
            </w:r>
            <w:proofErr w:type="spellStart"/>
            <w:r w:rsidR="007750AF" w:rsidRPr="00536AF2">
              <w:rPr>
                <w:i/>
              </w:rPr>
              <w:t>Open</w:t>
            </w:r>
            <w:proofErr w:type="spellEnd"/>
            <w:r w:rsidR="007750AF" w:rsidRPr="00536AF2">
              <w:rPr>
                <w:i/>
              </w:rPr>
              <w:t xml:space="preserve"> Access, </w:t>
            </w:r>
            <w:proofErr w:type="spellStart"/>
            <w:r w:rsidR="007750AF" w:rsidRPr="00536AF2">
              <w:rPr>
                <w:i/>
              </w:rPr>
              <w:t>Open</w:t>
            </w:r>
            <w:proofErr w:type="spellEnd"/>
            <w:r w:rsidR="007750AF" w:rsidRPr="00536AF2">
              <w:rPr>
                <w:i/>
              </w:rPr>
              <w:t xml:space="preserve"> </w:t>
            </w:r>
            <w:proofErr w:type="spellStart"/>
            <w:r w:rsidR="007750AF" w:rsidRPr="00536AF2">
              <w:rPr>
                <w:i/>
              </w:rPr>
              <w:t>Data</w:t>
            </w:r>
            <w:proofErr w:type="spellEnd"/>
            <w:r w:rsidR="007750AF" w:rsidRPr="00536AF2">
              <w:rPr>
                <w:i/>
              </w:rPr>
              <w:t>, FAIR principus - atrodami, piekļūstami, savietojami un atkal izmantojami (</w:t>
            </w:r>
            <w:proofErr w:type="spellStart"/>
            <w:r w:rsidR="007750AF" w:rsidRPr="00536AF2">
              <w:rPr>
                <w:i/>
              </w:rPr>
              <w:t>findable</w:t>
            </w:r>
            <w:proofErr w:type="spellEnd"/>
            <w:r w:rsidR="007750AF" w:rsidRPr="00536AF2">
              <w:rPr>
                <w:i/>
              </w:rPr>
              <w:t xml:space="preserve">, </w:t>
            </w:r>
            <w:proofErr w:type="spellStart"/>
            <w:r w:rsidR="007750AF" w:rsidRPr="00536AF2">
              <w:rPr>
                <w:i/>
              </w:rPr>
              <w:t>accessible</w:t>
            </w:r>
            <w:proofErr w:type="spellEnd"/>
            <w:r w:rsidR="007750AF" w:rsidRPr="00536AF2">
              <w:rPr>
                <w:i/>
              </w:rPr>
              <w:t xml:space="preserve">, </w:t>
            </w:r>
            <w:proofErr w:type="spellStart"/>
            <w:r w:rsidR="007750AF" w:rsidRPr="00536AF2">
              <w:rPr>
                <w:i/>
              </w:rPr>
              <w:t>interoperable</w:t>
            </w:r>
            <w:proofErr w:type="spellEnd"/>
            <w:r w:rsidR="007750AF" w:rsidRPr="00536AF2">
              <w:rPr>
                <w:i/>
              </w:rPr>
              <w:t xml:space="preserve">, </w:t>
            </w:r>
            <w:proofErr w:type="spellStart"/>
            <w:r w:rsidR="007750AF" w:rsidRPr="00536AF2">
              <w:rPr>
                <w:i/>
              </w:rPr>
              <w:t>reusable</w:t>
            </w:r>
            <w:proofErr w:type="spellEnd"/>
            <w:r w:rsidR="007750AF" w:rsidRPr="00536AF2">
              <w:rPr>
                <w:i/>
              </w:rPr>
              <w:t xml:space="preserve">), kā arī </w:t>
            </w:r>
            <w:r w:rsidR="008D79A0" w:rsidRPr="00536AF2">
              <w:rPr>
                <w:i/>
              </w:rPr>
              <w:t>p</w:t>
            </w:r>
            <w:r w:rsidR="007750AF" w:rsidRPr="00536AF2">
              <w:rPr>
                <w:i/>
              </w:rPr>
              <w:t>rojekta iesniedzēja izvēlei datu deponēšanai.</w:t>
            </w:r>
          </w:p>
          <w:p w14:paraId="618974A2" w14:textId="5E646555" w:rsidR="00BF2537" w:rsidRPr="00536AF2" w:rsidRDefault="000C6E2C" w:rsidP="00180EB1">
            <w:pPr>
              <w:rPr>
                <w:i/>
                <w:highlight w:val="yellow"/>
              </w:rPr>
            </w:pPr>
            <w:r w:rsidRPr="00536AF2">
              <w:rPr>
                <w:i/>
              </w:rPr>
              <w:t>Jāņem vērā projekta potenciāls sabiedrības informēšanā par projekta rezultātiem un projekta rezultātu sociāli ekonomiskās ietekmes vairošanā (projekta pieteikuma apraksta 2.2.-2.5.</w:t>
            </w:r>
            <w:r w:rsidR="004F149A" w:rsidRPr="00536AF2">
              <w:rPr>
                <w:i/>
              </w:rPr>
              <w:t> </w:t>
            </w:r>
            <w:r w:rsidRPr="00536AF2">
              <w:rPr>
                <w:i/>
              </w:rPr>
              <w:t xml:space="preserve">apakšnodaļā). Izvērtē, vai projekta pieteikumā aprakstītie plāni pētījuma rezultātu piemērošanai un nodošanai galalietotājiem ir adekvāti un īstenojami. Izvērtē </w:t>
            </w:r>
            <w:r w:rsidR="008D79A0" w:rsidRPr="00536AF2">
              <w:rPr>
                <w:i/>
              </w:rPr>
              <w:t>p</w:t>
            </w:r>
            <w:r w:rsidRPr="00536AF2">
              <w:rPr>
                <w:i/>
              </w:rPr>
              <w:t>rojekta iesniedzēja sadarbību ar citām zinātniskajām institūcijām, kā arī valsts institūcijām, NVO un uzņēmējiem.</w:t>
            </w:r>
          </w:p>
        </w:tc>
      </w:tr>
      <w:tr w:rsidR="004D61A7" w:rsidRPr="00536AF2" w14:paraId="79B27674" w14:textId="77777777" w:rsidTr="00410212">
        <w:tc>
          <w:tcPr>
            <w:tcW w:w="576" w:type="dxa"/>
          </w:tcPr>
          <w:p w14:paraId="16F10098" w14:textId="77777777" w:rsidR="00EE5F77" w:rsidRPr="00536AF2" w:rsidRDefault="00EE5F77" w:rsidP="00410212">
            <w:pPr>
              <w:rPr>
                <w:b/>
              </w:rPr>
            </w:pPr>
            <w:r w:rsidRPr="00536AF2">
              <w:rPr>
                <w:b/>
              </w:rPr>
              <w:t>2.2.</w:t>
            </w:r>
          </w:p>
        </w:tc>
        <w:tc>
          <w:tcPr>
            <w:tcW w:w="3530" w:type="dxa"/>
          </w:tcPr>
          <w:p w14:paraId="36B08F60" w14:textId="6F0E5235" w:rsidR="00EE5F77" w:rsidRPr="00536AF2" w:rsidRDefault="00C5791D" w:rsidP="00410212">
            <w:r w:rsidRPr="00536AF2">
              <w:t>Apsvērums: p</w:t>
            </w:r>
            <w:r w:rsidR="00EE5F77" w:rsidRPr="00536AF2">
              <w:t>ētniecības attīstības iespējas, ieskaitot ieguldījumu jaunu projektu sagatavošanā iesniegšanai Eiropas Savienības pētniecības un inovācijas pamatprogramm</w:t>
            </w:r>
            <w:r w:rsidR="00ED0A1E" w:rsidRPr="00536AF2">
              <w:t>u</w:t>
            </w:r>
            <w:r w:rsidR="00EE5F77" w:rsidRPr="00536AF2">
              <w:t xml:space="preserve"> konkursos un citās pētniecības un inovācijas atbalsta programmās un tehnoloģiju ierosmēs</w:t>
            </w:r>
          </w:p>
        </w:tc>
        <w:tc>
          <w:tcPr>
            <w:tcW w:w="5675" w:type="dxa"/>
            <w:gridSpan w:val="2"/>
            <w:vMerge/>
          </w:tcPr>
          <w:p w14:paraId="2E792CA5" w14:textId="77777777" w:rsidR="00EE5F77" w:rsidRPr="00536AF2" w:rsidRDefault="00EE5F77" w:rsidP="00410212"/>
        </w:tc>
      </w:tr>
      <w:tr w:rsidR="004D61A7" w:rsidRPr="00536AF2" w14:paraId="2F98CE43" w14:textId="77777777" w:rsidTr="00410212">
        <w:tc>
          <w:tcPr>
            <w:tcW w:w="576" w:type="dxa"/>
          </w:tcPr>
          <w:p w14:paraId="4E77290A" w14:textId="77777777" w:rsidR="00EE5F77" w:rsidRPr="00536AF2" w:rsidRDefault="00EE5F77" w:rsidP="00410212">
            <w:pPr>
              <w:rPr>
                <w:b/>
              </w:rPr>
            </w:pPr>
            <w:r w:rsidRPr="00536AF2">
              <w:rPr>
                <w:b/>
              </w:rPr>
              <w:t>2.3.</w:t>
            </w:r>
          </w:p>
        </w:tc>
        <w:tc>
          <w:tcPr>
            <w:tcW w:w="3530" w:type="dxa"/>
          </w:tcPr>
          <w:p w14:paraId="4C6E49DC" w14:textId="4D3BF4C9" w:rsidR="00EE5F77" w:rsidRPr="00536AF2" w:rsidRDefault="00C5791D" w:rsidP="00410212">
            <w:r w:rsidRPr="00536AF2">
              <w:t>Apsvērums: p</w:t>
            </w:r>
            <w:r w:rsidR="00EE5F77" w:rsidRPr="00536AF2">
              <w:t>ētījuma rezultātā tiks radītas attiecīgajai nozarei, tautsaimniecības un sabiedrības attīstībai nozīmīgas zināšanas</w:t>
            </w:r>
            <w:r w:rsidR="00E27496" w:rsidRPr="00536AF2">
              <w:t xml:space="preserve"> vai  rīcībpolitikas ieteikumi un risinājumi</w:t>
            </w:r>
          </w:p>
        </w:tc>
        <w:tc>
          <w:tcPr>
            <w:tcW w:w="5675" w:type="dxa"/>
            <w:gridSpan w:val="2"/>
            <w:vMerge/>
          </w:tcPr>
          <w:p w14:paraId="3E1465F9" w14:textId="77777777" w:rsidR="00EE5F77" w:rsidRPr="00536AF2" w:rsidRDefault="00EE5F77" w:rsidP="00410212"/>
        </w:tc>
      </w:tr>
      <w:tr w:rsidR="004D61A7" w:rsidRPr="00536AF2" w14:paraId="2A88898B" w14:textId="77777777" w:rsidTr="00410212">
        <w:tc>
          <w:tcPr>
            <w:tcW w:w="576" w:type="dxa"/>
          </w:tcPr>
          <w:p w14:paraId="142D9AC9" w14:textId="77777777" w:rsidR="00EE5F77" w:rsidRPr="00536AF2" w:rsidRDefault="00EE5F77" w:rsidP="00410212">
            <w:pPr>
              <w:rPr>
                <w:b/>
              </w:rPr>
            </w:pPr>
            <w:r w:rsidRPr="00536AF2">
              <w:rPr>
                <w:b/>
              </w:rPr>
              <w:t>2.4.</w:t>
            </w:r>
          </w:p>
        </w:tc>
        <w:tc>
          <w:tcPr>
            <w:tcW w:w="3530" w:type="dxa"/>
          </w:tcPr>
          <w:p w14:paraId="3497DE92" w14:textId="570E89A1" w:rsidR="00EE5F77" w:rsidRPr="00536AF2" w:rsidRDefault="00C5791D" w:rsidP="00410212">
            <w:r w:rsidRPr="00536AF2">
              <w:t>Apsvērums: i</w:t>
            </w:r>
            <w:r w:rsidR="00EE5F77" w:rsidRPr="00536AF2">
              <w:t xml:space="preserve">egūto zināšanu ilgtspēja un kvalitatīvs to </w:t>
            </w:r>
            <w:r w:rsidR="00EE5F77" w:rsidRPr="00536AF2">
              <w:lastRenderedPageBreak/>
              <w:t>izplatības plāns, tai skaitā paredzētas zinātniskās publikācijas un sabiedrības informēšana</w:t>
            </w:r>
          </w:p>
        </w:tc>
        <w:tc>
          <w:tcPr>
            <w:tcW w:w="5675" w:type="dxa"/>
            <w:gridSpan w:val="2"/>
            <w:vMerge/>
          </w:tcPr>
          <w:p w14:paraId="414260CE" w14:textId="77777777" w:rsidR="00EE5F77" w:rsidRPr="00536AF2" w:rsidRDefault="00EE5F77" w:rsidP="00410212"/>
        </w:tc>
      </w:tr>
      <w:tr w:rsidR="004D61A7" w:rsidRPr="00536AF2" w14:paraId="387C9E66" w14:textId="77777777" w:rsidTr="00410212">
        <w:tc>
          <w:tcPr>
            <w:tcW w:w="576" w:type="dxa"/>
          </w:tcPr>
          <w:p w14:paraId="531150A4" w14:textId="77777777" w:rsidR="00EE5F77" w:rsidRPr="00536AF2" w:rsidRDefault="00EE5F77" w:rsidP="00410212">
            <w:pPr>
              <w:rPr>
                <w:b/>
              </w:rPr>
            </w:pPr>
            <w:r w:rsidRPr="00536AF2">
              <w:rPr>
                <w:b/>
              </w:rPr>
              <w:t>2.5.</w:t>
            </w:r>
          </w:p>
        </w:tc>
        <w:tc>
          <w:tcPr>
            <w:tcW w:w="3530" w:type="dxa"/>
          </w:tcPr>
          <w:p w14:paraId="5A4F97CA" w14:textId="0D9C6CF2" w:rsidR="00EE5F77" w:rsidRPr="00536AF2" w:rsidRDefault="00C5791D" w:rsidP="00410212">
            <w:r w:rsidRPr="00536AF2">
              <w:t>Apsvērums: p</w:t>
            </w:r>
            <w:r w:rsidR="00EE5F77" w:rsidRPr="00536AF2">
              <w:t>ētījuma īstenošana sekmē pētījuma zinātniskā personāla, tai skaitā studējošo</w:t>
            </w:r>
            <w:r w:rsidRPr="00536AF2">
              <w:t>,</w:t>
            </w:r>
            <w:r w:rsidR="00EE5F77" w:rsidRPr="00536AF2">
              <w:t xml:space="preserve"> zinātniskās kapacitātes stiprināšanu</w:t>
            </w:r>
          </w:p>
        </w:tc>
        <w:tc>
          <w:tcPr>
            <w:tcW w:w="5675" w:type="dxa"/>
            <w:gridSpan w:val="2"/>
            <w:vMerge/>
          </w:tcPr>
          <w:p w14:paraId="3A7F1605" w14:textId="77777777" w:rsidR="00EE5F77" w:rsidRPr="00536AF2" w:rsidRDefault="00EE5F77" w:rsidP="00410212"/>
        </w:tc>
      </w:tr>
      <w:tr w:rsidR="004D61A7" w:rsidRPr="00536AF2" w14:paraId="3C9C6E10" w14:textId="77777777" w:rsidTr="00410212">
        <w:tc>
          <w:tcPr>
            <w:tcW w:w="576" w:type="dxa"/>
          </w:tcPr>
          <w:p w14:paraId="1FD58E11" w14:textId="77777777" w:rsidR="00EE5F77" w:rsidRPr="00536AF2" w:rsidRDefault="00EE5F77" w:rsidP="00410212">
            <w:pPr>
              <w:rPr>
                <w:b/>
              </w:rPr>
            </w:pPr>
            <w:r w:rsidRPr="00536AF2">
              <w:rPr>
                <w:b/>
              </w:rPr>
              <w:t>3.</w:t>
            </w:r>
          </w:p>
        </w:tc>
        <w:tc>
          <w:tcPr>
            <w:tcW w:w="5520" w:type="dxa"/>
            <w:gridSpan w:val="2"/>
          </w:tcPr>
          <w:p w14:paraId="5EB7E1F0" w14:textId="656FE5B0" w:rsidR="00EE5F77" w:rsidRPr="00536AF2" w:rsidRDefault="00410212" w:rsidP="00410212">
            <w:pPr>
              <w:jc w:val="center"/>
              <w:rPr>
                <w:b/>
              </w:rPr>
            </w:pPr>
            <w:r w:rsidRPr="00536AF2">
              <w:rPr>
                <w:b/>
              </w:rPr>
              <w:t xml:space="preserve">Kritērijs: </w:t>
            </w:r>
            <w:r w:rsidR="000B3AEB" w:rsidRPr="00536AF2">
              <w:rPr>
                <w:b/>
              </w:rPr>
              <w:t>Projekta īstenošanas iespējas un nodrošinājums</w:t>
            </w:r>
          </w:p>
        </w:tc>
        <w:tc>
          <w:tcPr>
            <w:tcW w:w="3685" w:type="dxa"/>
          </w:tcPr>
          <w:p w14:paraId="4F63A421" w14:textId="77777777" w:rsidR="00EE5F77" w:rsidRPr="00536AF2" w:rsidRDefault="00EE5F77" w:rsidP="00410212">
            <w:r w:rsidRPr="00536AF2">
              <w:t>Maksimāli 5 punkti</w:t>
            </w:r>
          </w:p>
        </w:tc>
      </w:tr>
      <w:tr w:rsidR="004D61A7" w:rsidRPr="00536AF2" w14:paraId="710F39D0" w14:textId="77777777" w:rsidTr="00410212">
        <w:tc>
          <w:tcPr>
            <w:tcW w:w="576" w:type="dxa"/>
          </w:tcPr>
          <w:p w14:paraId="5837411D" w14:textId="77777777" w:rsidR="00EE5F77" w:rsidRPr="00536AF2" w:rsidRDefault="00EE5F77" w:rsidP="00410212">
            <w:pPr>
              <w:rPr>
                <w:b/>
              </w:rPr>
            </w:pPr>
            <w:r w:rsidRPr="00536AF2">
              <w:rPr>
                <w:b/>
              </w:rPr>
              <w:t>3.1.</w:t>
            </w:r>
          </w:p>
        </w:tc>
        <w:tc>
          <w:tcPr>
            <w:tcW w:w="3530" w:type="dxa"/>
          </w:tcPr>
          <w:p w14:paraId="5AC9E58D" w14:textId="78FE321F" w:rsidR="00EE5F77" w:rsidRPr="00536AF2" w:rsidRDefault="004E4F6C" w:rsidP="00410212">
            <w:r w:rsidRPr="00536AF2">
              <w:t>Apsvērums: p</w:t>
            </w:r>
            <w:r w:rsidR="00EE5F77" w:rsidRPr="00536AF2">
              <w:t>ētījuma darba plāna kvalitāte un tā atbilstība izvirzītajam mērķim. Paredzētie resursi ir atbilst</w:t>
            </w:r>
            <w:r w:rsidR="00EC66B2" w:rsidRPr="00536AF2">
              <w:t>īgi</w:t>
            </w:r>
            <w:r w:rsidR="00EE5F77" w:rsidRPr="00536AF2">
              <w:t xml:space="preserve"> un pietiekami mērķa sasniegšanai. Pētījumā paredzēts nodrošināt efektīvu resursu izmantošanu. Plānotie darba posmi un uzdevumi ir skaidri definēti, atbilst</w:t>
            </w:r>
            <w:r w:rsidR="00EC66B2" w:rsidRPr="00536AF2">
              <w:t>īgi</w:t>
            </w:r>
            <w:r w:rsidR="00EE5F77" w:rsidRPr="00536AF2">
              <w:t xml:space="preserve"> un ticami</w:t>
            </w:r>
          </w:p>
        </w:tc>
        <w:tc>
          <w:tcPr>
            <w:tcW w:w="5675" w:type="dxa"/>
            <w:gridSpan w:val="2"/>
            <w:vMerge w:val="restart"/>
          </w:tcPr>
          <w:p w14:paraId="366CAEE3" w14:textId="18C98CA1" w:rsidR="00EE5F77" w:rsidRPr="00536AF2" w:rsidRDefault="00EE5F77" w:rsidP="00410212">
            <w:pPr>
              <w:rPr>
                <w:i/>
              </w:rPr>
            </w:pPr>
            <w:r w:rsidRPr="00536AF2">
              <w:rPr>
                <w:i/>
              </w:rPr>
              <w:t>Eksperts pamato sniegto vērtējumu punktos, ņemot vērā kritērij</w:t>
            </w:r>
            <w:r w:rsidR="00C54F3F" w:rsidRPr="00536AF2">
              <w:rPr>
                <w:i/>
              </w:rPr>
              <w:t>u</w:t>
            </w:r>
            <w:r w:rsidRPr="00536AF2">
              <w:rPr>
                <w:i/>
              </w:rPr>
              <w:t xml:space="preserve"> kopumā un tā </w:t>
            </w:r>
            <w:proofErr w:type="spellStart"/>
            <w:r w:rsidRPr="00536AF2">
              <w:rPr>
                <w:i/>
              </w:rPr>
              <w:t>apakškritēriju</w:t>
            </w:r>
            <w:proofErr w:type="spellEnd"/>
            <w:r w:rsidRPr="00536AF2">
              <w:rPr>
                <w:i/>
              </w:rPr>
              <w:t xml:space="preserve"> izpildi. Kritērijam specifiska informācija ir </w:t>
            </w:r>
            <w:r w:rsidR="00EC66B2" w:rsidRPr="00536AF2">
              <w:rPr>
                <w:i/>
              </w:rPr>
              <w:t>sniegta</w:t>
            </w:r>
            <w:r w:rsidRPr="00536AF2">
              <w:rPr>
                <w:i/>
              </w:rPr>
              <w:t xml:space="preserve"> projekta </w:t>
            </w:r>
            <w:r w:rsidR="00410212" w:rsidRPr="00536AF2">
              <w:rPr>
                <w:i/>
              </w:rPr>
              <w:t xml:space="preserve">pieteikuma </w:t>
            </w:r>
            <w:r w:rsidRPr="00536AF2">
              <w:rPr>
                <w:i/>
              </w:rPr>
              <w:t>apraksta 3.</w:t>
            </w:r>
            <w:r w:rsidR="00EC66B2" w:rsidRPr="00536AF2">
              <w:rPr>
                <w:i/>
              </w:rPr>
              <w:t> </w:t>
            </w:r>
            <w:r w:rsidRPr="00536AF2">
              <w:rPr>
                <w:i/>
              </w:rPr>
              <w:t xml:space="preserve">nodaļā “Īstenošana” un projekta </w:t>
            </w:r>
            <w:r w:rsidR="008A16FD" w:rsidRPr="00536AF2">
              <w:rPr>
                <w:i/>
              </w:rPr>
              <w:t>pieteikuma</w:t>
            </w:r>
            <w:r w:rsidRPr="00536AF2">
              <w:rPr>
                <w:i/>
              </w:rPr>
              <w:t xml:space="preserve"> </w:t>
            </w:r>
            <w:r w:rsidR="006A6364" w:rsidRPr="00536AF2">
              <w:rPr>
                <w:i/>
              </w:rPr>
              <w:t>C</w:t>
            </w:r>
            <w:r w:rsidRPr="00536AF2">
              <w:rPr>
                <w:i/>
              </w:rPr>
              <w:t xml:space="preserve"> daļā “Curriculum Vitae”, bet, vērtējot kritēriju, jāņem vērā projekta </w:t>
            </w:r>
            <w:r w:rsidR="006A6364" w:rsidRPr="00536AF2">
              <w:rPr>
                <w:i/>
              </w:rPr>
              <w:t>pieteikums</w:t>
            </w:r>
            <w:r w:rsidRPr="00536AF2">
              <w:rPr>
                <w:i/>
              </w:rPr>
              <w:t xml:space="preserve"> kopumā. </w:t>
            </w:r>
          </w:p>
          <w:p w14:paraId="027E0480" w14:textId="0FE34DDD" w:rsidR="00EE5F77" w:rsidRPr="00536AF2" w:rsidRDefault="00EE5F77" w:rsidP="00410212">
            <w:pPr>
              <w:rPr>
                <w:i/>
              </w:rPr>
            </w:pPr>
            <w:r w:rsidRPr="00536AF2">
              <w:rPr>
                <w:i/>
              </w:rPr>
              <w:t xml:space="preserve">Projekta īstenošanas iespējas, ieskaitot sagatavoto pētījuma darba plānu, paredzēto pētījuma vadību un tā kvalitātes vadību, </w:t>
            </w:r>
            <w:r w:rsidR="00B0780C" w:rsidRPr="00536AF2">
              <w:rPr>
                <w:i/>
              </w:rPr>
              <w:t xml:space="preserve">sniegto informāciju par datu pārvaldības plānu, </w:t>
            </w:r>
            <w:r w:rsidRPr="00536AF2">
              <w:rPr>
                <w:i/>
              </w:rPr>
              <w:t>paredzētos resursus, pieejamo infrastruktūru, vērtē atbilst</w:t>
            </w:r>
            <w:r w:rsidR="00EC66B2" w:rsidRPr="00536AF2">
              <w:rPr>
                <w:i/>
              </w:rPr>
              <w:t>īgi</w:t>
            </w:r>
            <w:r w:rsidRPr="00536AF2">
              <w:rPr>
                <w:i/>
              </w:rPr>
              <w:t xml:space="preserve"> attiecīgās zinātnes nozares vai nozaru un projekta specifikai, kā arī projekta</w:t>
            </w:r>
            <w:r w:rsidR="00410212" w:rsidRPr="00536AF2">
              <w:rPr>
                <w:i/>
              </w:rPr>
              <w:t xml:space="preserve"> pieteikuma</w:t>
            </w:r>
            <w:r w:rsidRPr="00536AF2">
              <w:rPr>
                <w:i/>
              </w:rPr>
              <w:t xml:space="preserve"> iesniedzēja un sadarbības partner</w:t>
            </w:r>
            <w:r w:rsidR="00976B8C" w:rsidRPr="00536AF2">
              <w:rPr>
                <w:i/>
              </w:rPr>
              <w:t>a/</w:t>
            </w:r>
            <w:r w:rsidR="00EC66B2" w:rsidRPr="00536AF2">
              <w:rPr>
                <w:i/>
              </w:rPr>
              <w:t>-</w:t>
            </w:r>
            <w:r w:rsidRPr="00536AF2">
              <w:rPr>
                <w:i/>
              </w:rPr>
              <w:t xml:space="preserve">u (ja tādi ir) specifikai. </w:t>
            </w:r>
          </w:p>
          <w:p w14:paraId="377F414C" w14:textId="5ED01417" w:rsidR="00EE5F77" w:rsidRPr="00536AF2" w:rsidRDefault="00EE5F77" w:rsidP="00410212">
            <w:pPr>
              <w:rPr>
                <w:i/>
              </w:rPr>
            </w:pPr>
            <w:r w:rsidRPr="00536AF2">
              <w:rPr>
                <w:i/>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536AF2">
              <w:rPr>
                <w:i/>
              </w:rPr>
              <w:t>pieteikuma</w:t>
            </w:r>
            <w:r w:rsidRPr="00536AF2">
              <w:rPr>
                <w:i/>
              </w:rPr>
              <w:t xml:space="preserve"> </w:t>
            </w:r>
            <w:r w:rsidR="006A6364" w:rsidRPr="00536AF2">
              <w:rPr>
                <w:i/>
              </w:rPr>
              <w:t>C</w:t>
            </w:r>
            <w:r w:rsidRPr="00536AF2">
              <w:rPr>
                <w:i/>
              </w:rPr>
              <w:t xml:space="preserve"> daļā “Curriculum Vitae”.</w:t>
            </w:r>
          </w:p>
          <w:p w14:paraId="27F8CD31" w14:textId="060B36A9" w:rsidR="00EE5F77" w:rsidRPr="00536AF2" w:rsidRDefault="00EE5F77" w:rsidP="00410212">
            <w:pPr>
              <w:rPr>
                <w:i/>
              </w:rPr>
            </w:pPr>
            <w:r w:rsidRPr="00536AF2">
              <w:rPr>
                <w:i/>
              </w:rPr>
              <w:t xml:space="preserve">Plānoto projekta īstenošanu vērtē sasaistē ar aizpildīto projekta </w:t>
            </w:r>
            <w:r w:rsidR="006A6364" w:rsidRPr="00536AF2">
              <w:rPr>
                <w:i/>
              </w:rPr>
              <w:t>pieteikuma A daļas “Vispārīgā informācija” 3.</w:t>
            </w:r>
            <w:r w:rsidR="00EC66B2" w:rsidRPr="00536AF2">
              <w:rPr>
                <w:i/>
              </w:rPr>
              <w:t> </w:t>
            </w:r>
            <w:r w:rsidR="006A6364" w:rsidRPr="00536AF2">
              <w:rPr>
                <w:i/>
              </w:rPr>
              <w:t>nodaļ</w:t>
            </w:r>
            <w:r w:rsidR="00863D72" w:rsidRPr="00536AF2">
              <w:rPr>
                <w:i/>
              </w:rPr>
              <w:t>u</w:t>
            </w:r>
            <w:r w:rsidR="006A6364" w:rsidRPr="00536AF2">
              <w:rPr>
                <w:i/>
              </w:rPr>
              <w:t xml:space="preserve"> “</w:t>
            </w:r>
            <w:r w:rsidR="003A076E" w:rsidRPr="00536AF2">
              <w:rPr>
                <w:i/>
              </w:rPr>
              <w:t>B</w:t>
            </w:r>
            <w:r w:rsidR="006A6364" w:rsidRPr="00536AF2">
              <w:rPr>
                <w:i/>
              </w:rPr>
              <w:t>udžets”</w:t>
            </w:r>
            <w:r w:rsidRPr="00536AF2">
              <w:rPr>
                <w:i/>
              </w:rPr>
              <w:t>, kurā paredzētas izmaksas projekta zinātniskās grupas atalgojumam, materiāli tehniskajam nodrošinājumam, koman</w:t>
            </w:r>
            <w:r w:rsidR="006E2F6D" w:rsidRPr="00536AF2">
              <w:rPr>
                <w:i/>
              </w:rPr>
              <w:t>dējumu un publicēšanās izmaksām</w:t>
            </w:r>
            <w:r w:rsidR="00435099" w:rsidRPr="00536AF2">
              <w:rPr>
                <w:i/>
              </w:rPr>
              <w:t>.</w:t>
            </w:r>
          </w:p>
          <w:p w14:paraId="7207967E" w14:textId="656984B6" w:rsidR="00435099" w:rsidRPr="00536AF2" w:rsidRDefault="00435099" w:rsidP="00435099">
            <w:r w:rsidRPr="00536AF2">
              <w:rPr>
                <w:i/>
              </w:rPr>
              <w:lastRenderedPageBreak/>
              <w:t>Eksperts izvērtē arī</w:t>
            </w:r>
            <w:r w:rsidR="00112EC9" w:rsidRPr="00536AF2">
              <w:rPr>
                <w:i/>
              </w:rPr>
              <w:t>,</w:t>
            </w:r>
            <w:r w:rsidRPr="00536AF2">
              <w:rPr>
                <w:i/>
              </w:rPr>
              <w:t xml:space="preserve"> vai </w:t>
            </w:r>
            <w:r w:rsidRPr="00536AF2">
              <w:rPr>
                <w:i/>
                <w:iCs/>
              </w:rPr>
              <w:t>ir izstrādāti iekšējās uzraudzības un risku vadības mehānismi (pētnieku komandas/plānots izveidot vadības komiteju (</w:t>
            </w:r>
            <w:proofErr w:type="spellStart"/>
            <w:r w:rsidRPr="00536AF2">
              <w:rPr>
                <w:i/>
                <w:iCs/>
              </w:rPr>
              <w:t>steering</w:t>
            </w:r>
            <w:proofErr w:type="spellEnd"/>
            <w:r w:rsidRPr="00536AF2">
              <w:rPr>
                <w:i/>
                <w:iCs/>
              </w:rPr>
              <w:t xml:space="preserve"> </w:t>
            </w:r>
            <w:proofErr w:type="spellStart"/>
            <w:r w:rsidRPr="00536AF2">
              <w:rPr>
                <w:i/>
                <w:iCs/>
              </w:rPr>
              <w:t>committee</w:t>
            </w:r>
            <w:proofErr w:type="spellEnd"/>
            <w:r w:rsidRPr="00536AF2">
              <w:rPr>
                <w:i/>
                <w:iCs/>
              </w:rPr>
              <w:t>)</w:t>
            </w:r>
            <w:r w:rsidR="00112EC9" w:rsidRPr="00536AF2">
              <w:rPr>
                <w:i/>
                <w:iCs/>
              </w:rPr>
              <w:t>)</w:t>
            </w:r>
            <w:r w:rsidRPr="00536AF2">
              <w:rPr>
                <w:i/>
                <w:iCs/>
              </w:rPr>
              <w:t>.</w:t>
            </w:r>
          </w:p>
          <w:p w14:paraId="58F2B49B" w14:textId="77777777" w:rsidR="00435099" w:rsidRPr="00536AF2" w:rsidRDefault="00435099" w:rsidP="00410212"/>
          <w:p w14:paraId="0EE48D59" w14:textId="77777777" w:rsidR="00EE5F77" w:rsidRPr="00536AF2" w:rsidRDefault="00EE5F77" w:rsidP="00410212"/>
        </w:tc>
      </w:tr>
      <w:tr w:rsidR="004D61A7" w:rsidRPr="00536AF2" w14:paraId="7C35E210" w14:textId="77777777" w:rsidTr="00410212">
        <w:tc>
          <w:tcPr>
            <w:tcW w:w="576" w:type="dxa"/>
          </w:tcPr>
          <w:p w14:paraId="7029E063" w14:textId="77777777" w:rsidR="00EE5F77" w:rsidRPr="00536AF2" w:rsidRDefault="00EE5F77" w:rsidP="00410212">
            <w:pPr>
              <w:rPr>
                <w:b/>
              </w:rPr>
            </w:pPr>
            <w:r w:rsidRPr="00536AF2">
              <w:rPr>
                <w:b/>
              </w:rPr>
              <w:t>3.2.</w:t>
            </w:r>
          </w:p>
        </w:tc>
        <w:tc>
          <w:tcPr>
            <w:tcW w:w="3530" w:type="dxa"/>
          </w:tcPr>
          <w:p w14:paraId="119231AD" w14:textId="4C491A6F" w:rsidR="00EE5F77" w:rsidRPr="00536AF2" w:rsidRDefault="00E51846" w:rsidP="00410212">
            <w:r w:rsidRPr="00536AF2">
              <w:t>Apsvērums: p</w:t>
            </w:r>
            <w:r w:rsidR="00EE5F77" w:rsidRPr="00536AF2">
              <w:t xml:space="preserve">rojekta vadītāja un projekta galveno izpildītāju zinātniskā kvalifikācija </w:t>
            </w:r>
            <w:r w:rsidR="00EC66B2" w:rsidRPr="00536AF2">
              <w:t>atbilstīgi</w:t>
            </w:r>
            <w:r w:rsidR="00EE5F77" w:rsidRPr="00536AF2">
              <w:t xml:space="preserve"> iesniegtajiem dzīves gājuma aprakstiem (</w:t>
            </w:r>
            <w:r w:rsidR="00E12497" w:rsidRPr="00536AF2">
              <w:t xml:space="preserve">Curriculum Vitae - </w:t>
            </w:r>
            <w:r w:rsidR="00EE5F77" w:rsidRPr="00536AF2">
              <w:t>CV)</w:t>
            </w:r>
          </w:p>
        </w:tc>
        <w:tc>
          <w:tcPr>
            <w:tcW w:w="5675" w:type="dxa"/>
            <w:gridSpan w:val="2"/>
            <w:vMerge/>
          </w:tcPr>
          <w:p w14:paraId="30886921" w14:textId="77777777" w:rsidR="00EE5F77" w:rsidRPr="00536AF2" w:rsidRDefault="00EE5F77" w:rsidP="00410212"/>
        </w:tc>
      </w:tr>
      <w:tr w:rsidR="004D61A7" w:rsidRPr="00536AF2" w14:paraId="7543E5F9" w14:textId="77777777" w:rsidTr="00410212">
        <w:tc>
          <w:tcPr>
            <w:tcW w:w="576" w:type="dxa"/>
          </w:tcPr>
          <w:p w14:paraId="3A2E802A" w14:textId="77777777" w:rsidR="00EE5F77" w:rsidRPr="00536AF2" w:rsidRDefault="00EE5F77" w:rsidP="00410212">
            <w:pPr>
              <w:rPr>
                <w:b/>
              </w:rPr>
            </w:pPr>
            <w:r w:rsidRPr="00536AF2">
              <w:rPr>
                <w:b/>
              </w:rPr>
              <w:t>3.3.</w:t>
            </w:r>
          </w:p>
        </w:tc>
        <w:tc>
          <w:tcPr>
            <w:tcW w:w="3530" w:type="dxa"/>
          </w:tcPr>
          <w:p w14:paraId="24F7AAF1" w14:textId="7C4F4C6E" w:rsidR="00EE5F77" w:rsidRPr="00536AF2" w:rsidRDefault="00E51846" w:rsidP="00410212">
            <w:r w:rsidRPr="00536AF2">
              <w:t>Apsvērums: paredzēta atbilstīga pētījuma vadība, ieskaitot kvalitātes vadību. Vadības organizācija ļauj sekot pētījuma izpildes progresam. Izvērtēti iespējamie riski un izstrādāts to novēršanas vai negatīvā efekta samazināšanas plāns</w:t>
            </w:r>
          </w:p>
        </w:tc>
        <w:tc>
          <w:tcPr>
            <w:tcW w:w="5675" w:type="dxa"/>
            <w:gridSpan w:val="2"/>
            <w:vMerge/>
          </w:tcPr>
          <w:p w14:paraId="4C65B7AB" w14:textId="77777777" w:rsidR="00EE5F77" w:rsidRPr="00536AF2" w:rsidRDefault="00EE5F77" w:rsidP="00410212"/>
        </w:tc>
      </w:tr>
      <w:tr w:rsidR="004D61A7" w:rsidRPr="00536AF2" w14:paraId="0D02D7AB" w14:textId="77777777" w:rsidTr="00410212">
        <w:tc>
          <w:tcPr>
            <w:tcW w:w="576" w:type="dxa"/>
          </w:tcPr>
          <w:p w14:paraId="48DA6CE7" w14:textId="77777777" w:rsidR="00EE5F77" w:rsidRPr="00536AF2" w:rsidRDefault="00EE5F77" w:rsidP="00410212">
            <w:pPr>
              <w:rPr>
                <w:b/>
              </w:rPr>
            </w:pPr>
            <w:r w:rsidRPr="00536AF2">
              <w:rPr>
                <w:b/>
              </w:rPr>
              <w:t>3.4.</w:t>
            </w:r>
          </w:p>
        </w:tc>
        <w:tc>
          <w:tcPr>
            <w:tcW w:w="3530" w:type="dxa"/>
          </w:tcPr>
          <w:p w14:paraId="7E90C609" w14:textId="35FB5A5D" w:rsidR="00EE5F77" w:rsidRPr="00536AF2" w:rsidRDefault="00E51846" w:rsidP="00410212">
            <w:r w:rsidRPr="00536AF2">
              <w:t>Apsvērums: pētījuma veikšanai ir nepieciešamā pētniecības infrastruktūra un pieeja sadarbības partneru pētniecības infrastruktūrai (ja attiecināms)</w:t>
            </w:r>
          </w:p>
        </w:tc>
        <w:tc>
          <w:tcPr>
            <w:tcW w:w="5675" w:type="dxa"/>
            <w:gridSpan w:val="2"/>
            <w:vMerge/>
          </w:tcPr>
          <w:p w14:paraId="130A4B99" w14:textId="77777777" w:rsidR="00EE5F77" w:rsidRPr="00536AF2" w:rsidRDefault="00EE5F77" w:rsidP="00410212"/>
        </w:tc>
      </w:tr>
      <w:tr w:rsidR="004D61A7" w:rsidRPr="00536AF2" w14:paraId="72D50A9D" w14:textId="77777777" w:rsidTr="00410212">
        <w:tc>
          <w:tcPr>
            <w:tcW w:w="576" w:type="dxa"/>
          </w:tcPr>
          <w:p w14:paraId="41187F9B" w14:textId="77777777" w:rsidR="00EE5F77" w:rsidRPr="00536AF2" w:rsidRDefault="00EE5F77" w:rsidP="00410212">
            <w:pPr>
              <w:rPr>
                <w:b/>
              </w:rPr>
            </w:pPr>
            <w:r w:rsidRPr="00536AF2">
              <w:rPr>
                <w:b/>
              </w:rPr>
              <w:lastRenderedPageBreak/>
              <w:t>3.5.</w:t>
            </w:r>
          </w:p>
        </w:tc>
        <w:tc>
          <w:tcPr>
            <w:tcW w:w="3530" w:type="dxa"/>
          </w:tcPr>
          <w:p w14:paraId="63E437E5" w14:textId="1B644DA3" w:rsidR="00EE5F77" w:rsidRPr="00536AF2" w:rsidRDefault="00E51846" w:rsidP="00410212">
            <w:r w:rsidRPr="00536AF2">
              <w:t>Apsvērums: i</w:t>
            </w:r>
            <w:r w:rsidR="00EE5F77" w:rsidRPr="00536AF2">
              <w:t>nstitūcijai</w:t>
            </w:r>
            <w:r w:rsidR="00F26277" w:rsidRPr="00536AF2">
              <w:t>, kas īsteno pētījumu</w:t>
            </w:r>
            <w:r w:rsidR="00687842" w:rsidRPr="00536AF2">
              <w:t>,</w:t>
            </w:r>
            <w:r w:rsidR="00EE5F77" w:rsidRPr="00536AF2">
              <w:t xml:space="preserve"> un </w:t>
            </w:r>
            <w:r w:rsidR="00687842" w:rsidRPr="00536AF2">
              <w:t xml:space="preserve">tās </w:t>
            </w:r>
            <w:r w:rsidR="00EE5F77" w:rsidRPr="00536AF2">
              <w:t xml:space="preserve">sadarbības partneriem (ja attiecināms) ir </w:t>
            </w:r>
            <w:r w:rsidR="00687842" w:rsidRPr="00536AF2">
              <w:t xml:space="preserve">projekta īstenošanai </w:t>
            </w:r>
            <w:r w:rsidR="00EE5F77" w:rsidRPr="00536AF2">
              <w:t xml:space="preserve">nepieciešamā </w:t>
            </w:r>
            <w:r w:rsidR="004B62F4" w:rsidRPr="00536AF2">
              <w:t xml:space="preserve"> </w:t>
            </w:r>
            <w:r w:rsidR="00687842" w:rsidRPr="00536AF2">
              <w:t>pieredze</w:t>
            </w:r>
            <w:r w:rsidR="004B62F4" w:rsidRPr="00536AF2">
              <w:t xml:space="preserve"> </w:t>
            </w:r>
          </w:p>
        </w:tc>
        <w:tc>
          <w:tcPr>
            <w:tcW w:w="5675" w:type="dxa"/>
            <w:gridSpan w:val="2"/>
            <w:vMerge/>
          </w:tcPr>
          <w:p w14:paraId="45413D2F" w14:textId="77777777" w:rsidR="00EE5F77" w:rsidRPr="00536AF2" w:rsidRDefault="00EE5F77" w:rsidP="00410212"/>
        </w:tc>
      </w:tr>
      <w:tr w:rsidR="00DA370D" w:rsidRPr="00536AF2" w14:paraId="5C44F511" w14:textId="77777777" w:rsidTr="0089617E">
        <w:tc>
          <w:tcPr>
            <w:tcW w:w="4106" w:type="dxa"/>
            <w:gridSpan w:val="2"/>
          </w:tcPr>
          <w:p w14:paraId="5BA6BC08" w14:textId="5CF639B4" w:rsidR="00DA370D" w:rsidRPr="00536AF2" w:rsidRDefault="00DA370D" w:rsidP="00DA370D">
            <w:r w:rsidRPr="00536AF2">
              <w:t>Eksperta rekomendācijas projekta īstenošanai</w:t>
            </w:r>
          </w:p>
        </w:tc>
        <w:tc>
          <w:tcPr>
            <w:tcW w:w="5675" w:type="dxa"/>
            <w:gridSpan w:val="2"/>
          </w:tcPr>
          <w:p w14:paraId="268876DE" w14:textId="2EA4D3FB" w:rsidR="00DA370D" w:rsidRPr="00536AF2" w:rsidRDefault="00DA370D" w:rsidP="00DA370D">
            <w:pPr>
              <w:rPr>
                <w:i/>
                <w:iCs/>
              </w:rPr>
            </w:pPr>
            <w:r w:rsidRPr="00536AF2">
              <w:rPr>
                <w:i/>
                <w:iCs/>
              </w:rPr>
              <w:t>Eksperts sniedz rekomendācijas (ja tādas ir) projekta īstenotājam, kas nodrošinātu sekmīgāku projekta īstenošanu.</w:t>
            </w:r>
          </w:p>
        </w:tc>
      </w:tr>
      <w:tr w:rsidR="00DA370D" w:rsidRPr="00536AF2" w14:paraId="3624FC71" w14:textId="77777777" w:rsidTr="0089617E">
        <w:tc>
          <w:tcPr>
            <w:tcW w:w="4106" w:type="dxa"/>
            <w:gridSpan w:val="2"/>
          </w:tcPr>
          <w:p w14:paraId="1EE0047B" w14:textId="1D6A5555" w:rsidR="00DA370D" w:rsidRPr="00536AF2" w:rsidRDefault="00DA370D" w:rsidP="00DA370D">
            <w:pPr>
              <w:rPr>
                <w:iCs/>
              </w:rPr>
            </w:pPr>
            <w:r w:rsidRPr="00536AF2">
              <w:rPr>
                <w:iCs/>
              </w:rPr>
              <w:t>Iespējamie projekta īstenošanas riski</w:t>
            </w:r>
          </w:p>
        </w:tc>
        <w:tc>
          <w:tcPr>
            <w:tcW w:w="5675" w:type="dxa"/>
            <w:gridSpan w:val="2"/>
          </w:tcPr>
          <w:p w14:paraId="1318B6AE" w14:textId="0BB0DDCD" w:rsidR="00DA370D" w:rsidRPr="00536AF2" w:rsidRDefault="00DA370D" w:rsidP="00DA370D">
            <w:pPr>
              <w:rPr>
                <w:i/>
                <w:iCs/>
              </w:rPr>
            </w:pPr>
            <w:r w:rsidRPr="00536AF2">
              <w:rPr>
                <w:i/>
              </w:rPr>
              <w:t>Eksperts norāda projekta īstenošanas riskus (ja tādi ir), kā arī atzīmē</w:t>
            </w:r>
            <w:r w:rsidR="003D5757" w:rsidRPr="00536AF2">
              <w:rPr>
                <w:i/>
              </w:rPr>
              <w:t>,</w:t>
            </w:r>
            <w:r w:rsidRPr="00536AF2">
              <w:rPr>
                <w:i/>
              </w:rPr>
              <w:t xml:space="preserve"> vai tie ir zemi, vidēji vai augsti.</w:t>
            </w:r>
          </w:p>
        </w:tc>
      </w:tr>
    </w:tbl>
    <w:p w14:paraId="49DE0890" w14:textId="66A3F468" w:rsidR="00EE5F77" w:rsidRPr="00536AF2" w:rsidRDefault="006E2F6D" w:rsidP="005339EC">
      <w:pPr>
        <w:pStyle w:val="Heading2"/>
      </w:pPr>
      <w:bookmarkStart w:id="7" w:name="_Toc513469511"/>
      <w:bookmarkStart w:id="8" w:name="_Toc143245577"/>
      <w:r w:rsidRPr="00536AF2">
        <w:t>2</w:t>
      </w:r>
      <w:r w:rsidR="00EE5F77" w:rsidRPr="00536AF2">
        <w:t xml:space="preserve">.2. Projekta </w:t>
      </w:r>
      <w:r w:rsidR="00694E2F" w:rsidRPr="00536AF2">
        <w:t>pieteikuma</w:t>
      </w:r>
      <w:r w:rsidR="00EE5F77" w:rsidRPr="00536AF2">
        <w:t xml:space="preserve"> konsolidētais vērtējums</w:t>
      </w:r>
      <w:bookmarkEnd w:id="7"/>
      <w:bookmarkEnd w:id="8"/>
    </w:p>
    <w:p w14:paraId="5E16F5BD" w14:textId="1169CE45" w:rsidR="00D57270" w:rsidRPr="00536AF2" w:rsidRDefault="00D57270" w:rsidP="00D053AC">
      <w:pPr>
        <w:spacing w:before="120" w:after="120"/>
        <w:ind w:firstLine="709"/>
      </w:pPr>
      <w:r w:rsidRPr="00536AF2">
        <w:t xml:space="preserve">14. Pēc visu projektu pieteikumu ekspertu individuālo vērtējumu saņemšanas informācijas sistēmā </w:t>
      </w:r>
      <w:r w:rsidR="009B4973" w:rsidRPr="00536AF2">
        <w:t>P</w:t>
      </w:r>
      <w:r w:rsidRPr="00536AF2">
        <w:t xml:space="preserve">adome piecu darbdienu laikā, izmantojot tiešsaistes videokonferenci (reāllaika attēla un skaņas pārraide), organizē un īsteno ekspertu paneļdiskusiju tiem ekspertiem, kuri ir atbildīgi par projektu pieteikumu ekspertu konsolidētā vērtējuma sagatavošanu, izveidojot ekspertu diskusiju paneli par visiem projektu pieteikumiem, kuri iesniegti par MK rīkojuma </w:t>
      </w:r>
      <w:r w:rsidR="003823DF" w:rsidRPr="00536AF2">
        <w:t>6</w:t>
      </w:r>
      <w:r w:rsidRPr="00536AF2">
        <w:t>.</w:t>
      </w:r>
      <w:r w:rsidR="009B4973" w:rsidRPr="00536AF2">
        <w:t> </w:t>
      </w:r>
      <w:r w:rsidRPr="00536AF2">
        <w:t>punkt</w:t>
      </w:r>
      <w:r w:rsidR="00180EB1" w:rsidRPr="00536AF2">
        <w:t>a</w:t>
      </w:r>
      <w:r w:rsidR="003823DF" w:rsidRPr="00536AF2">
        <w:t xml:space="preserve"> </w:t>
      </w:r>
      <w:r w:rsidR="00180EB1" w:rsidRPr="00536AF2">
        <w:t>apakšpunkt</w:t>
      </w:r>
      <w:r w:rsidR="003823DF" w:rsidRPr="00536AF2">
        <w:t>os</w:t>
      </w:r>
      <w:r w:rsidR="00180EB1" w:rsidRPr="00536AF2">
        <w:t xml:space="preserve"> </w:t>
      </w:r>
      <w:r w:rsidRPr="00536AF2">
        <w:t>minēt</w:t>
      </w:r>
      <w:r w:rsidR="00180EB1" w:rsidRPr="00536AF2">
        <w:t>ā</w:t>
      </w:r>
      <w:r w:rsidRPr="00536AF2">
        <w:t xml:space="preserve"> </w:t>
      </w:r>
      <w:r w:rsidR="008D79A0" w:rsidRPr="00536AF2">
        <w:t>p</w:t>
      </w:r>
      <w:r w:rsidRPr="00536AF2">
        <w:t>rogrammas uzdevum</w:t>
      </w:r>
      <w:r w:rsidR="00180EB1" w:rsidRPr="00536AF2">
        <w:t>a</w:t>
      </w:r>
      <w:r w:rsidRPr="00536AF2">
        <w:t xml:space="preserve"> izpildi (turpmāk – panelis).</w:t>
      </w:r>
    </w:p>
    <w:p w14:paraId="3627DAC8" w14:textId="42E737FF" w:rsidR="00D57270" w:rsidRPr="00536AF2" w:rsidRDefault="00D57270" w:rsidP="00D053AC">
      <w:pPr>
        <w:spacing w:before="120" w:after="120"/>
        <w:ind w:firstLine="709"/>
      </w:pPr>
      <w:r w:rsidRPr="00536AF2">
        <w:t xml:space="preserve">15. Trīs darbdienu laikā no paneļa noslēgšanās dienas eksperts, kurš ir atbildīgs par attiecīgā projekta pieteikuma ekspertu konsolidētā vērtējuma sagatavošanu, ņemot vērā </w:t>
      </w:r>
      <w:r w:rsidR="008F2704" w:rsidRPr="00536AF2">
        <w:t xml:space="preserve">attiecīgā </w:t>
      </w:r>
      <w:r w:rsidRPr="00536AF2">
        <w:t>projekta pieteikuma ekspertu individuālos vērtējumus, kā arī paneļa rezultātus, informācijas sistēmā aizpilda š</w:t>
      </w:r>
      <w:r w:rsidR="009B4973" w:rsidRPr="00536AF2">
        <w:t>ā</w:t>
      </w:r>
      <w:r w:rsidRPr="00536AF2">
        <w:t xml:space="preserve"> projekta pieteikuma ekspertu konsolidētā vērtējuma veidlapu (turpmāk – ekspertu konsolidētais vērtējums), ievērojot </w:t>
      </w:r>
      <w:r w:rsidR="008D79A0" w:rsidRPr="00536AF2">
        <w:t>n</w:t>
      </w:r>
      <w:r w:rsidRPr="00536AF2">
        <w:t>olikuma 8.</w:t>
      </w:r>
      <w:r w:rsidR="001F262B" w:rsidRPr="00536AF2">
        <w:t> </w:t>
      </w:r>
      <w:r w:rsidRPr="00536AF2">
        <w:t>pielikumu “Projekta pieteikuma ekspertīzes individuālā/ekspertīzes konsolidētā vērtējuma veidlapa”, un trīs darbdienu laikā saskaņo to ar pārējiem attiecīgā projekta pieteikuma ekspertīzē iesaistītajiem ekspertiem, kuri ir individuāli vērtējuši šo projekta pieteikumu, un iesniedz to informācijas sistēmā.</w:t>
      </w:r>
    </w:p>
    <w:p w14:paraId="6A9DBEBF" w14:textId="5916A5A3" w:rsidR="00D57270" w:rsidRPr="00536AF2" w:rsidRDefault="00D57270" w:rsidP="00D053AC">
      <w:pPr>
        <w:spacing w:before="120" w:after="120"/>
        <w:ind w:firstLine="709"/>
      </w:pPr>
      <w:r w:rsidRPr="00536AF2">
        <w:t xml:space="preserve">16. Ja  </w:t>
      </w:r>
      <w:r w:rsidR="005A77B5" w:rsidRPr="00536AF2">
        <w:t>P</w:t>
      </w:r>
      <w:r w:rsidRPr="00536AF2">
        <w:t xml:space="preserve">rogrammas MK rīkojuma </w:t>
      </w:r>
      <w:r w:rsidR="003823DF" w:rsidRPr="00536AF2">
        <w:t>6</w:t>
      </w:r>
      <w:r w:rsidRPr="00536AF2">
        <w:t>.</w:t>
      </w:r>
      <w:r w:rsidR="001F262B" w:rsidRPr="00536AF2">
        <w:t> </w:t>
      </w:r>
      <w:r w:rsidRPr="00536AF2">
        <w:t>punkt</w:t>
      </w:r>
      <w:r w:rsidR="00180EB1" w:rsidRPr="00536AF2">
        <w:t>a apakšpunkt</w:t>
      </w:r>
      <w:r w:rsidR="003823DF" w:rsidRPr="00536AF2">
        <w:t>os</w:t>
      </w:r>
      <w:r w:rsidRPr="00536AF2">
        <w:t xml:space="preserve"> noteikto uzdevumu izpildei iesniegts tikai viens projekta pieteikums, </w:t>
      </w:r>
      <w:r w:rsidR="001F262B" w:rsidRPr="00536AF2">
        <w:t>P</w:t>
      </w:r>
      <w:r w:rsidRPr="00536AF2">
        <w:t>adome par šo projekta pieteikumu paneli neorganizē. Padome katram ekspertam nodrošina pieeju otra eksperta aizpildītajam individuālajam vērtējumam, kā arī atklāj katram ekspertam citu ekspertu identitāti.</w:t>
      </w:r>
    </w:p>
    <w:p w14:paraId="14557F85" w14:textId="0B44A0DB" w:rsidR="00D57270" w:rsidRPr="00536AF2" w:rsidRDefault="00D57270" w:rsidP="00D053AC">
      <w:pPr>
        <w:spacing w:before="120" w:after="120"/>
        <w:ind w:firstLine="709"/>
        <w:rPr>
          <w:b/>
        </w:rPr>
      </w:pPr>
      <w:r w:rsidRPr="00536AF2">
        <w:t xml:space="preserve">17. Viens no ekspertiem </w:t>
      </w:r>
      <w:r w:rsidR="008F2704" w:rsidRPr="00536AF2">
        <w:t xml:space="preserve">informācijas sistēmā </w:t>
      </w:r>
      <w:r w:rsidRPr="00536AF2">
        <w:t xml:space="preserve">aizpilda konsolidēto vērtējumu </w:t>
      </w:r>
      <w:r w:rsidR="001F262B" w:rsidRPr="00536AF2">
        <w:t>saskaņā ar</w:t>
      </w:r>
      <w:r w:rsidRPr="00536AF2">
        <w:t xml:space="preserve"> </w:t>
      </w:r>
      <w:r w:rsidR="008D79A0" w:rsidRPr="00536AF2">
        <w:t>n</w:t>
      </w:r>
      <w:r w:rsidRPr="00536AF2">
        <w:t>olikuma 8.</w:t>
      </w:r>
      <w:r w:rsidR="001F262B" w:rsidRPr="00536AF2">
        <w:t> </w:t>
      </w:r>
      <w:r w:rsidRPr="00536AF2">
        <w:t>pielikum</w:t>
      </w:r>
      <w:r w:rsidR="001F262B" w:rsidRPr="00536AF2">
        <w:t>u</w:t>
      </w:r>
      <w:r w:rsidRPr="00536AF2">
        <w:t xml:space="preserve"> “Projekta pieteikuma ekspertīzes individuālā/ekspertīzes konsolidētā vērtējuma veidlapa</w:t>
      </w:r>
      <w:r w:rsidR="008F2704" w:rsidRPr="00536AF2">
        <w:t xml:space="preserve">” un </w:t>
      </w:r>
      <w:r w:rsidRPr="00536AF2">
        <w:t>ievērojot metodikas 6.</w:t>
      </w:r>
      <w:r w:rsidR="001F262B" w:rsidRPr="00536AF2">
        <w:t>–</w:t>
      </w:r>
      <w:r w:rsidRPr="00536AF2">
        <w:t>13.</w:t>
      </w:r>
      <w:r w:rsidR="001F262B" w:rsidRPr="00536AF2">
        <w:t> </w:t>
      </w:r>
      <w:r w:rsidRPr="00536AF2">
        <w:t>punktā minētos nosacījumus. Visi (izņemot nolikuma 4</w:t>
      </w:r>
      <w:r w:rsidR="007A52CC" w:rsidRPr="00536AF2">
        <w:t>2</w:t>
      </w:r>
      <w:r w:rsidRPr="00536AF2">
        <w:t>.</w:t>
      </w:r>
      <w:r w:rsidR="001F262B" w:rsidRPr="00536AF2">
        <w:t> </w:t>
      </w:r>
      <w:r w:rsidRPr="00536AF2">
        <w:t>punktā minēto izņēmuma gadījumu) eksperti, apstiprina konsolidēto vērtējumu informācijas sistēmā divu nedēļu laikā kopš pēdējā individuālā vērtējuma apstiprināšanas informācijas sistēmā.</w:t>
      </w:r>
    </w:p>
    <w:p w14:paraId="289825D6" w14:textId="23193CB2" w:rsidR="00D57270" w:rsidRPr="00536AF2" w:rsidRDefault="00D57270" w:rsidP="00D57270">
      <w:pPr>
        <w:ind w:firstLine="709"/>
      </w:pPr>
      <w:r w:rsidRPr="00536AF2">
        <w:t xml:space="preserve">18. Konsolidētais vērtējums ir vienošanās starp visiem (izņemot </w:t>
      </w:r>
      <w:r w:rsidR="008D79A0" w:rsidRPr="00536AF2">
        <w:t>n</w:t>
      </w:r>
      <w:r w:rsidRPr="00536AF2">
        <w:t>olikuma 4</w:t>
      </w:r>
      <w:r w:rsidR="009C28E6" w:rsidRPr="00536AF2">
        <w:t>1</w:t>
      </w:r>
      <w:r w:rsidRPr="00536AF2">
        <w:t>. punktā minēto izņēmuma gadījumu) ekspertiem par projekta pieteikuma galīgo vērtējumu, līdz ar to eksperts, kurš izstrādā konsolidēto vērtējumu, konsultējas ar citiem ekspertiem par:</w:t>
      </w:r>
    </w:p>
    <w:p w14:paraId="6FF05469" w14:textId="77777777" w:rsidR="00D57270" w:rsidRPr="00536AF2" w:rsidRDefault="00D57270" w:rsidP="00D57270">
      <w:pPr>
        <w:ind w:firstLine="709"/>
      </w:pPr>
      <w:r w:rsidRPr="00536AF2">
        <w:t>18.1. katra kritērija vērtējumu punktos;</w:t>
      </w:r>
    </w:p>
    <w:p w14:paraId="71E33FE5" w14:textId="77777777" w:rsidR="00D57270" w:rsidRPr="00536AF2" w:rsidRDefault="00D57270" w:rsidP="00D57270">
      <w:pPr>
        <w:ind w:firstLine="709"/>
      </w:pPr>
      <w:r w:rsidRPr="00536AF2">
        <w:t>18.2. zinātniski argumentētu pamatojumu katra kritērija vērtējumiem, ko apkopo no visu ekspertu individuālajos vērtējumos sniegtajiem pamatojumiem.</w:t>
      </w:r>
    </w:p>
    <w:p w14:paraId="31872C5B" w14:textId="6BA3283C" w:rsidR="00D57270" w:rsidRPr="00536AF2" w:rsidRDefault="00D57270" w:rsidP="00D053AC">
      <w:pPr>
        <w:spacing w:before="120" w:after="120"/>
        <w:ind w:firstLine="709"/>
      </w:pPr>
      <w:r w:rsidRPr="00536AF2">
        <w:t>19. Padome pēc metodikas 17.</w:t>
      </w:r>
      <w:r w:rsidR="001A48BA" w:rsidRPr="00536AF2">
        <w:t> p</w:t>
      </w:r>
      <w:r w:rsidRPr="00536AF2">
        <w:t xml:space="preserve">unktā minētās konsolidētā vērtējuma apstiprināšanas informācijas sistēmā </w:t>
      </w:r>
      <w:r w:rsidR="009C33DE" w:rsidRPr="00536AF2">
        <w:t xml:space="preserve">to </w:t>
      </w:r>
      <w:r w:rsidRPr="00536AF2">
        <w:t xml:space="preserve">izskata. Ja </w:t>
      </w:r>
      <w:r w:rsidR="001A48BA" w:rsidRPr="00536AF2">
        <w:t>P</w:t>
      </w:r>
      <w:r w:rsidRPr="00536AF2">
        <w:t xml:space="preserve">adome (neiejaucoties ekspertu kompetencē) konstatē neatbilstības metodikai vai konkursa </w:t>
      </w:r>
      <w:r w:rsidR="008D79A0" w:rsidRPr="00536AF2">
        <w:t>n</w:t>
      </w:r>
      <w:r w:rsidRPr="00536AF2">
        <w:t xml:space="preserve">olikumam, tai ir tiesības konsolidēto vērtējumu </w:t>
      </w:r>
      <w:r w:rsidR="001A48BA" w:rsidRPr="00536AF2">
        <w:t>nodot</w:t>
      </w:r>
      <w:r w:rsidRPr="00536AF2">
        <w:t xml:space="preserve"> ekspertiem atkārtotai pārstrādei un apstiprināšanai.</w:t>
      </w:r>
    </w:p>
    <w:p w14:paraId="632D543C" w14:textId="4C89C55E" w:rsidR="00D57270" w:rsidRPr="00536AF2" w:rsidRDefault="00D57270" w:rsidP="00D053AC">
      <w:pPr>
        <w:spacing w:before="120" w:after="120"/>
        <w:ind w:firstLine="709"/>
      </w:pPr>
      <w:r w:rsidRPr="00536AF2">
        <w:t xml:space="preserve">20. Ekspertiem konsolidētā vērtējuma </w:t>
      </w:r>
      <w:r w:rsidR="001A48BA" w:rsidRPr="00536AF2">
        <w:t>atkārtotas nodošanas</w:t>
      </w:r>
      <w:r w:rsidRPr="00536AF2">
        <w:t xml:space="preserve"> gadījumā ir pienākums trīs darbdienu laikā pārstrādāt un vienoties par konsolidēto vērtējumu, apstiprinot to informācijas sistēmā </w:t>
      </w:r>
      <w:r w:rsidR="001A48BA" w:rsidRPr="00536AF2">
        <w:t>saskaņā ar</w:t>
      </w:r>
      <w:r w:rsidRPr="00536AF2">
        <w:t xml:space="preserve"> metodikas 17.</w:t>
      </w:r>
      <w:r w:rsidR="001A48BA" w:rsidRPr="00536AF2">
        <w:t>–</w:t>
      </w:r>
      <w:r w:rsidRPr="00536AF2">
        <w:t>18. punkt</w:t>
      </w:r>
      <w:r w:rsidR="001A48BA" w:rsidRPr="00536AF2">
        <w:t>u</w:t>
      </w:r>
      <w:r w:rsidRPr="00536AF2">
        <w:t>.</w:t>
      </w:r>
    </w:p>
    <w:p w14:paraId="5A96247F" w14:textId="55DFA43A" w:rsidR="00EE5F77" w:rsidRPr="00536AF2" w:rsidRDefault="006E2F6D" w:rsidP="00D053AC">
      <w:pPr>
        <w:pStyle w:val="Heading1"/>
      </w:pPr>
      <w:bookmarkStart w:id="9" w:name="_Toc503263857"/>
      <w:bookmarkStart w:id="10" w:name="_Toc513469513"/>
      <w:bookmarkStart w:id="11" w:name="_Toc143245578"/>
      <w:r w:rsidRPr="00536AF2">
        <w:lastRenderedPageBreak/>
        <w:t>3</w:t>
      </w:r>
      <w:r w:rsidR="00EE5F77" w:rsidRPr="00536AF2">
        <w:t xml:space="preserve">. </w:t>
      </w:r>
      <w:bookmarkEnd w:id="9"/>
      <w:r w:rsidR="00EE5F77" w:rsidRPr="00536AF2">
        <w:t xml:space="preserve">Projekta </w:t>
      </w:r>
      <w:r w:rsidRPr="00536AF2">
        <w:t xml:space="preserve">vidusposma un </w:t>
      </w:r>
      <w:r w:rsidR="00EE5F77" w:rsidRPr="00536AF2">
        <w:t xml:space="preserve">noslēguma zinātniskā pārskata zinātniskā </w:t>
      </w:r>
      <w:bookmarkEnd w:id="10"/>
      <w:r w:rsidR="000B3AEB" w:rsidRPr="00536AF2">
        <w:t>ekspertīze</w:t>
      </w:r>
      <w:bookmarkEnd w:id="11"/>
    </w:p>
    <w:p w14:paraId="1BD43C4B" w14:textId="71026781" w:rsidR="00534EBC" w:rsidRPr="00536AF2" w:rsidRDefault="000247C5" w:rsidP="00D053AC">
      <w:pPr>
        <w:spacing w:before="120" w:after="120"/>
        <w:ind w:firstLine="357"/>
      </w:pPr>
      <w:r w:rsidRPr="00536AF2">
        <w:t>21</w:t>
      </w:r>
      <w:r w:rsidR="00534EBC" w:rsidRPr="00536AF2">
        <w:t xml:space="preserve">. Pirms pieejas </w:t>
      </w:r>
      <w:sdt>
        <w:sdtPr>
          <w:id w:val="-940218542"/>
          <w:placeholder>
            <w:docPart w:val="DefaultPlaceholder_-1854013440"/>
          </w:placeholder>
        </w:sdtPr>
        <w:sdtEndPr/>
        <w:sdtContent>
          <w:r w:rsidR="00534EBC" w:rsidRPr="00536AF2">
            <w:t xml:space="preserve">projekta </w:t>
          </w:r>
          <w:r w:rsidR="00111C85" w:rsidRPr="00536AF2">
            <w:t>vidusposma vai</w:t>
          </w:r>
        </w:sdtContent>
      </w:sdt>
      <w:r w:rsidR="00111C85" w:rsidRPr="00536AF2">
        <w:t xml:space="preserve"> noslēguma zinātniskajam pārskatam</w:t>
      </w:r>
      <w:r w:rsidR="00534EBC" w:rsidRPr="00536AF2">
        <w:t xml:space="preserve"> informācijas sistēm</w:t>
      </w:r>
      <w:r w:rsidR="00111C85" w:rsidRPr="00536AF2">
        <w:t>ā</w:t>
      </w:r>
      <w:r w:rsidR="00534EBC" w:rsidRPr="00536AF2">
        <w:t xml:space="preserve"> saņemšanas eksperts apliecina, ka </w:t>
      </w:r>
      <w:r w:rsidR="00694E2F" w:rsidRPr="00536AF2">
        <w:t xml:space="preserve">tam </w:t>
      </w:r>
      <w:r w:rsidR="00534EBC" w:rsidRPr="00536AF2">
        <w:t xml:space="preserve">nav interešu konflikta, kā arī apņemas ievērot konfidencialitātes prasības, parakstot un nosūtot </w:t>
      </w:r>
      <w:r w:rsidR="00C63501" w:rsidRPr="00536AF2">
        <w:t>P</w:t>
      </w:r>
      <w:r w:rsidR="00534EBC" w:rsidRPr="00536AF2">
        <w:t>adome</w:t>
      </w:r>
      <w:r w:rsidR="00111C85" w:rsidRPr="00536AF2">
        <w:t>i</w:t>
      </w:r>
      <w:r w:rsidR="00534EBC" w:rsidRPr="00536AF2">
        <w:t xml:space="preserve"> </w:t>
      </w:r>
      <w:r w:rsidR="00056A15" w:rsidRPr="00536AF2">
        <w:t xml:space="preserve">eksperta </w:t>
      </w:r>
      <w:r w:rsidR="00111C85" w:rsidRPr="00536AF2">
        <w:t>apliecinājumu</w:t>
      </w:r>
      <w:r w:rsidR="00694E2F" w:rsidRPr="00536AF2">
        <w:t xml:space="preserve">, kā arī noslēdzot ar </w:t>
      </w:r>
      <w:r w:rsidR="00C63501" w:rsidRPr="00536AF2">
        <w:t>P</w:t>
      </w:r>
      <w:r w:rsidR="00DA3EBB" w:rsidRPr="00536AF2">
        <w:t xml:space="preserve">adomi </w:t>
      </w:r>
      <w:r w:rsidR="00E83B75" w:rsidRPr="00536AF2">
        <w:t>Pakalpojuma L</w:t>
      </w:r>
      <w:r w:rsidR="00694E2F" w:rsidRPr="00536AF2">
        <w:t>īgumu</w:t>
      </w:r>
      <w:r w:rsidR="00E83B75" w:rsidRPr="00536AF2">
        <w:t xml:space="preserve"> par zinātnisko izvērtēšanu</w:t>
      </w:r>
      <w:r w:rsidR="009C33DE" w:rsidRPr="00536AF2">
        <w:t>.</w:t>
      </w:r>
    </w:p>
    <w:p w14:paraId="528307AD" w14:textId="39124C7F" w:rsidR="00534EBC" w:rsidRPr="00536AF2" w:rsidRDefault="00D07C24" w:rsidP="00D053AC">
      <w:pPr>
        <w:spacing w:before="120" w:after="120"/>
        <w:ind w:firstLine="357"/>
      </w:pPr>
      <w:r w:rsidRPr="00536AF2">
        <w:t>2</w:t>
      </w:r>
      <w:r w:rsidR="000247C5" w:rsidRPr="00536AF2">
        <w:t>2</w:t>
      </w:r>
      <w:r w:rsidR="00534EBC" w:rsidRPr="00536AF2">
        <w:t xml:space="preserve">. Padome pēc </w:t>
      </w:r>
      <w:r w:rsidR="00056A15" w:rsidRPr="00536AF2">
        <w:t xml:space="preserve">eksperta </w:t>
      </w:r>
      <w:r w:rsidR="00534EBC" w:rsidRPr="00536AF2">
        <w:t xml:space="preserve">apliecinājuma saņemšanas ekspertam dod pieeju </w:t>
      </w:r>
      <w:sdt>
        <w:sdtPr>
          <w:id w:val="-379702491"/>
          <w:placeholder>
            <w:docPart w:val="DefaultPlaceholder_-1854013440"/>
          </w:placeholder>
        </w:sdtPr>
        <w:sdtEndPr/>
        <w:sdtContent>
          <w:r w:rsidR="00534EBC" w:rsidRPr="00536AF2">
            <w:t xml:space="preserve">projekta </w:t>
          </w:r>
          <w:r w:rsidR="00111C85" w:rsidRPr="00536AF2">
            <w:t>vidusposma vai</w:t>
          </w:r>
        </w:sdtContent>
      </w:sdt>
      <w:r w:rsidR="00111C85" w:rsidRPr="00536AF2">
        <w:t xml:space="preserve"> noslēguma zinātniskajam pārskatam</w:t>
      </w:r>
      <w:r w:rsidR="00534EBC" w:rsidRPr="00536AF2">
        <w:t xml:space="preserve"> un visai nepieciešamajai informācijai, lai veiktu tā izvērtēšanu.</w:t>
      </w:r>
    </w:p>
    <w:p w14:paraId="5EA94150" w14:textId="19BF3BEE" w:rsidR="00111C85" w:rsidRPr="00536AF2" w:rsidRDefault="00D07C24" w:rsidP="00D053AC">
      <w:pPr>
        <w:spacing w:before="120" w:after="120"/>
        <w:ind w:firstLine="357"/>
      </w:pPr>
      <w:r w:rsidRPr="00536AF2">
        <w:t>2</w:t>
      </w:r>
      <w:r w:rsidR="000247C5" w:rsidRPr="00536AF2">
        <w:t>3</w:t>
      </w:r>
      <w:r w:rsidR="00111C85" w:rsidRPr="00536AF2">
        <w:t xml:space="preserve">. Padome katram ekspertam nodrošina pieeju attiecīgā projekta </w:t>
      </w:r>
      <w:sdt>
        <w:sdtPr>
          <w:id w:val="1068539031"/>
          <w:placeholder>
            <w:docPart w:val="DefaultPlaceholder_-1854013440"/>
          </w:placeholder>
        </w:sdtPr>
        <w:sdtEndPr/>
        <w:sdtContent>
          <w:r w:rsidR="00111C85" w:rsidRPr="00536AF2">
            <w:t>vidusposma zinātniskajam pārskatam vai</w:t>
          </w:r>
        </w:sdtContent>
      </w:sdt>
      <w:r w:rsidR="00111C85" w:rsidRPr="00536AF2">
        <w:t xml:space="preserve"> noslēguma zinātniskajam pārskatam un tā paša projekta pieteikumam. </w:t>
      </w:r>
      <w:sdt>
        <w:sdtPr>
          <w:id w:val="-524027250"/>
          <w:placeholder>
            <w:docPart w:val="DefaultPlaceholder_-1854013440"/>
          </w:placeholder>
        </w:sdtPr>
        <w:sdtEndPr/>
        <w:sdtContent>
          <w:r w:rsidR="00111C85" w:rsidRPr="00536AF2">
            <w:t xml:space="preserve">Ja tiek izvērtēts projekta noslēguma zinātniskais pārskats, papildus </w:t>
          </w:r>
          <w:r w:rsidR="00C63501" w:rsidRPr="00536AF2">
            <w:t>P</w:t>
          </w:r>
          <w:r w:rsidR="00111C85" w:rsidRPr="00536AF2">
            <w:t xml:space="preserve">adome nodrošina ekspertam pieeju arī tā paša projekta vidusposma </w:t>
          </w:r>
          <w:r w:rsidR="004A1311" w:rsidRPr="00536AF2">
            <w:t>zinātniskajam pārskatam</w:t>
          </w:r>
          <w:r w:rsidR="00111C85" w:rsidRPr="00536AF2">
            <w:t>.</w:t>
          </w:r>
        </w:sdtContent>
      </w:sdt>
    </w:p>
    <w:p w14:paraId="7667CD38" w14:textId="1F0D1E7A" w:rsidR="00534EBC" w:rsidRPr="00536AF2" w:rsidRDefault="00D07C24" w:rsidP="00D053AC">
      <w:pPr>
        <w:spacing w:before="120" w:after="120"/>
        <w:ind w:firstLine="357"/>
      </w:pPr>
      <w:r w:rsidRPr="00536AF2">
        <w:t>2</w:t>
      </w:r>
      <w:r w:rsidR="000247C5" w:rsidRPr="00536AF2">
        <w:t>4</w:t>
      </w:r>
      <w:r w:rsidR="00534EBC" w:rsidRPr="00536AF2">
        <w:t xml:space="preserve">. Eksperts projekta </w:t>
      </w:r>
      <w:sdt>
        <w:sdtPr>
          <w:id w:val="322623064"/>
          <w:placeholder>
            <w:docPart w:val="DefaultPlaceholder_-1854013440"/>
          </w:placeholder>
        </w:sdtPr>
        <w:sdtEndPr/>
        <w:sdtContent>
          <w:r w:rsidR="00111C85" w:rsidRPr="00536AF2">
            <w:t>vidusposma vai</w:t>
          </w:r>
        </w:sdtContent>
      </w:sdt>
      <w:r w:rsidR="00111C85" w:rsidRPr="00536AF2">
        <w:t xml:space="preserve"> noslēguma zinātniskā pārskata </w:t>
      </w:r>
      <w:r w:rsidR="00534EBC" w:rsidRPr="00536AF2">
        <w:t>vērtēšanu veic, pielietojot savas</w:t>
      </w:r>
      <w:r w:rsidR="00290767" w:rsidRPr="00536AF2">
        <w:t xml:space="preserve"> projektu zinātniskās vērtēšanas kompetenci</w:t>
      </w:r>
      <w:r w:rsidR="00744AC8" w:rsidRPr="00536AF2">
        <w:t xml:space="preserve"> un </w:t>
      </w:r>
      <w:r w:rsidR="004A2B35" w:rsidRPr="00536AF2">
        <w:t xml:space="preserve">darba </w:t>
      </w:r>
      <w:r w:rsidR="00534EBC" w:rsidRPr="00536AF2">
        <w:t xml:space="preserve"> </w:t>
      </w:r>
      <w:r w:rsidR="004A2B35" w:rsidRPr="00536AF2">
        <w:t xml:space="preserve">pieredzi </w:t>
      </w:r>
      <w:r w:rsidR="00534EBC" w:rsidRPr="00536AF2">
        <w:t>attiecīgajā zinātnes nozarē un argumentējot savu viedokli ar zinātniskiem pamatojumiem.</w:t>
      </w:r>
    </w:p>
    <w:p w14:paraId="7BAAA95E" w14:textId="74DAE427" w:rsidR="00EE5F77" w:rsidRPr="00536AF2" w:rsidRDefault="006E2F6D" w:rsidP="005339EC">
      <w:pPr>
        <w:pStyle w:val="Heading2"/>
      </w:pPr>
      <w:bookmarkStart w:id="12" w:name="_Toc513469514"/>
      <w:bookmarkStart w:id="13" w:name="_Toc143245579"/>
      <w:r w:rsidRPr="00536AF2">
        <w:t>3</w:t>
      </w:r>
      <w:r w:rsidR="00EE5F77" w:rsidRPr="00536AF2">
        <w:t xml:space="preserve">.1. Projekta </w:t>
      </w:r>
      <w:r w:rsidR="00D07C24" w:rsidRPr="00536AF2">
        <w:t xml:space="preserve">vidusposma un </w:t>
      </w:r>
      <w:r w:rsidR="00EE5F77" w:rsidRPr="00536AF2">
        <w:t>noslēguma zinātniskā pārskata individuālais vērtējums</w:t>
      </w:r>
      <w:bookmarkEnd w:id="12"/>
      <w:bookmarkEnd w:id="13"/>
    </w:p>
    <w:p w14:paraId="5D308324" w14:textId="2EF0CDE7" w:rsidR="00EE5F77" w:rsidRPr="00536AF2" w:rsidRDefault="004A1311" w:rsidP="00D053AC">
      <w:pPr>
        <w:spacing w:before="120" w:after="120"/>
        <w:ind w:firstLine="567"/>
      </w:pPr>
      <w:r w:rsidRPr="00536AF2">
        <w:t>2</w:t>
      </w:r>
      <w:r w:rsidR="00445CE6" w:rsidRPr="00536AF2">
        <w:t>5</w:t>
      </w:r>
      <w:r w:rsidR="00EE5F77" w:rsidRPr="00536AF2">
        <w:t xml:space="preserve">. </w:t>
      </w:r>
      <w:r w:rsidR="00694E2F" w:rsidRPr="00536AF2">
        <w:t>Divu</w:t>
      </w:r>
      <w:r w:rsidR="00EE5F77" w:rsidRPr="00536AF2">
        <w:t xml:space="preserve"> nedēļu laikā </w:t>
      </w:r>
      <w:r w:rsidR="00056A15" w:rsidRPr="00536AF2">
        <w:t xml:space="preserve">no </w:t>
      </w:r>
      <w:r w:rsidR="00E83B75" w:rsidRPr="00536AF2">
        <w:t>Pakalpojuma L</w:t>
      </w:r>
      <w:r w:rsidR="00EE5F77" w:rsidRPr="00536AF2">
        <w:t xml:space="preserve">īguma </w:t>
      </w:r>
      <w:r w:rsidR="00E83B75" w:rsidRPr="00536AF2">
        <w:t xml:space="preserve">par zinātnisko izvērtēšanu </w:t>
      </w:r>
      <w:r w:rsidR="00694E2F" w:rsidRPr="00536AF2">
        <w:t xml:space="preserve">ar </w:t>
      </w:r>
      <w:r w:rsidR="008474A6" w:rsidRPr="00536AF2">
        <w:t>P</w:t>
      </w:r>
      <w:r w:rsidR="00DA3EBB" w:rsidRPr="00536AF2">
        <w:t xml:space="preserve">adomi </w:t>
      </w:r>
      <w:r w:rsidR="00EE5F77" w:rsidRPr="00536AF2">
        <w:t>noslēgšanas</w:t>
      </w:r>
      <w:r w:rsidR="00056A15" w:rsidRPr="00536AF2">
        <w:t xml:space="preserve"> dienas</w:t>
      </w:r>
      <w:r w:rsidR="00EE5F77" w:rsidRPr="00536AF2">
        <w:t xml:space="preserve"> eksperts veic projekta</w:t>
      </w:r>
      <w:r w:rsidR="001836D4" w:rsidRPr="00536AF2">
        <w:t xml:space="preserve"> </w:t>
      </w:r>
      <w:sdt>
        <w:sdtPr>
          <w:id w:val="959153321"/>
          <w:placeholder>
            <w:docPart w:val="DefaultPlaceholder_-1854013440"/>
          </w:placeholder>
        </w:sdtPr>
        <w:sdtEndPr/>
        <w:sdtContent>
          <w:r w:rsidR="001836D4" w:rsidRPr="00536AF2">
            <w:t>vidusposma vai</w:t>
          </w:r>
        </w:sdtContent>
      </w:sdt>
      <w:r w:rsidR="00EE5F77" w:rsidRPr="00536AF2">
        <w:t xml:space="preserve"> noslēguma zinātniskā pārskata individuālo izvērtēšanu, aizpildot </w:t>
      </w:r>
      <w:r w:rsidR="008D79A0" w:rsidRPr="00536AF2">
        <w:t>n</w:t>
      </w:r>
      <w:r w:rsidR="00EE5F77" w:rsidRPr="00536AF2">
        <w:t xml:space="preserve">olikuma </w:t>
      </w:r>
      <w:r w:rsidR="004B4FFA" w:rsidRPr="00536AF2">
        <w:t>1</w:t>
      </w:r>
      <w:r w:rsidR="00217411" w:rsidRPr="00536AF2">
        <w:t>0</w:t>
      </w:r>
      <w:r w:rsidR="00EE5F77" w:rsidRPr="00536AF2">
        <w:t>.</w:t>
      </w:r>
      <w:r w:rsidR="008474A6" w:rsidRPr="00536AF2">
        <w:t> </w:t>
      </w:r>
      <w:r w:rsidR="00EE5F77" w:rsidRPr="00536AF2">
        <w:t xml:space="preserve">pielikumu </w:t>
      </w:r>
      <w:r w:rsidR="008A16FD" w:rsidRPr="00536AF2">
        <w:t>“</w:t>
      </w:r>
      <w:r w:rsidR="004B4FFA" w:rsidRPr="00536AF2">
        <w:t xml:space="preserve">Projekta </w:t>
      </w:r>
      <w:sdt>
        <w:sdtPr>
          <w:id w:val="-4065078"/>
          <w:placeholder>
            <w:docPart w:val="DefaultPlaceholder_-1854013440"/>
          </w:placeholder>
        </w:sdtPr>
        <w:sdtEndPr/>
        <w:sdtContent>
          <w:r w:rsidR="004B4FFA" w:rsidRPr="00536AF2">
            <w:t>vidusposma/</w:t>
          </w:r>
        </w:sdtContent>
      </w:sdt>
      <w:r w:rsidR="004B4FFA" w:rsidRPr="00536AF2">
        <w:t>noslēguma zinātniskā pārskata individuālā/konsolidētā vērtējuma veidlapa</w:t>
      </w:r>
      <w:r w:rsidR="008A16FD" w:rsidRPr="00536AF2">
        <w:t>”</w:t>
      </w:r>
      <w:r w:rsidR="00EE5F77" w:rsidRPr="00536AF2">
        <w:t xml:space="preserve"> informācijas sistēmā un apstiprinot to informācijas sistēmā.</w:t>
      </w:r>
    </w:p>
    <w:p w14:paraId="6A417F9A" w14:textId="3FBCFE58" w:rsidR="00377EC2" w:rsidRPr="00536AF2" w:rsidRDefault="004A1311" w:rsidP="006E1744">
      <w:pPr>
        <w:ind w:firstLine="360"/>
      </w:pPr>
      <w:r w:rsidRPr="00536AF2">
        <w:t>2</w:t>
      </w:r>
      <w:r w:rsidR="00445CE6" w:rsidRPr="00536AF2">
        <w:t>6</w:t>
      </w:r>
      <w:r w:rsidR="00377EC2" w:rsidRPr="00536AF2">
        <w:t>. Eksperts projekta vidusposma zinātnisko pārskatu novērtē ar vienu no diviem vērtējumiem:</w:t>
      </w:r>
    </w:p>
    <w:p w14:paraId="6DC9234A" w14:textId="627C70ED" w:rsidR="00377EC2" w:rsidRPr="00536AF2" w:rsidRDefault="004A1311" w:rsidP="006E1744">
      <w:pPr>
        <w:ind w:left="720" w:hanging="360"/>
      </w:pPr>
      <w:r w:rsidRPr="00536AF2">
        <w:t>2</w:t>
      </w:r>
      <w:r w:rsidR="00445CE6" w:rsidRPr="00536AF2">
        <w:t>6</w:t>
      </w:r>
      <w:r w:rsidR="00377EC2" w:rsidRPr="00536AF2">
        <w:t>.1. turpināt projektu;</w:t>
      </w:r>
    </w:p>
    <w:p w14:paraId="585BC0BF" w14:textId="6E6CE568" w:rsidR="00377EC2" w:rsidRPr="00536AF2" w:rsidRDefault="004A1311" w:rsidP="006E1744">
      <w:pPr>
        <w:ind w:left="720" w:hanging="360"/>
      </w:pPr>
      <w:r w:rsidRPr="00536AF2">
        <w:t>2</w:t>
      </w:r>
      <w:r w:rsidR="00445CE6" w:rsidRPr="00536AF2">
        <w:t>6</w:t>
      </w:r>
      <w:r w:rsidR="00377EC2" w:rsidRPr="00536AF2">
        <w:t>.2. neturpināt projektu.</w:t>
      </w:r>
    </w:p>
    <w:p w14:paraId="0086D97C" w14:textId="228EEDF9" w:rsidR="00377EC2" w:rsidRPr="00536AF2" w:rsidRDefault="00D73F42" w:rsidP="00D053AC">
      <w:pPr>
        <w:spacing w:before="120"/>
        <w:ind w:left="714" w:hanging="357"/>
      </w:pPr>
      <w:r w:rsidRPr="00536AF2">
        <w:t>2</w:t>
      </w:r>
      <w:r w:rsidR="00445CE6" w:rsidRPr="00536AF2">
        <w:t>7</w:t>
      </w:r>
      <w:r w:rsidR="00377EC2" w:rsidRPr="00536AF2">
        <w:t>. Eksperts projekta noslēguma zinātnisko pārskatu novērtē ar vienu no diviem vērtējumiem:</w:t>
      </w:r>
    </w:p>
    <w:p w14:paraId="505217D4" w14:textId="668E057F" w:rsidR="00377EC2" w:rsidRPr="00536AF2" w:rsidRDefault="00694E2F" w:rsidP="006E1744">
      <w:pPr>
        <w:ind w:left="720" w:hanging="360"/>
      </w:pPr>
      <w:r w:rsidRPr="00536AF2">
        <w:t>2</w:t>
      </w:r>
      <w:r w:rsidR="00445CE6" w:rsidRPr="00536AF2">
        <w:t>7</w:t>
      </w:r>
      <w:r w:rsidR="00377EC2" w:rsidRPr="00536AF2">
        <w:t>.1. projekta mērķis ir sasniegts;</w:t>
      </w:r>
    </w:p>
    <w:p w14:paraId="7868F92E" w14:textId="50C0D48B" w:rsidR="00377EC2" w:rsidRPr="00536AF2" w:rsidRDefault="00694E2F" w:rsidP="00D053AC">
      <w:pPr>
        <w:spacing w:after="120"/>
        <w:ind w:left="714" w:hanging="357"/>
      </w:pPr>
      <w:r w:rsidRPr="00536AF2">
        <w:t>2</w:t>
      </w:r>
      <w:r w:rsidR="00445CE6" w:rsidRPr="00536AF2">
        <w:t>7</w:t>
      </w:r>
      <w:r w:rsidR="00377EC2" w:rsidRPr="00536AF2">
        <w:t>.2. projekta mērķis nav sasniegts.</w:t>
      </w:r>
    </w:p>
    <w:tbl>
      <w:tblPr>
        <w:tblStyle w:val="TableGrid"/>
        <w:tblW w:w="9923" w:type="dxa"/>
        <w:tblInd w:w="-5" w:type="dxa"/>
        <w:tblLook w:val="04A0" w:firstRow="1" w:lastRow="0" w:firstColumn="1" w:lastColumn="0" w:noHBand="0" w:noVBand="1"/>
      </w:tblPr>
      <w:tblGrid>
        <w:gridCol w:w="709"/>
        <w:gridCol w:w="3402"/>
        <w:gridCol w:w="5812"/>
      </w:tblGrid>
      <w:tr w:rsidR="004D61A7" w:rsidRPr="00536AF2" w14:paraId="736E07C0" w14:textId="77777777" w:rsidTr="00DF6D8F">
        <w:tc>
          <w:tcPr>
            <w:tcW w:w="9923" w:type="dxa"/>
            <w:gridSpan w:val="3"/>
          </w:tcPr>
          <w:p w14:paraId="30F2F356" w14:textId="353CF6C0" w:rsidR="00EE5F77" w:rsidRPr="00536AF2" w:rsidRDefault="00056A15" w:rsidP="00410212">
            <w:pPr>
              <w:jc w:val="center"/>
              <w:rPr>
                <w:b/>
              </w:rPr>
            </w:pPr>
            <w:r w:rsidRPr="00536AF2">
              <w:rPr>
                <w:b/>
              </w:rPr>
              <w:t xml:space="preserve">Projekta </w:t>
            </w:r>
            <w:sdt>
              <w:sdtPr>
                <w:rPr>
                  <w:b/>
                </w:rPr>
                <w:id w:val="1617871538"/>
                <w:placeholder>
                  <w:docPart w:val="DefaultPlaceholder_-1854013440"/>
                </w:placeholder>
              </w:sdtPr>
              <w:sdtEndPr/>
              <w:sdtContent>
                <w:r w:rsidRPr="00536AF2">
                  <w:rPr>
                    <w:b/>
                  </w:rPr>
                  <w:t>v</w:t>
                </w:r>
                <w:r w:rsidR="001836D4" w:rsidRPr="00536AF2">
                  <w:rPr>
                    <w:b/>
                  </w:rPr>
                  <w:t>idusposma/</w:t>
                </w:r>
              </w:sdtContent>
            </w:sdt>
            <w:r w:rsidR="001836D4" w:rsidRPr="00536AF2">
              <w:rPr>
                <w:b/>
              </w:rPr>
              <w:t>n</w:t>
            </w:r>
            <w:r w:rsidR="00EE5F77" w:rsidRPr="00536AF2">
              <w:rPr>
                <w:b/>
              </w:rPr>
              <w:t>oslēguma zinātniskā pārskata individuālais/konsolidētais vērtējums</w:t>
            </w:r>
          </w:p>
        </w:tc>
      </w:tr>
      <w:tr w:rsidR="004D61A7" w:rsidRPr="00536AF2" w14:paraId="0570F1D2" w14:textId="77777777" w:rsidTr="00DF6D8F">
        <w:tc>
          <w:tcPr>
            <w:tcW w:w="9923" w:type="dxa"/>
            <w:gridSpan w:val="3"/>
          </w:tcPr>
          <w:p w14:paraId="5F2C44F6" w14:textId="77777777" w:rsidR="00EE5F77" w:rsidRPr="00536AF2" w:rsidRDefault="00EE5F77" w:rsidP="00D053AC">
            <w:pPr>
              <w:spacing w:before="120" w:after="120"/>
            </w:pPr>
            <w:r w:rsidRPr="00536AF2">
              <w:t>Projekta nosaukums:</w:t>
            </w:r>
          </w:p>
          <w:p w14:paraId="405E8714" w14:textId="7318C94E" w:rsidR="00EE5F77" w:rsidRPr="00536AF2" w:rsidRDefault="00EE5F77" w:rsidP="00D053AC">
            <w:pPr>
              <w:spacing w:before="120" w:after="120"/>
            </w:pPr>
            <w:r w:rsidRPr="00536AF2">
              <w:t>Eksperts/</w:t>
            </w:r>
            <w:r w:rsidR="003D7310" w:rsidRPr="00536AF2">
              <w:t>-</w:t>
            </w:r>
            <w:r w:rsidRPr="00536AF2">
              <w:t>i:</w:t>
            </w:r>
          </w:p>
        </w:tc>
      </w:tr>
      <w:tr w:rsidR="004D61A7" w:rsidRPr="00536AF2" w14:paraId="45651D3C" w14:textId="77777777" w:rsidTr="00DF6D8F">
        <w:tc>
          <w:tcPr>
            <w:tcW w:w="709" w:type="dxa"/>
            <w:vMerge w:val="restart"/>
          </w:tcPr>
          <w:p w14:paraId="58F9B9D0" w14:textId="77777777" w:rsidR="00EE5F77" w:rsidRPr="00536AF2" w:rsidRDefault="00EE5F77" w:rsidP="00410212">
            <w:pPr>
              <w:rPr>
                <w:b/>
              </w:rPr>
            </w:pPr>
            <w:r w:rsidRPr="00536AF2">
              <w:rPr>
                <w:b/>
              </w:rPr>
              <w:t>1.</w:t>
            </w:r>
          </w:p>
        </w:tc>
        <w:tc>
          <w:tcPr>
            <w:tcW w:w="9214" w:type="dxa"/>
            <w:gridSpan w:val="2"/>
          </w:tcPr>
          <w:p w14:paraId="7F5A4710" w14:textId="79A2CBC0" w:rsidR="00EE5F77" w:rsidRPr="00536AF2" w:rsidRDefault="00056A15" w:rsidP="00410212">
            <w:pPr>
              <w:jc w:val="center"/>
              <w:rPr>
                <w:b/>
              </w:rPr>
            </w:pPr>
            <w:r w:rsidRPr="00536AF2">
              <w:rPr>
                <w:b/>
              </w:rPr>
              <w:t xml:space="preserve">Kritērijs: </w:t>
            </w:r>
            <w:r w:rsidR="0044741F" w:rsidRPr="00536AF2">
              <w:rPr>
                <w:b/>
              </w:rPr>
              <w:t>Projekta zinātniskā kvalitāte</w:t>
            </w:r>
          </w:p>
        </w:tc>
      </w:tr>
      <w:tr w:rsidR="004D61A7" w:rsidRPr="00536AF2" w14:paraId="2E9825D4" w14:textId="77777777" w:rsidTr="00DF6D8F">
        <w:trPr>
          <w:trHeight w:val="1003"/>
        </w:trPr>
        <w:tc>
          <w:tcPr>
            <w:tcW w:w="709" w:type="dxa"/>
            <w:vMerge/>
          </w:tcPr>
          <w:p w14:paraId="531F5A57" w14:textId="77777777" w:rsidR="00EE5F77" w:rsidRPr="00536AF2" w:rsidRDefault="00EE5F77" w:rsidP="00410212">
            <w:pPr>
              <w:rPr>
                <w:b/>
              </w:rPr>
            </w:pPr>
          </w:p>
        </w:tc>
        <w:tc>
          <w:tcPr>
            <w:tcW w:w="9214" w:type="dxa"/>
            <w:gridSpan w:val="2"/>
          </w:tcPr>
          <w:p w14:paraId="20AC5E79" w14:textId="4F423953" w:rsidR="001836D4" w:rsidRPr="00536AF2" w:rsidRDefault="001836D4" w:rsidP="001836D4">
            <w:pPr>
              <w:rPr>
                <w:i/>
              </w:rPr>
            </w:pPr>
            <w:r w:rsidRPr="00536AF2">
              <w:rPr>
                <w:i/>
              </w:rPr>
              <w:t xml:space="preserve">Eksperts izvērtē, kā projekta zinātniskā grupa ir sasniegusi projekta </w:t>
            </w:r>
            <w:r w:rsidR="00F0027D" w:rsidRPr="00536AF2">
              <w:rPr>
                <w:i/>
              </w:rPr>
              <w:t>pieteikumā</w:t>
            </w:r>
            <w:r w:rsidRPr="00536AF2">
              <w:rPr>
                <w:i/>
              </w:rPr>
              <w:t xml:space="preserve"> plānoto līdz </w:t>
            </w:r>
            <w:sdt>
              <w:sdtPr>
                <w:rPr>
                  <w:i/>
                </w:rPr>
                <w:id w:val="620894921"/>
                <w:placeholder>
                  <w:docPart w:val="DefaultPlaceholder_-1854013440"/>
                </w:placeholder>
              </w:sdtPr>
              <w:sdtEndPr/>
              <w:sdtContent>
                <w:r w:rsidRPr="00536AF2">
                  <w:rPr>
                    <w:i/>
                  </w:rPr>
                  <w:t>vidusposma/</w:t>
                </w:r>
              </w:sdtContent>
            </w:sdt>
            <w:r w:rsidRPr="00536AF2">
              <w:rPr>
                <w:i/>
              </w:rPr>
              <w:t xml:space="preserve">noslēguma pārskata nodošanas laikam. Pamatā ņem vērā </w:t>
            </w:r>
            <w:sdt>
              <w:sdtPr>
                <w:rPr>
                  <w:i/>
                </w:rPr>
                <w:id w:val="1119333632"/>
                <w:placeholder>
                  <w:docPart w:val="DefaultPlaceholder_-1854013440"/>
                </w:placeholder>
              </w:sdtPr>
              <w:sdtEndPr/>
              <w:sdtContent>
                <w:r w:rsidRPr="00536AF2">
                  <w:rPr>
                    <w:i/>
                  </w:rPr>
                  <w:t>vidusposma/</w:t>
                </w:r>
              </w:sdtContent>
            </w:sdt>
            <w:r w:rsidRPr="00536AF2">
              <w:rPr>
                <w:i/>
              </w:rPr>
              <w:t>noslēguma pārskata 1.</w:t>
            </w:r>
            <w:r w:rsidR="006770D4" w:rsidRPr="00536AF2">
              <w:rPr>
                <w:i/>
              </w:rPr>
              <w:t> </w:t>
            </w:r>
            <w:r w:rsidRPr="00536AF2">
              <w:rPr>
                <w:i/>
              </w:rPr>
              <w:t xml:space="preserve">nodaļu “Zinātniskā izcilība”, vienlaikus sasaistot to ar </w:t>
            </w:r>
            <w:sdt>
              <w:sdtPr>
                <w:rPr>
                  <w:i/>
                </w:rPr>
                <w:id w:val="-115689405"/>
                <w:placeholder>
                  <w:docPart w:val="DefaultPlaceholder_-1854013440"/>
                </w:placeholder>
              </w:sdtPr>
              <w:sdtEndPr/>
              <w:sdtContent>
                <w:r w:rsidRPr="00536AF2">
                  <w:rPr>
                    <w:i/>
                  </w:rPr>
                  <w:t>vidusposma/</w:t>
                </w:r>
              </w:sdtContent>
            </w:sdt>
            <w:r w:rsidRPr="00536AF2">
              <w:rPr>
                <w:i/>
              </w:rPr>
              <w:t xml:space="preserve">noslēguma pārskatu kopumā un projekta </w:t>
            </w:r>
            <w:r w:rsidR="00656870" w:rsidRPr="00536AF2">
              <w:rPr>
                <w:i/>
              </w:rPr>
              <w:t>pieteikumu</w:t>
            </w:r>
            <w:r w:rsidRPr="00536AF2">
              <w:rPr>
                <w:i/>
              </w:rPr>
              <w:t>. Šeit eksperts sniedz komentāru un ierosinājumus, lai pilnībā sasniegtu projekta mērķi un izpildītu uzdevumus augstākajā zinātniskajā kvalitātē, vai par pētniecības iespējām pēc attiecīgā projekta noslēguma, lai sasniegtu zinātnisko izcilību.</w:t>
            </w:r>
            <w:r w:rsidR="00FD5D59" w:rsidRPr="00536AF2">
              <w:rPr>
                <w:i/>
              </w:rPr>
              <w:t xml:space="preserve"> Sniedzot komentārus, ņem vērā </w:t>
            </w:r>
            <w:r w:rsidR="00DD608F" w:rsidRPr="00536AF2">
              <w:rPr>
                <w:i/>
              </w:rPr>
              <w:t xml:space="preserve">attiecīgo </w:t>
            </w:r>
            <w:r w:rsidR="008D79A0" w:rsidRPr="00536AF2">
              <w:rPr>
                <w:i/>
              </w:rPr>
              <w:t>p</w:t>
            </w:r>
            <w:r w:rsidR="00FD5D59" w:rsidRPr="00536AF2">
              <w:rPr>
                <w:i/>
              </w:rPr>
              <w:t xml:space="preserve">rogrammas specifisko uzdevumu un </w:t>
            </w:r>
            <w:r w:rsidR="00DD608F" w:rsidRPr="00536AF2">
              <w:rPr>
                <w:i/>
              </w:rPr>
              <w:t xml:space="preserve">plānotos </w:t>
            </w:r>
            <w:r w:rsidR="00FD5D59" w:rsidRPr="00536AF2">
              <w:rPr>
                <w:i/>
              </w:rPr>
              <w:t xml:space="preserve">rezultātus, kā arī novērtē, vai projekts virzās uz </w:t>
            </w:r>
            <w:r w:rsidR="008D79A0" w:rsidRPr="00536AF2">
              <w:rPr>
                <w:i/>
              </w:rPr>
              <w:t>p</w:t>
            </w:r>
            <w:r w:rsidR="00FD5D59" w:rsidRPr="00536AF2">
              <w:rPr>
                <w:i/>
              </w:rPr>
              <w:t>rogrammas mērķ</w:t>
            </w:r>
            <w:r w:rsidR="006770D4" w:rsidRPr="00536AF2">
              <w:rPr>
                <w:i/>
              </w:rPr>
              <w:t>a</w:t>
            </w:r>
            <w:r w:rsidR="00FD5D59" w:rsidRPr="00536AF2">
              <w:rPr>
                <w:i/>
              </w:rPr>
              <w:t xml:space="preserve"> sasniegšanu.</w:t>
            </w:r>
          </w:p>
          <w:p w14:paraId="5D52050A" w14:textId="3A9DF3E7" w:rsidR="00EE5F77" w:rsidRPr="00536AF2" w:rsidRDefault="001836D4" w:rsidP="001836D4">
            <w:r w:rsidRPr="00536AF2">
              <w:rPr>
                <w:i/>
              </w:rPr>
              <w:t>Eksperts izvērtē, vai projekta zinātniskās grupas rezultāti attiecīgajā laika posmā parāda tās augsto pētniecības kapacitāti un vai aprakstītie rezultāti pienācīgi zinātnes nozares</w:t>
            </w:r>
            <w:r w:rsidR="006770D4" w:rsidRPr="00536AF2">
              <w:rPr>
                <w:i/>
              </w:rPr>
              <w:t>-</w:t>
            </w:r>
            <w:r w:rsidRPr="00536AF2">
              <w:rPr>
                <w:i/>
              </w:rPr>
              <w:t>/u zināšanu bāzes papildināšanai</w:t>
            </w:r>
            <w:r w:rsidR="00DD608F" w:rsidRPr="00536AF2">
              <w:rPr>
                <w:i/>
              </w:rPr>
              <w:t>.</w:t>
            </w:r>
          </w:p>
        </w:tc>
      </w:tr>
      <w:tr w:rsidR="004D61A7" w:rsidRPr="00536AF2" w14:paraId="01942B65" w14:textId="77777777" w:rsidTr="00DF6D8F">
        <w:tc>
          <w:tcPr>
            <w:tcW w:w="709" w:type="dxa"/>
            <w:vMerge w:val="restart"/>
          </w:tcPr>
          <w:p w14:paraId="1DEFFDA6" w14:textId="77777777" w:rsidR="00EE5F77" w:rsidRPr="00536AF2" w:rsidRDefault="00EE5F77" w:rsidP="00410212">
            <w:pPr>
              <w:rPr>
                <w:b/>
              </w:rPr>
            </w:pPr>
            <w:r w:rsidRPr="00536AF2">
              <w:rPr>
                <w:b/>
              </w:rPr>
              <w:t>2.</w:t>
            </w:r>
          </w:p>
        </w:tc>
        <w:tc>
          <w:tcPr>
            <w:tcW w:w="9214" w:type="dxa"/>
            <w:gridSpan w:val="2"/>
          </w:tcPr>
          <w:p w14:paraId="1AE295A9" w14:textId="70A5CDDD" w:rsidR="00EE5F77" w:rsidRPr="00536AF2" w:rsidRDefault="005314DB" w:rsidP="00410212">
            <w:pPr>
              <w:jc w:val="center"/>
              <w:rPr>
                <w:b/>
              </w:rPr>
            </w:pPr>
            <w:r w:rsidRPr="00536AF2">
              <w:rPr>
                <w:b/>
              </w:rPr>
              <w:t>Kritērijs</w:t>
            </w:r>
            <w:r w:rsidR="00056A15" w:rsidRPr="00536AF2">
              <w:rPr>
                <w:b/>
              </w:rPr>
              <w:t xml:space="preserve">: </w:t>
            </w:r>
            <w:r w:rsidR="0044741F" w:rsidRPr="00536AF2">
              <w:rPr>
                <w:b/>
              </w:rPr>
              <w:t>Projekta rezultātu ietekme</w:t>
            </w:r>
          </w:p>
        </w:tc>
      </w:tr>
      <w:tr w:rsidR="004D61A7" w:rsidRPr="00536AF2" w14:paraId="12F45B4A" w14:textId="77777777" w:rsidTr="00DF6D8F">
        <w:trPr>
          <w:trHeight w:val="557"/>
        </w:trPr>
        <w:tc>
          <w:tcPr>
            <w:tcW w:w="709" w:type="dxa"/>
            <w:vMerge/>
          </w:tcPr>
          <w:p w14:paraId="2C51819B" w14:textId="77777777" w:rsidR="00EE5F77" w:rsidRPr="00536AF2" w:rsidRDefault="00EE5F77" w:rsidP="00410212">
            <w:pPr>
              <w:rPr>
                <w:b/>
              </w:rPr>
            </w:pPr>
          </w:p>
        </w:tc>
        <w:tc>
          <w:tcPr>
            <w:tcW w:w="9214" w:type="dxa"/>
            <w:gridSpan w:val="2"/>
          </w:tcPr>
          <w:p w14:paraId="44118011" w14:textId="75F0107B" w:rsidR="00EE5F77" w:rsidRPr="00536AF2" w:rsidRDefault="001836D4" w:rsidP="00656870">
            <w:pPr>
              <w:rPr>
                <w:i/>
              </w:rPr>
            </w:pPr>
            <w:r w:rsidRPr="00536AF2">
              <w:rPr>
                <w:i/>
              </w:rPr>
              <w:t xml:space="preserve">Eksperts izvērtē, kā projekta zinātniskā grupa ir sasniegusi projekta </w:t>
            </w:r>
            <w:r w:rsidR="00656870" w:rsidRPr="00536AF2">
              <w:rPr>
                <w:i/>
              </w:rPr>
              <w:t xml:space="preserve">pieteikumā </w:t>
            </w:r>
            <w:r w:rsidRPr="00536AF2">
              <w:rPr>
                <w:i/>
              </w:rPr>
              <w:t xml:space="preserve">plānoto līdz </w:t>
            </w:r>
            <w:sdt>
              <w:sdtPr>
                <w:rPr>
                  <w:i/>
                </w:rPr>
                <w:id w:val="-2027316429"/>
                <w:placeholder>
                  <w:docPart w:val="DefaultPlaceholder_-1854013440"/>
                </w:placeholder>
              </w:sdtPr>
              <w:sdtEndPr/>
              <w:sdtContent>
                <w:r w:rsidRPr="00536AF2">
                  <w:rPr>
                    <w:i/>
                  </w:rPr>
                  <w:t>vidusposma/</w:t>
                </w:r>
              </w:sdtContent>
            </w:sdt>
            <w:r w:rsidRPr="00536AF2">
              <w:rPr>
                <w:i/>
              </w:rPr>
              <w:t xml:space="preserve">noslēguma pārskata nodošanas laikam. Pamatā ņem vērā </w:t>
            </w:r>
            <w:sdt>
              <w:sdtPr>
                <w:rPr>
                  <w:i/>
                </w:rPr>
                <w:id w:val="-1826971244"/>
                <w:placeholder>
                  <w:docPart w:val="DefaultPlaceholder_-1854013440"/>
                </w:placeholder>
              </w:sdtPr>
              <w:sdtEndPr/>
              <w:sdtContent>
                <w:r w:rsidRPr="00536AF2">
                  <w:rPr>
                    <w:i/>
                  </w:rPr>
                  <w:t>vidusposma/</w:t>
                </w:r>
              </w:sdtContent>
            </w:sdt>
            <w:r w:rsidRPr="00536AF2">
              <w:rPr>
                <w:i/>
              </w:rPr>
              <w:t>noslēguma pārskata 2.</w:t>
            </w:r>
            <w:r w:rsidR="006770D4" w:rsidRPr="00536AF2">
              <w:rPr>
                <w:i/>
              </w:rPr>
              <w:t> </w:t>
            </w:r>
            <w:r w:rsidRPr="00536AF2">
              <w:rPr>
                <w:i/>
              </w:rPr>
              <w:t xml:space="preserve">nodaļu “Ietekme”, vienlaikus sasaistot to ar </w:t>
            </w:r>
            <w:sdt>
              <w:sdtPr>
                <w:rPr>
                  <w:i/>
                </w:rPr>
                <w:id w:val="-1336301917"/>
                <w:placeholder>
                  <w:docPart w:val="DefaultPlaceholder_-1854013440"/>
                </w:placeholder>
              </w:sdtPr>
              <w:sdtEndPr/>
              <w:sdtContent>
                <w:r w:rsidRPr="00536AF2">
                  <w:rPr>
                    <w:i/>
                  </w:rPr>
                  <w:t>vidusposma/</w:t>
                </w:r>
              </w:sdtContent>
            </w:sdt>
            <w:r w:rsidRPr="00536AF2">
              <w:rPr>
                <w:i/>
              </w:rPr>
              <w:t xml:space="preserve">noslēguma pārskatu kopumā un projekta </w:t>
            </w:r>
            <w:r w:rsidR="00656870" w:rsidRPr="00536AF2">
              <w:rPr>
                <w:i/>
              </w:rPr>
              <w:t>pieteikumu</w:t>
            </w:r>
            <w:r w:rsidRPr="00536AF2">
              <w:rPr>
                <w:i/>
              </w:rPr>
              <w:t xml:space="preserve">. Šajā </w:t>
            </w:r>
            <w:r w:rsidR="00DD608F" w:rsidRPr="00536AF2">
              <w:rPr>
                <w:i/>
              </w:rPr>
              <w:t xml:space="preserve">sadaļā </w:t>
            </w:r>
            <w:r w:rsidRPr="00536AF2">
              <w:rPr>
                <w:i/>
              </w:rPr>
              <w:t xml:space="preserve">eksperts sniedz komentāru un ierosinājumus, lai pilnīgāk sasniegtu paredzēto ietekmi un nodrošinātu iegūto zināšanu izplatīšanu zinātniskajā </w:t>
            </w:r>
            <w:r w:rsidRPr="00536AF2">
              <w:rPr>
                <w:i/>
              </w:rPr>
              <w:lastRenderedPageBreak/>
              <w:t>sabiedrībā un komunikāciju ar sabiedrību kopumā, vai aktivitātēm pēc attiecīgā projekta noslēguma</w:t>
            </w:r>
            <w:r w:rsidR="007E1A50" w:rsidRPr="00536AF2">
              <w:rPr>
                <w:i/>
              </w:rPr>
              <w:t>.</w:t>
            </w:r>
          </w:p>
          <w:p w14:paraId="76FDF3F2" w14:textId="1CC69281" w:rsidR="00536AF2" w:rsidRPr="00536AF2" w:rsidRDefault="007E1A50" w:rsidP="007E1A50">
            <w:pPr>
              <w:rPr>
                <w:i/>
                <w:iCs/>
              </w:rPr>
            </w:pPr>
            <w:r w:rsidRPr="00536AF2">
              <w:rPr>
                <w:i/>
                <w:iCs/>
              </w:rPr>
              <w:t xml:space="preserve">Eksperts izvērtē, vai projekta rezultātā </w:t>
            </w:r>
            <w:r w:rsidR="00536AF2" w:rsidRPr="00536AF2">
              <w:rPr>
                <w:i/>
                <w:iCs/>
              </w:rPr>
              <w:t>ir stiprināta Latvijas bioloģiskās daudzveidības saglabāšanas un ilgtspējīgas dabas teritoriju pārvaldības jomas zinātniskās kopienas starptautiskā konkurētspēja un kapacitāte, tai skaitā attīstot zināšanas par sugu un biotopu telpisko savienotību, biotopu dinamiku, klimata mainības ietekmi un ekosistēmu pakalpojumiem</w:t>
            </w:r>
            <w:r w:rsidR="00536AF2">
              <w:rPr>
                <w:i/>
                <w:iCs/>
              </w:rPr>
              <w:t>.</w:t>
            </w:r>
          </w:p>
          <w:p w14:paraId="7FFD1684" w14:textId="6EE4E519" w:rsidR="008337F0" w:rsidRPr="00536AF2" w:rsidRDefault="002C059E" w:rsidP="008337F0">
            <w:r w:rsidRPr="00536AF2">
              <w:rPr>
                <w:i/>
                <w:iCs/>
              </w:rPr>
              <w:t xml:space="preserve">Eksperts izvērtē, kā projekta īstenotājs ir izvēlējies projekta mērķgrupas, vai to viedoklis ir noskaidrots kvalitatīvi, kā arī vai pasākumi ir bijuši efektīvi sabiedrības informēšanai. </w:t>
            </w:r>
            <w:r w:rsidR="007E1A50" w:rsidRPr="00536AF2">
              <w:rPr>
                <w:i/>
                <w:iCs/>
              </w:rPr>
              <w:t>Novērtē arī sadarbību ar valsts institūcijām</w:t>
            </w:r>
            <w:r w:rsidR="007664C1" w:rsidRPr="00536AF2">
              <w:rPr>
                <w:i/>
                <w:iCs/>
              </w:rPr>
              <w:t xml:space="preserve">, NVO un uzņēmējiem </w:t>
            </w:r>
            <w:r w:rsidR="007E1A50" w:rsidRPr="00536AF2">
              <w:rPr>
                <w:i/>
                <w:iCs/>
              </w:rPr>
              <w:t>(piemēram, rekomendāciju sniegšana, piedalīšanās politikas plānošanā utt.).</w:t>
            </w:r>
            <w:r w:rsidR="008337F0" w:rsidRPr="00536AF2">
              <w:t xml:space="preserve"> </w:t>
            </w:r>
          </w:p>
          <w:p w14:paraId="36C1B2C4" w14:textId="3EF5AE52" w:rsidR="007E1A50" w:rsidRPr="00536AF2" w:rsidRDefault="007E1A50" w:rsidP="007E1A50">
            <w:pPr>
              <w:rPr>
                <w:i/>
                <w:iCs/>
              </w:rPr>
            </w:pPr>
            <w:r w:rsidRPr="00536AF2">
              <w:rPr>
                <w:i/>
                <w:iCs/>
              </w:rPr>
              <w:t xml:space="preserve">Eksperts izvērtē un sniedz komentāru par to, kā ir izpildīts plāns projekta rezultātu un zinātnisko atziņu pieejamības nodrošināšanai gan Latvijā, gan starptautiski (tai skaitā publicējot rezultātus brīvpiekļuves žurnālos un deponējot jauniegūtus pētniecības datus pētniecības datu repozitorijos </w:t>
            </w:r>
            <w:r w:rsidR="00EE40E2" w:rsidRPr="00536AF2">
              <w:rPr>
                <w:i/>
                <w:iCs/>
              </w:rPr>
              <w:t>saskaņā ar</w:t>
            </w:r>
            <w:r w:rsidRPr="00536AF2">
              <w:rPr>
                <w:i/>
                <w:iCs/>
              </w:rPr>
              <w:t xml:space="preserve"> principiem “tik atvērts, cik iespējams” un FAIR - atrodami, piekļūstami, savietojami un atkal izmantojami (</w:t>
            </w:r>
            <w:proofErr w:type="spellStart"/>
            <w:r w:rsidRPr="00536AF2">
              <w:rPr>
                <w:i/>
                <w:iCs/>
              </w:rPr>
              <w:t>findable</w:t>
            </w:r>
            <w:proofErr w:type="spellEnd"/>
            <w:r w:rsidRPr="00536AF2">
              <w:rPr>
                <w:i/>
                <w:iCs/>
              </w:rPr>
              <w:t xml:space="preserve">, </w:t>
            </w:r>
            <w:proofErr w:type="spellStart"/>
            <w:r w:rsidRPr="00536AF2">
              <w:rPr>
                <w:i/>
                <w:iCs/>
              </w:rPr>
              <w:t>accessible</w:t>
            </w:r>
            <w:proofErr w:type="spellEnd"/>
            <w:r w:rsidRPr="00536AF2">
              <w:rPr>
                <w:i/>
                <w:iCs/>
              </w:rPr>
              <w:t xml:space="preserve">, </w:t>
            </w:r>
            <w:proofErr w:type="spellStart"/>
            <w:r w:rsidRPr="00536AF2">
              <w:rPr>
                <w:i/>
                <w:iCs/>
              </w:rPr>
              <w:t>interoperable</w:t>
            </w:r>
            <w:proofErr w:type="spellEnd"/>
            <w:r w:rsidRPr="00536AF2">
              <w:rPr>
                <w:i/>
                <w:iCs/>
              </w:rPr>
              <w:t xml:space="preserve">, </w:t>
            </w:r>
            <w:proofErr w:type="spellStart"/>
            <w:r w:rsidRPr="00536AF2">
              <w:rPr>
                <w:i/>
                <w:iCs/>
              </w:rPr>
              <w:t>reusable</w:t>
            </w:r>
            <w:proofErr w:type="spellEnd"/>
            <w:r w:rsidRPr="00536AF2">
              <w:rPr>
                <w:i/>
                <w:iCs/>
              </w:rPr>
              <w:t>)</w:t>
            </w:r>
            <w:r w:rsidR="007E4E86" w:rsidRPr="00536AF2">
              <w:rPr>
                <w:i/>
                <w:iCs/>
              </w:rPr>
              <w:t>)</w:t>
            </w:r>
            <w:r w:rsidRPr="00536AF2">
              <w:rPr>
                <w:i/>
                <w:iCs/>
              </w:rPr>
              <w:t>.</w:t>
            </w:r>
          </w:p>
          <w:p w14:paraId="36AB8D4A" w14:textId="77777777" w:rsidR="007E1A50" w:rsidRPr="00536AF2" w:rsidRDefault="007E1A50" w:rsidP="007E1A50">
            <w:pPr>
              <w:rPr>
                <w:i/>
                <w:iCs/>
              </w:rPr>
            </w:pPr>
            <w:r w:rsidRPr="00536AF2">
              <w:rPr>
                <w:i/>
                <w:iCs/>
              </w:rPr>
              <w:t>Eksperts izvērtē arī projekta īstenotāja pasākumus studējošo un zinātniskās grupas kapacitātes celšanā, kā arī plāna par studējošo iesaisti projekta izpildes progresu.</w:t>
            </w:r>
          </w:p>
          <w:p w14:paraId="316F64B3" w14:textId="72F159FF" w:rsidR="00702ACC" w:rsidRPr="00536AF2" w:rsidRDefault="007664C1" w:rsidP="00A82932">
            <w:pPr>
              <w:rPr>
                <w:i/>
              </w:rPr>
            </w:pPr>
            <w:r w:rsidRPr="00536AF2">
              <w:rPr>
                <w:i/>
              </w:rPr>
              <w:t xml:space="preserve">Eksperts </w:t>
            </w:r>
            <w:r w:rsidR="00A7075D" w:rsidRPr="00536AF2">
              <w:rPr>
                <w:i/>
              </w:rPr>
              <w:t xml:space="preserve">izvērtē progresu </w:t>
            </w:r>
            <w:r w:rsidR="00E83B75" w:rsidRPr="00536AF2">
              <w:rPr>
                <w:i/>
              </w:rPr>
              <w:t xml:space="preserve">MK rīkojuma </w:t>
            </w:r>
            <w:r w:rsidR="00A82932" w:rsidRPr="00536AF2">
              <w:rPr>
                <w:i/>
              </w:rPr>
              <w:t>6</w:t>
            </w:r>
            <w:r w:rsidR="00E83B75" w:rsidRPr="00536AF2">
              <w:rPr>
                <w:i/>
              </w:rPr>
              <w:t>.</w:t>
            </w:r>
            <w:r w:rsidR="000221DF" w:rsidRPr="00536AF2">
              <w:rPr>
                <w:i/>
              </w:rPr>
              <w:t> </w:t>
            </w:r>
            <w:r w:rsidR="00E83B75" w:rsidRPr="00536AF2">
              <w:rPr>
                <w:i/>
              </w:rPr>
              <w:t>punkt</w:t>
            </w:r>
            <w:r w:rsidR="00A835C7" w:rsidRPr="00536AF2">
              <w:rPr>
                <w:i/>
              </w:rPr>
              <w:t>a apakšpunkt</w:t>
            </w:r>
            <w:r w:rsidR="00A82932" w:rsidRPr="00536AF2">
              <w:rPr>
                <w:i/>
              </w:rPr>
              <w:t>os</w:t>
            </w:r>
            <w:r w:rsidR="00E83B75" w:rsidRPr="00536AF2">
              <w:rPr>
                <w:i/>
              </w:rPr>
              <w:t xml:space="preserve"> noteikt</w:t>
            </w:r>
            <w:r w:rsidR="00A82932" w:rsidRPr="00536AF2">
              <w:rPr>
                <w:i/>
              </w:rPr>
              <w:t>o</w:t>
            </w:r>
            <w:r w:rsidR="00E83B75" w:rsidRPr="00536AF2">
              <w:rPr>
                <w:i/>
              </w:rPr>
              <w:t xml:space="preserve"> </w:t>
            </w:r>
            <w:r w:rsidR="008D79A0" w:rsidRPr="00536AF2">
              <w:rPr>
                <w:i/>
              </w:rPr>
              <w:t>p</w:t>
            </w:r>
            <w:r w:rsidR="00A7075D" w:rsidRPr="00536AF2">
              <w:rPr>
                <w:i/>
              </w:rPr>
              <w:t xml:space="preserve">rogrammas </w:t>
            </w:r>
            <w:r w:rsidR="00E83B75" w:rsidRPr="00536AF2">
              <w:rPr>
                <w:i/>
              </w:rPr>
              <w:t>uzdevum</w:t>
            </w:r>
            <w:r w:rsidR="00A82932" w:rsidRPr="00536AF2">
              <w:rPr>
                <w:i/>
              </w:rPr>
              <w:t>u</w:t>
            </w:r>
            <w:r w:rsidR="00E83B75" w:rsidRPr="00536AF2">
              <w:rPr>
                <w:i/>
              </w:rPr>
              <w:t xml:space="preserve"> </w:t>
            </w:r>
            <w:r w:rsidR="00A7075D" w:rsidRPr="00536AF2">
              <w:rPr>
                <w:i/>
              </w:rPr>
              <w:t>izpildē</w:t>
            </w:r>
            <w:r w:rsidR="00A82932" w:rsidRPr="00536AF2">
              <w:rPr>
                <w:i/>
              </w:rPr>
              <w:t xml:space="preserve">: </w:t>
            </w:r>
          </w:p>
          <w:p w14:paraId="3C225FD1" w14:textId="39D5C2F1" w:rsidR="00A82932" w:rsidRPr="00536AF2" w:rsidRDefault="00A82932" w:rsidP="00A82932">
            <w:pPr>
              <w:rPr>
                <w:i/>
                <w:iCs/>
                <w:shd w:val="clear" w:color="auto" w:fill="FFFFFF"/>
              </w:rPr>
            </w:pPr>
            <w:r w:rsidRPr="00536AF2">
              <w:rPr>
                <w:i/>
                <w:iCs/>
                <w:shd w:val="clear" w:color="auto" w:fill="FFFFFF"/>
              </w:rPr>
              <w:t>1. izstrādāt zinātniski pamatotus priekšlikumus optimālai Eiropas Savienības nozīmes sugu un biotopu telpiskai savienotībai (konektivitātei), iekļaujot vienotā dabas teritoriju tīklā īpaši aizsargājamās dabas teritorijas, mikroliegumus un ārpus aizsargājamo dabas teritoriju tīkla esošos biotopus un sugu dzīvotnes;</w:t>
            </w:r>
          </w:p>
          <w:p w14:paraId="69BDC2EB" w14:textId="34B09CC1" w:rsidR="00A82932" w:rsidRPr="00536AF2" w:rsidRDefault="00A82932" w:rsidP="00A82932">
            <w:pPr>
              <w:rPr>
                <w:i/>
                <w:iCs/>
                <w:shd w:val="clear" w:color="auto" w:fill="FFFFFF"/>
              </w:rPr>
            </w:pPr>
            <w:r w:rsidRPr="00536AF2">
              <w:rPr>
                <w:i/>
                <w:iCs/>
                <w:shd w:val="clear" w:color="auto" w:fill="FFFFFF"/>
              </w:rPr>
              <w:t>2. nodrošināt pētījumu par biotopu dinamiku, ko ietekmē dažādas apsaimniekošanas metodes un klimata mainība, novērtēt ekosistēmu pakalpojumus un vērtības, lai noteiktu prioritātes aizsardzības pasākumu plānošanai, ņemot vērā izmaksu efektivitāti, kā arī izstrādāt un aprobēt bioloģiskās daudzveidības ilgtspējas, dabas aizsardzības un atjaunošanas ekonomisko modeli (izveidot kompensējošo pasākumu katalogu, novērtēt ietekmes mazināšanas un kompensējošo pasākumu pakāpi).</w:t>
            </w:r>
          </w:p>
          <w:p w14:paraId="4F19C403" w14:textId="27CDD859" w:rsidR="0004241C" w:rsidRPr="00536AF2" w:rsidRDefault="00702ACC" w:rsidP="00702ACC">
            <w:pPr>
              <w:rPr>
                <w:i/>
                <w:u w:val="single"/>
              </w:rPr>
            </w:pPr>
            <w:r w:rsidRPr="00536AF2">
              <w:rPr>
                <w:i/>
                <w:u w:val="single"/>
              </w:rPr>
              <w:t xml:space="preserve">Sasniedzamie </w:t>
            </w:r>
            <w:r w:rsidR="0004241C" w:rsidRPr="00536AF2">
              <w:rPr>
                <w:i/>
                <w:u w:val="single"/>
              </w:rPr>
              <w:t>rezultāti:</w:t>
            </w:r>
          </w:p>
          <w:p w14:paraId="101A861E" w14:textId="6497F92C" w:rsidR="00A82932" w:rsidRPr="00536AF2" w:rsidRDefault="00A82932" w:rsidP="00A82932">
            <w:pPr>
              <w:pStyle w:val="ListParagraph"/>
              <w:numPr>
                <w:ilvl w:val="0"/>
                <w:numId w:val="28"/>
              </w:numPr>
            </w:pPr>
            <w:r w:rsidRPr="00536AF2">
              <w:t>izstrādāts viens telpiskais modelis savienotības (konektivitātes) alternatīvu salīdzināšanai;</w:t>
            </w:r>
          </w:p>
          <w:p w14:paraId="5A6AD0A3" w14:textId="57389BFA" w:rsidR="00A82932" w:rsidRPr="00536AF2" w:rsidRDefault="00A82932" w:rsidP="009C2519">
            <w:pPr>
              <w:pStyle w:val="ListParagraph"/>
              <w:numPr>
                <w:ilvl w:val="0"/>
                <w:numId w:val="28"/>
              </w:numPr>
            </w:pPr>
            <w:r w:rsidRPr="00536AF2">
              <w:t xml:space="preserve"> veikts </w:t>
            </w:r>
            <w:r w:rsidR="009F0241" w:rsidRPr="00536AF2">
              <w:t>MK</w:t>
            </w:r>
            <w:r w:rsidRPr="00536AF2">
              <w:t xml:space="preserve"> rīkojuma 6.2. apakšpunktā minētais pētījums, publiskots viens ziņojums par pētījuma rezultātiem ar identificētiem veicamajiem aizsardzības pasākumiem;</w:t>
            </w:r>
          </w:p>
          <w:p w14:paraId="34633DCD" w14:textId="77777777" w:rsidR="00A82932" w:rsidRPr="00536AF2" w:rsidRDefault="00A82932" w:rsidP="00A82932">
            <w:pPr>
              <w:pStyle w:val="ListParagraph"/>
              <w:numPr>
                <w:ilvl w:val="0"/>
                <w:numId w:val="28"/>
              </w:numPr>
            </w:pPr>
            <w:r w:rsidRPr="00536AF2">
              <w:t xml:space="preserve">zinātniskie raksti publicēti </w:t>
            </w:r>
            <w:proofErr w:type="spellStart"/>
            <w:r w:rsidRPr="00536AF2">
              <w:t>Web</w:t>
            </w:r>
            <w:proofErr w:type="spellEnd"/>
            <w:r w:rsidRPr="00536AF2">
              <w:t xml:space="preserve"> </w:t>
            </w:r>
            <w:proofErr w:type="spellStart"/>
            <w:r w:rsidRPr="00536AF2">
              <w:t>of</w:t>
            </w:r>
            <w:proofErr w:type="spellEnd"/>
            <w:r w:rsidRPr="00536AF2">
              <w:t xml:space="preserve"> Science vai SCOPUS datubāzēs iekļautajos žurnālos vai rakstu krājumos;</w:t>
            </w:r>
          </w:p>
          <w:p w14:paraId="0907FFFE" w14:textId="0ED59FE1" w:rsidR="0004241C" w:rsidRPr="00536AF2" w:rsidRDefault="00A82932" w:rsidP="00A82932">
            <w:pPr>
              <w:pStyle w:val="ListParagraph"/>
              <w:numPr>
                <w:ilvl w:val="0"/>
                <w:numId w:val="28"/>
              </w:numPr>
            </w:pPr>
            <w:r w:rsidRPr="00536AF2">
              <w:t>jauniegūtie pētniecības dati deponēti atvērto pētniecības datu repozitorijos, veicinot datu atkārtotu izmantošanu atbilstoši "FAIR" principiem (atrodamība, pieejamība, sadarbspēja, atkārtota lietojamība).</w:t>
            </w:r>
            <w:r w:rsidR="00702ACC" w:rsidRPr="00536AF2">
              <w:t>.</w:t>
            </w:r>
          </w:p>
        </w:tc>
      </w:tr>
      <w:tr w:rsidR="004D61A7" w:rsidRPr="00536AF2" w14:paraId="5CDD4E53" w14:textId="77777777" w:rsidTr="00DF6D8F">
        <w:tc>
          <w:tcPr>
            <w:tcW w:w="709" w:type="dxa"/>
            <w:vMerge w:val="restart"/>
          </w:tcPr>
          <w:p w14:paraId="435ED935" w14:textId="77777777" w:rsidR="00EE5F77" w:rsidRPr="00536AF2" w:rsidRDefault="00EE5F77" w:rsidP="00410212">
            <w:pPr>
              <w:rPr>
                <w:b/>
              </w:rPr>
            </w:pPr>
            <w:r w:rsidRPr="00536AF2">
              <w:rPr>
                <w:b/>
              </w:rPr>
              <w:lastRenderedPageBreak/>
              <w:t>3.</w:t>
            </w:r>
          </w:p>
        </w:tc>
        <w:tc>
          <w:tcPr>
            <w:tcW w:w="9214" w:type="dxa"/>
            <w:gridSpan w:val="2"/>
          </w:tcPr>
          <w:p w14:paraId="28BFB05B" w14:textId="3D659F37" w:rsidR="00EE5F77" w:rsidRPr="00536AF2" w:rsidRDefault="005314DB" w:rsidP="00410212">
            <w:pPr>
              <w:jc w:val="center"/>
              <w:rPr>
                <w:b/>
              </w:rPr>
            </w:pPr>
            <w:r w:rsidRPr="00536AF2">
              <w:rPr>
                <w:b/>
              </w:rPr>
              <w:t>Kritērijs</w:t>
            </w:r>
            <w:r w:rsidR="00056A15" w:rsidRPr="00536AF2">
              <w:rPr>
                <w:b/>
              </w:rPr>
              <w:t xml:space="preserve">: </w:t>
            </w:r>
            <w:r w:rsidR="0044741F" w:rsidRPr="00536AF2">
              <w:rPr>
                <w:b/>
              </w:rPr>
              <w:t>Projekta īstenošanas iespējas un nodrošinājums</w:t>
            </w:r>
          </w:p>
        </w:tc>
      </w:tr>
      <w:tr w:rsidR="004D61A7" w:rsidRPr="00536AF2" w14:paraId="79AC0C2E" w14:textId="77777777" w:rsidTr="00DF6D8F">
        <w:trPr>
          <w:trHeight w:val="1030"/>
        </w:trPr>
        <w:tc>
          <w:tcPr>
            <w:tcW w:w="709" w:type="dxa"/>
            <w:vMerge/>
          </w:tcPr>
          <w:p w14:paraId="3112B9FE" w14:textId="77777777" w:rsidR="00EE5F77" w:rsidRPr="00536AF2" w:rsidRDefault="00EE5F77" w:rsidP="00410212">
            <w:pPr>
              <w:rPr>
                <w:b/>
              </w:rPr>
            </w:pPr>
          </w:p>
        </w:tc>
        <w:tc>
          <w:tcPr>
            <w:tcW w:w="9214" w:type="dxa"/>
            <w:gridSpan w:val="2"/>
          </w:tcPr>
          <w:p w14:paraId="62FBA425" w14:textId="35D1222F" w:rsidR="001836D4" w:rsidRPr="00536AF2" w:rsidRDefault="001836D4" w:rsidP="001836D4">
            <w:pPr>
              <w:rPr>
                <w:i/>
              </w:rPr>
            </w:pPr>
            <w:r w:rsidRPr="00536AF2">
              <w:rPr>
                <w:i/>
              </w:rPr>
              <w:t xml:space="preserve">Eksperts izvērtē, kā projekta zinātniskā grupa ir sasniegusi projekta </w:t>
            </w:r>
            <w:r w:rsidR="00656870" w:rsidRPr="00536AF2">
              <w:rPr>
                <w:i/>
              </w:rPr>
              <w:t>pieteikumā</w:t>
            </w:r>
            <w:r w:rsidRPr="00536AF2">
              <w:rPr>
                <w:i/>
              </w:rPr>
              <w:t xml:space="preserve"> plānoto līdz projekta </w:t>
            </w:r>
            <w:sdt>
              <w:sdtPr>
                <w:rPr>
                  <w:i/>
                </w:rPr>
                <w:id w:val="-1765219462"/>
                <w:placeholder>
                  <w:docPart w:val="DefaultPlaceholder_-1854013440"/>
                </w:placeholder>
              </w:sdtPr>
              <w:sdtEndPr/>
              <w:sdtContent>
                <w:r w:rsidRPr="00536AF2">
                  <w:rPr>
                    <w:i/>
                  </w:rPr>
                  <w:t>vidusposma/</w:t>
                </w:r>
              </w:sdtContent>
            </w:sdt>
            <w:r w:rsidRPr="00536AF2">
              <w:rPr>
                <w:i/>
              </w:rPr>
              <w:t xml:space="preserve">noslēguma pārskata nodošanas laikam. Pamatā ņem vērā </w:t>
            </w:r>
            <w:sdt>
              <w:sdtPr>
                <w:rPr>
                  <w:i/>
                </w:rPr>
                <w:id w:val="-271165311"/>
                <w:placeholder>
                  <w:docPart w:val="DefaultPlaceholder_-1854013440"/>
                </w:placeholder>
              </w:sdtPr>
              <w:sdtEndPr/>
              <w:sdtContent>
                <w:r w:rsidRPr="00536AF2">
                  <w:rPr>
                    <w:i/>
                  </w:rPr>
                  <w:t>vidusposma/</w:t>
                </w:r>
              </w:sdtContent>
            </w:sdt>
            <w:r w:rsidRPr="00536AF2">
              <w:rPr>
                <w:i/>
              </w:rPr>
              <w:t>noslēguma pārskata 3.</w:t>
            </w:r>
            <w:r w:rsidR="00F72C46" w:rsidRPr="00536AF2">
              <w:rPr>
                <w:i/>
              </w:rPr>
              <w:t> </w:t>
            </w:r>
            <w:r w:rsidRPr="00536AF2">
              <w:rPr>
                <w:i/>
              </w:rPr>
              <w:t xml:space="preserve">nodaļu “Īstenošana”, vienlaikus sasaistot to ar </w:t>
            </w:r>
            <w:sdt>
              <w:sdtPr>
                <w:rPr>
                  <w:i/>
                </w:rPr>
                <w:id w:val="-59793109"/>
                <w:placeholder>
                  <w:docPart w:val="DefaultPlaceholder_-1854013440"/>
                </w:placeholder>
              </w:sdtPr>
              <w:sdtEndPr/>
              <w:sdtContent>
                <w:r w:rsidRPr="00536AF2">
                  <w:rPr>
                    <w:i/>
                  </w:rPr>
                  <w:t>vidusposma/</w:t>
                </w:r>
              </w:sdtContent>
            </w:sdt>
            <w:r w:rsidRPr="00536AF2">
              <w:rPr>
                <w:i/>
              </w:rPr>
              <w:t xml:space="preserve">noslēguma pārskatu un projekta </w:t>
            </w:r>
            <w:r w:rsidR="00656870" w:rsidRPr="00536AF2">
              <w:rPr>
                <w:i/>
              </w:rPr>
              <w:t>pieteikumu</w:t>
            </w:r>
            <w:r w:rsidRPr="00536AF2">
              <w:rPr>
                <w:i/>
              </w:rPr>
              <w:t xml:space="preserve"> kopumā. Šajā </w:t>
            </w:r>
            <w:r w:rsidR="00DD608F" w:rsidRPr="00536AF2">
              <w:rPr>
                <w:i/>
              </w:rPr>
              <w:t xml:space="preserve">sadaļā </w:t>
            </w:r>
            <w:r w:rsidRPr="00536AF2">
              <w:rPr>
                <w:i/>
              </w:rPr>
              <w:t xml:space="preserve">eksperts sniedz komentāru un ierosinājumus darba plāna koriģēšanai </w:t>
            </w:r>
            <w:r w:rsidR="00E94916" w:rsidRPr="00536AF2">
              <w:rPr>
                <w:i/>
              </w:rPr>
              <w:t xml:space="preserve">(vidusposma pārskata gadījumā) </w:t>
            </w:r>
            <w:r w:rsidRPr="00536AF2">
              <w:rPr>
                <w:i/>
              </w:rPr>
              <w:t>vai pētniecības iespējām pēc attiecīgā projekta noslēguma.</w:t>
            </w:r>
          </w:p>
          <w:p w14:paraId="6AD51C1F" w14:textId="6864A1A3" w:rsidR="001836D4" w:rsidRPr="00536AF2" w:rsidRDefault="001836D4" w:rsidP="001836D4">
            <w:pPr>
              <w:rPr>
                <w:i/>
              </w:rPr>
            </w:pPr>
            <w:r w:rsidRPr="00536AF2">
              <w:rPr>
                <w:i/>
              </w:rPr>
              <w:t xml:space="preserve">Eksperts izvērtē, vai projekta vadība ir bijusi efektīva, tajā skaitā ņemot vērā kopējo projekta izpildes progresu. </w:t>
            </w:r>
            <w:r w:rsidR="00DD2EFA" w:rsidRPr="00536AF2">
              <w:rPr>
                <w:i/>
              </w:rPr>
              <w:t xml:space="preserve">Eksperts vērtē projekta īstenotāja sniegto informāciju par datu pārvaldības plānu izstrādāšanu un uzturēšanu. </w:t>
            </w:r>
            <w:r w:rsidRPr="00536AF2">
              <w:rPr>
                <w:i/>
              </w:rPr>
              <w:t>Vai projekta apraksta 3.</w:t>
            </w:r>
            <w:r w:rsidR="005314DB" w:rsidRPr="00536AF2">
              <w:rPr>
                <w:i/>
              </w:rPr>
              <w:t>3</w:t>
            </w:r>
            <w:r w:rsidRPr="00536AF2">
              <w:rPr>
                <w:i/>
              </w:rPr>
              <w:t>.</w:t>
            </w:r>
            <w:r w:rsidR="00F72C46" w:rsidRPr="00536AF2">
              <w:rPr>
                <w:i/>
              </w:rPr>
              <w:t> </w:t>
            </w:r>
            <w:r w:rsidRPr="00536AF2">
              <w:rPr>
                <w:i/>
              </w:rPr>
              <w:t xml:space="preserve">apakšnodaļā “Projekta vadība </w:t>
            </w:r>
            <w:r w:rsidRPr="00536AF2">
              <w:rPr>
                <w:i/>
              </w:rPr>
              <w:lastRenderedPageBreak/>
              <w:t>un risku plāns” plānotais risku plāns ir izpildīts gadījumos, kad riski materializējās, un vai to risinājumi ir ticami.</w:t>
            </w:r>
          </w:p>
          <w:p w14:paraId="6D0C224F" w14:textId="1573CEF8" w:rsidR="00264912" w:rsidRPr="00536AF2" w:rsidRDefault="00264912" w:rsidP="00264912">
            <w:pPr>
              <w:rPr>
                <w:i/>
                <w:iCs/>
              </w:rPr>
            </w:pPr>
            <w:r w:rsidRPr="00536AF2">
              <w:rPr>
                <w:i/>
                <w:iCs/>
              </w:rPr>
              <w:t>Eksperts izvērtē</w:t>
            </w:r>
            <w:r w:rsidR="007E4E86" w:rsidRPr="00536AF2">
              <w:rPr>
                <w:i/>
                <w:iCs/>
              </w:rPr>
              <w:t>,</w:t>
            </w:r>
            <w:r w:rsidRPr="00536AF2">
              <w:rPr>
                <w:i/>
                <w:iCs/>
              </w:rPr>
              <w:t xml:space="preserve"> kā darbojas projekta iekšējās uzraudzības un risku vadības mehānismi (pētnieku komandas/vadības komitejas (</w:t>
            </w:r>
            <w:proofErr w:type="spellStart"/>
            <w:r w:rsidRPr="00536AF2">
              <w:rPr>
                <w:i/>
                <w:iCs/>
              </w:rPr>
              <w:t>steering</w:t>
            </w:r>
            <w:proofErr w:type="spellEnd"/>
            <w:r w:rsidRPr="00536AF2">
              <w:rPr>
                <w:i/>
                <w:iCs/>
              </w:rPr>
              <w:t xml:space="preserve"> </w:t>
            </w:r>
            <w:proofErr w:type="spellStart"/>
            <w:r w:rsidRPr="00536AF2">
              <w:rPr>
                <w:i/>
                <w:iCs/>
              </w:rPr>
              <w:t>committee</w:t>
            </w:r>
            <w:proofErr w:type="spellEnd"/>
            <w:r w:rsidRPr="00536AF2">
              <w:rPr>
                <w:i/>
                <w:iCs/>
              </w:rPr>
              <w:t>)</w:t>
            </w:r>
            <w:r w:rsidR="008207D7" w:rsidRPr="00536AF2">
              <w:rPr>
                <w:i/>
                <w:iCs/>
              </w:rPr>
              <w:t>)</w:t>
            </w:r>
            <w:r w:rsidRPr="00536AF2">
              <w:rPr>
                <w:i/>
                <w:iCs/>
              </w:rPr>
              <w:t>, kā tie ietekmēja rezultātu izpildi un kvalitāti.</w:t>
            </w:r>
          </w:p>
          <w:p w14:paraId="4B54C6B4" w14:textId="3141D4C6" w:rsidR="00C26773" w:rsidRPr="00536AF2" w:rsidRDefault="001836D4" w:rsidP="004A1311">
            <w:pPr>
              <w:rPr>
                <w:i/>
              </w:rPr>
            </w:pPr>
            <w:r w:rsidRPr="00536AF2">
              <w:rPr>
                <w:i/>
              </w:rPr>
              <w:t>Papildus eksperts izvērtē un norāda, vai projekta īstenošanā līdz noteiktajam posmam ir pietiekamā mērā iesaistīti studējoši</w:t>
            </w:r>
            <w:r w:rsidR="008207D7" w:rsidRPr="00536AF2">
              <w:rPr>
                <w:i/>
              </w:rPr>
              <w:t>e</w:t>
            </w:r>
            <w:r w:rsidRPr="00536AF2">
              <w:rPr>
                <w:i/>
              </w:rPr>
              <w:t xml:space="preserve"> un doktora zinātniskā grāda pretendenti. Studējošajiem jābūt iesaistītiem ar </w:t>
            </w:r>
            <w:r w:rsidR="00387BCF" w:rsidRPr="00536AF2">
              <w:rPr>
                <w:i/>
              </w:rPr>
              <w:t>vidējo</w:t>
            </w:r>
            <w:r w:rsidRPr="00536AF2">
              <w:rPr>
                <w:i/>
              </w:rPr>
              <w:t xml:space="preserve"> slodzi </w:t>
            </w:r>
            <w:r w:rsidRPr="00613117">
              <w:rPr>
                <w:i/>
              </w:rPr>
              <w:t>visma</w:t>
            </w:r>
            <w:r w:rsidR="00C26773" w:rsidRPr="00613117">
              <w:rPr>
                <w:i/>
              </w:rPr>
              <w:t>z</w:t>
            </w:r>
            <w:r w:rsidR="000B3DB4" w:rsidRPr="00613117">
              <w:rPr>
                <w:i/>
              </w:rPr>
              <w:t xml:space="preserve"> 1PLE</w:t>
            </w:r>
          </w:p>
          <w:p w14:paraId="175381ED" w14:textId="458C8EDD" w:rsidR="00EE5F77" w:rsidRPr="00536AF2" w:rsidRDefault="00EE5F77" w:rsidP="008807D3"/>
        </w:tc>
      </w:tr>
      <w:tr w:rsidR="00DF6D8F" w:rsidRPr="00536AF2" w14:paraId="4CCB5F3D" w14:textId="77777777" w:rsidTr="00DF6D8F">
        <w:trPr>
          <w:trHeight w:val="415"/>
        </w:trPr>
        <w:tc>
          <w:tcPr>
            <w:tcW w:w="9923" w:type="dxa"/>
            <w:gridSpan w:val="3"/>
          </w:tcPr>
          <w:p w14:paraId="448210CD" w14:textId="52D20EB6" w:rsidR="00DF6D8F" w:rsidRPr="00536AF2" w:rsidRDefault="00DF6D8F" w:rsidP="00DF6D8F">
            <w:pPr>
              <w:jc w:val="center"/>
              <w:rPr>
                <w:b/>
                <w:bCs/>
                <w:i/>
              </w:rPr>
            </w:pPr>
            <w:r w:rsidRPr="00536AF2">
              <w:rPr>
                <w:b/>
                <w:bCs/>
                <w:i/>
              </w:rPr>
              <w:lastRenderedPageBreak/>
              <w:t>Vērtējums projekta vidusposmā</w:t>
            </w:r>
          </w:p>
        </w:tc>
      </w:tr>
      <w:tr w:rsidR="00DF6D8F" w:rsidRPr="00536AF2" w14:paraId="112EFFE6" w14:textId="77777777" w:rsidTr="00DF6D8F">
        <w:trPr>
          <w:trHeight w:val="420"/>
        </w:trPr>
        <w:tc>
          <w:tcPr>
            <w:tcW w:w="4111" w:type="dxa"/>
            <w:gridSpan w:val="2"/>
          </w:tcPr>
          <w:p w14:paraId="587B8FFF" w14:textId="77777777" w:rsidR="00DF6D8F" w:rsidRPr="00536AF2" w:rsidRDefault="00DF6D8F" w:rsidP="00A44538">
            <w:pPr>
              <w:rPr>
                <w:rFonts w:eastAsia="Times New Roman"/>
              </w:rPr>
            </w:pPr>
            <w:r w:rsidRPr="00536AF2">
              <w:rPr>
                <w:b/>
              </w:rPr>
              <w:t>Turpināt projektu/</w:t>
            </w:r>
            <w:r w:rsidRPr="00536AF2">
              <w:t xml:space="preserve"> </w:t>
            </w:r>
          </w:p>
          <w:p w14:paraId="17500487" w14:textId="77777777" w:rsidR="00DF6D8F" w:rsidRPr="00536AF2" w:rsidRDefault="00DF6D8F" w:rsidP="00A44538">
            <w:pPr>
              <w:rPr>
                <w:b/>
              </w:rPr>
            </w:pPr>
            <w:r w:rsidRPr="00536AF2">
              <w:rPr>
                <w:b/>
              </w:rPr>
              <w:t>Neturpināt projektu</w:t>
            </w:r>
          </w:p>
        </w:tc>
        <w:tc>
          <w:tcPr>
            <w:tcW w:w="5812" w:type="dxa"/>
          </w:tcPr>
          <w:p w14:paraId="73CA6F2E" w14:textId="77777777" w:rsidR="00DF6D8F" w:rsidRPr="00536AF2" w:rsidRDefault="00DF6D8F" w:rsidP="00BB0684">
            <w:pPr>
              <w:rPr>
                <w:bCs/>
                <w:i/>
                <w:iCs/>
              </w:rPr>
            </w:pPr>
            <w:r w:rsidRPr="00536AF2">
              <w:rPr>
                <w:bCs/>
                <w:i/>
                <w:iCs/>
              </w:rPr>
              <w:t>Ja eksperts projekta vidusposma zinātnisko pārskatu novērtē ar atzīmi “Turpināt projektu”, eksperts noslēguma secinājumus var nesniegt.</w:t>
            </w:r>
          </w:p>
          <w:p w14:paraId="38182422" w14:textId="77777777" w:rsidR="00DF6D8F" w:rsidRPr="00536AF2" w:rsidRDefault="00DF6D8F" w:rsidP="00BB0684">
            <w:pPr>
              <w:rPr>
                <w:bCs/>
                <w:i/>
                <w:iCs/>
              </w:rPr>
            </w:pPr>
            <w:r w:rsidRPr="00536AF2">
              <w:rPr>
                <w:bCs/>
                <w:i/>
                <w:iCs/>
              </w:rPr>
              <w:t>Ja eksperts projekta vidusposma zinātnisko pārskatu novērtē ar atzīmi “Neturpināt projektu”,</w:t>
            </w:r>
            <w:r w:rsidRPr="00536AF2">
              <w:t xml:space="preserve"> </w:t>
            </w:r>
            <w:r w:rsidRPr="00536AF2">
              <w:rPr>
                <w:bCs/>
                <w:i/>
                <w:iCs/>
              </w:rPr>
              <w:t>eksperts sniedz noslēguma secinājumus ar skaidrojumu un papildu argumentāciju par projekta izpildes progresu un konstatētajiem riskiem projekta mērķa sasniegšanā.</w:t>
            </w:r>
          </w:p>
        </w:tc>
      </w:tr>
      <w:tr w:rsidR="00BB0684" w:rsidRPr="00536AF2" w14:paraId="260A066C" w14:textId="77777777" w:rsidTr="00BC386F">
        <w:trPr>
          <w:trHeight w:val="441"/>
        </w:trPr>
        <w:tc>
          <w:tcPr>
            <w:tcW w:w="4111" w:type="dxa"/>
            <w:gridSpan w:val="2"/>
          </w:tcPr>
          <w:p w14:paraId="582F456C" w14:textId="77777777" w:rsidR="0093252E" w:rsidRPr="00536AF2" w:rsidRDefault="0093252E" w:rsidP="0093252E">
            <w:pPr>
              <w:jc w:val="center"/>
              <w:rPr>
                <w:b/>
                <w:bCs/>
                <w:iCs/>
              </w:rPr>
            </w:pPr>
            <w:r w:rsidRPr="00536AF2">
              <w:rPr>
                <w:b/>
                <w:bCs/>
                <w:iCs/>
              </w:rPr>
              <w:t>Iespējamie projekta īstenošanas riski</w:t>
            </w:r>
          </w:p>
          <w:p w14:paraId="58F434AB" w14:textId="65E5D97D" w:rsidR="00BB0684" w:rsidRPr="00536AF2" w:rsidRDefault="00BB0684" w:rsidP="00DF6D8F">
            <w:pPr>
              <w:jc w:val="center"/>
              <w:rPr>
                <w:b/>
                <w:i/>
                <w:iCs/>
              </w:rPr>
            </w:pPr>
          </w:p>
        </w:tc>
        <w:tc>
          <w:tcPr>
            <w:tcW w:w="5812" w:type="dxa"/>
          </w:tcPr>
          <w:p w14:paraId="70346B6C" w14:textId="5C509585" w:rsidR="00BB0684" w:rsidRPr="00536AF2" w:rsidRDefault="0093252E" w:rsidP="00BC386F">
            <w:pPr>
              <w:rPr>
                <w:bCs/>
                <w:i/>
                <w:iCs/>
              </w:rPr>
            </w:pPr>
            <w:r w:rsidRPr="00536AF2">
              <w:rPr>
                <w:bCs/>
                <w:i/>
                <w:iCs/>
              </w:rPr>
              <w:t xml:space="preserve">Ja eksperts projekta vidusposma zinātnisko pārskatu novērtē ar atzīmi “Turpināt projektu”, </w:t>
            </w:r>
            <w:r w:rsidRPr="00536AF2">
              <w:rPr>
                <w:bCs/>
                <w:i/>
              </w:rPr>
              <w:t>eksperts norāda projekta īstenošanas riskus (ja tādi ir), kā arī atzīmē</w:t>
            </w:r>
            <w:r w:rsidR="008357B4" w:rsidRPr="00536AF2">
              <w:rPr>
                <w:bCs/>
                <w:i/>
              </w:rPr>
              <w:t>,</w:t>
            </w:r>
            <w:r w:rsidRPr="00536AF2">
              <w:rPr>
                <w:bCs/>
                <w:i/>
              </w:rPr>
              <w:t xml:space="preserve"> vai tie ir zemi, vidēji vai augsti.</w:t>
            </w:r>
          </w:p>
        </w:tc>
      </w:tr>
      <w:tr w:rsidR="00BB0684" w:rsidRPr="00536AF2" w14:paraId="3E484625" w14:textId="77777777" w:rsidTr="00BC386F">
        <w:trPr>
          <w:trHeight w:val="441"/>
        </w:trPr>
        <w:tc>
          <w:tcPr>
            <w:tcW w:w="4111" w:type="dxa"/>
            <w:gridSpan w:val="2"/>
          </w:tcPr>
          <w:p w14:paraId="742C61C2" w14:textId="7B6BCBB1" w:rsidR="0093252E" w:rsidRPr="00536AF2" w:rsidRDefault="0093252E" w:rsidP="008D3730">
            <w:pPr>
              <w:rPr>
                <w:b/>
                <w:bCs/>
              </w:rPr>
            </w:pPr>
            <w:r w:rsidRPr="00536AF2">
              <w:rPr>
                <w:b/>
              </w:rPr>
              <w:t>Secinājumi</w:t>
            </w:r>
          </w:p>
        </w:tc>
        <w:tc>
          <w:tcPr>
            <w:tcW w:w="5812" w:type="dxa"/>
          </w:tcPr>
          <w:p w14:paraId="24019DC4" w14:textId="77777777" w:rsidR="0093252E" w:rsidRPr="00536AF2" w:rsidRDefault="0093252E" w:rsidP="0093252E">
            <w:pPr>
              <w:rPr>
                <w:bCs/>
                <w:i/>
                <w:iCs/>
              </w:rPr>
            </w:pPr>
            <w:r w:rsidRPr="00536AF2">
              <w:rPr>
                <w:bCs/>
                <w:i/>
                <w:iCs/>
              </w:rPr>
              <w:t>Ja eksperts projekta vidusposma zinātnisko pārskatu novērtē ar atzīmi “Turpināt projektu”, eksperts noslēguma secinājumus var nesniegt.</w:t>
            </w:r>
          </w:p>
          <w:p w14:paraId="425B2932" w14:textId="71630F7A" w:rsidR="00BB0684" w:rsidRPr="00536AF2" w:rsidRDefault="0093252E" w:rsidP="00BC386F">
            <w:pPr>
              <w:rPr>
                <w:b/>
                <w:bCs/>
                <w:i/>
              </w:rPr>
            </w:pPr>
            <w:r w:rsidRPr="00536AF2">
              <w:rPr>
                <w:bCs/>
                <w:i/>
                <w:iCs/>
              </w:rPr>
              <w:t>Ja eksperts projekta vidusposma zinātnisko pārskatu novērtē ar atzīmi “Neturpināt projektu”,</w:t>
            </w:r>
            <w:r w:rsidRPr="00536AF2">
              <w:t xml:space="preserve"> </w:t>
            </w:r>
            <w:r w:rsidRPr="00536AF2">
              <w:rPr>
                <w:bCs/>
                <w:i/>
                <w:iCs/>
              </w:rPr>
              <w:t>eksperts sniedz noslēguma secinājumus ar skaidrojumu un papildu argumentāciju par projekta izpildes progresu un konstatētajiem riskiem projekta mērķa sasniegšanā.</w:t>
            </w:r>
          </w:p>
        </w:tc>
      </w:tr>
      <w:tr w:rsidR="00BB0684" w:rsidRPr="00536AF2" w14:paraId="2BCA9F97" w14:textId="77777777" w:rsidTr="00DF6D8F">
        <w:trPr>
          <w:trHeight w:val="441"/>
        </w:trPr>
        <w:tc>
          <w:tcPr>
            <w:tcW w:w="9923" w:type="dxa"/>
            <w:gridSpan w:val="3"/>
          </w:tcPr>
          <w:p w14:paraId="23BD2F41" w14:textId="20C9DEDE" w:rsidR="00BB0684" w:rsidRPr="00536AF2" w:rsidRDefault="00BB0684" w:rsidP="00BB0684">
            <w:pPr>
              <w:jc w:val="center"/>
              <w:rPr>
                <w:b/>
                <w:bCs/>
                <w:i/>
              </w:rPr>
            </w:pPr>
            <w:r w:rsidRPr="00536AF2">
              <w:rPr>
                <w:b/>
                <w:bCs/>
                <w:i/>
              </w:rPr>
              <w:t>Projekta vērtējums noslēgumā</w:t>
            </w:r>
          </w:p>
        </w:tc>
      </w:tr>
      <w:tr w:rsidR="00BB0684" w:rsidRPr="00536AF2" w14:paraId="3727F64C" w14:textId="77777777" w:rsidTr="00BB0684">
        <w:trPr>
          <w:trHeight w:val="1030"/>
        </w:trPr>
        <w:tc>
          <w:tcPr>
            <w:tcW w:w="4111" w:type="dxa"/>
            <w:gridSpan w:val="2"/>
          </w:tcPr>
          <w:p w14:paraId="699A15D5" w14:textId="77777777" w:rsidR="00BB0684" w:rsidRPr="00536AF2" w:rsidRDefault="00BB0684" w:rsidP="00BB0684">
            <w:pPr>
              <w:rPr>
                <w:b/>
                <w:bCs/>
                <w:iCs/>
              </w:rPr>
            </w:pPr>
            <w:r w:rsidRPr="00536AF2">
              <w:rPr>
                <w:b/>
                <w:bCs/>
                <w:iCs/>
              </w:rPr>
              <w:t xml:space="preserve">Projekta mērķis ir sasniegts. </w:t>
            </w:r>
          </w:p>
          <w:p w14:paraId="57447EB8" w14:textId="162B4A62" w:rsidR="00BB0684" w:rsidRPr="00536AF2" w:rsidRDefault="00BB0684" w:rsidP="00BB0684">
            <w:pPr>
              <w:rPr>
                <w:i/>
              </w:rPr>
            </w:pPr>
            <w:r w:rsidRPr="00536AF2">
              <w:rPr>
                <w:i/>
              </w:rPr>
              <w:t xml:space="preserve">Projekta mērķis ir sasniegts – kopējais vērtējums procentuālā izteiksmē ir 85% </w:t>
            </w:r>
            <w:r w:rsidR="00D4180F" w:rsidRPr="00536AF2">
              <w:rPr>
                <w:i/>
              </w:rPr>
              <w:t> </w:t>
            </w:r>
            <w:r w:rsidRPr="00536AF2">
              <w:rPr>
                <w:i/>
              </w:rPr>
              <w:t>–100% un vairāk</w:t>
            </w:r>
          </w:p>
          <w:p w14:paraId="79BE39B9" w14:textId="77777777" w:rsidR="00BB0684" w:rsidRPr="00536AF2" w:rsidRDefault="00BB0684" w:rsidP="00BB0684">
            <w:pPr>
              <w:rPr>
                <w:i/>
              </w:rPr>
            </w:pPr>
            <w:r w:rsidRPr="00536AF2">
              <w:rPr>
                <w:b/>
                <w:bCs/>
                <w:iCs/>
              </w:rPr>
              <w:t>Projekts mērķis nav sasniegts</w:t>
            </w:r>
            <w:r w:rsidRPr="00536AF2">
              <w:rPr>
                <w:i/>
              </w:rPr>
              <w:t xml:space="preserve">, </w:t>
            </w:r>
          </w:p>
          <w:p w14:paraId="11B96918" w14:textId="205D73A6" w:rsidR="00BB0684" w:rsidRPr="00536AF2" w:rsidRDefault="00BB0684" w:rsidP="00BB0684">
            <w:pPr>
              <w:rPr>
                <w:iCs/>
              </w:rPr>
            </w:pPr>
            <w:r w:rsidRPr="00536AF2">
              <w:rPr>
                <w:b/>
                <w:bCs/>
                <w:iCs/>
              </w:rPr>
              <w:t xml:space="preserve">mērķa vērtējums procentuālā izteiksmē. </w:t>
            </w:r>
          </w:p>
          <w:p w14:paraId="11016D00" w14:textId="055E435B" w:rsidR="00BB0684" w:rsidRPr="00536AF2" w:rsidRDefault="00BB0684" w:rsidP="00BB0684">
            <w:pPr>
              <w:rPr>
                <w:i/>
              </w:rPr>
            </w:pPr>
            <w:r w:rsidRPr="00536AF2">
              <w:rPr>
                <w:i/>
              </w:rPr>
              <w:t xml:space="preserve">Projekta mērķis nav sasniegts, neatbilst daļēji – kopējais vērtējums procentuālā izteiksmē ir 25%–84% </w:t>
            </w:r>
          </w:p>
          <w:p w14:paraId="7EBF6413" w14:textId="2821103F" w:rsidR="00BB0684" w:rsidRPr="00536AF2" w:rsidRDefault="00BB0684" w:rsidP="00BB0684">
            <w:pPr>
              <w:rPr>
                <w:i/>
              </w:rPr>
            </w:pPr>
            <w:r w:rsidRPr="00536AF2">
              <w:rPr>
                <w:i/>
              </w:rPr>
              <w:t>Projekta mērķis nav sasniegts, neatbilst pilnībā – kopējais vērtējums procentuālā izteiksmē ir 0%–24%</w:t>
            </w:r>
          </w:p>
        </w:tc>
        <w:tc>
          <w:tcPr>
            <w:tcW w:w="5812" w:type="dxa"/>
          </w:tcPr>
          <w:p w14:paraId="0F6F2D42" w14:textId="3EC576E8" w:rsidR="00BB0684" w:rsidRPr="00536AF2" w:rsidRDefault="00BB0684" w:rsidP="00BB0684">
            <w:pPr>
              <w:rPr>
                <w:i/>
              </w:rPr>
            </w:pPr>
            <w:r w:rsidRPr="00536AF2">
              <w:rPr>
                <w:i/>
              </w:rPr>
              <w:t xml:space="preserve">Eksperts projekta noslēguma zinātniskā pārskata kopējā vērtējumā sniedz mērķa vērtējumu procentuālā izteiksmē </w:t>
            </w:r>
            <w:r w:rsidR="00D4180F" w:rsidRPr="00536AF2">
              <w:rPr>
                <w:i/>
              </w:rPr>
              <w:t>saskaņā ar</w:t>
            </w:r>
            <w:r w:rsidRPr="00536AF2">
              <w:rPr>
                <w:i/>
              </w:rPr>
              <w:t xml:space="preserve"> metodikas 3</w:t>
            </w:r>
            <w:r w:rsidR="00BC366A" w:rsidRPr="00536AF2">
              <w:rPr>
                <w:i/>
              </w:rPr>
              <w:t>1</w:t>
            </w:r>
            <w:r w:rsidRPr="00536AF2">
              <w:rPr>
                <w:i/>
              </w:rPr>
              <w:t>.</w:t>
            </w:r>
            <w:r w:rsidR="00D4180F" w:rsidRPr="00536AF2">
              <w:rPr>
                <w:i/>
              </w:rPr>
              <w:t> </w:t>
            </w:r>
            <w:r w:rsidRPr="00536AF2">
              <w:rPr>
                <w:i/>
              </w:rPr>
              <w:t>punktā noteikt</w:t>
            </w:r>
            <w:r w:rsidR="00D4180F" w:rsidRPr="00536AF2">
              <w:rPr>
                <w:i/>
              </w:rPr>
              <w:t>o</w:t>
            </w:r>
            <w:r w:rsidRPr="00536AF2">
              <w:rPr>
                <w:i/>
              </w:rPr>
              <w:t xml:space="preserve"> vērtējuma skal</w:t>
            </w:r>
            <w:r w:rsidR="00D4180F" w:rsidRPr="00536AF2">
              <w:rPr>
                <w:i/>
              </w:rPr>
              <w:t>u</w:t>
            </w:r>
            <w:r w:rsidRPr="00536AF2">
              <w:rPr>
                <w:i/>
              </w:rPr>
              <w:t xml:space="preserve">.                                                                                                                                                                                                                                                                                                                                                                                                                                       </w:t>
            </w:r>
          </w:p>
        </w:tc>
      </w:tr>
    </w:tbl>
    <w:p w14:paraId="66E5180A" w14:textId="32C2A836" w:rsidR="00EE5F77" w:rsidRPr="00536AF2" w:rsidRDefault="006E2F6D" w:rsidP="005339EC">
      <w:pPr>
        <w:spacing w:before="240" w:after="240" w:line="259" w:lineRule="auto"/>
        <w:jc w:val="center"/>
        <w:rPr>
          <w:b/>
          <w:bCs/>
        </w:rPr>
      </w:pPr>
      <w:bookmarkStart w:id="14" w:name="_Toc513469515"/>
      <w:r w:rsidRPr="00536AF2">
        <w:rPr>
          <w:b/>
          <w:bCs/>
        </w:rPr>
        <w:t>3</w:t>
      </w:r>
      <w:r w:rsidR="00EE5F77" w:rsidRPr="00536AF2">
        <w:rPr>
          <w:b/>
          <w:bCs/>
        </w:rPr>
        <w:t xml:space="preserve">.2. Projekta </w:t>
      </w:r>
      <w:r w:rsidR="00694E2F" w:rsidRPr="00536AF2">
        <w:rPr>
          <w:b/>
          <w:bCs/>
        </w:rPr>
        <w:t xml:space="preserve">vidusposma un </w:t>
      </w:r>
      <w:r w:rsidR="00EE5F77" w:rsidRPr="00536AF2">
        <w:rPr>
          <w:b/>
          <w:bCs/>
        </w:rPr>
        <w:t>noslēguma zinātniskā pārskata konsolidētais vērtējums</w:t>
      </w:r>
      <w:bookmarkEnd w:id="14"/>
    </w:p>
    <w:p w14:paraId="663FB3D3" w14:textId="4801FDCE" w:rsidR="00EE5F77" w:rsidRPr="00536AF2" w:rsidRDefault="00656870" w:rsidP="00D053AC">
      <w:pPr>
        <w:spacing w:before="120" w:after="120"/>
        <w:ind w:firstLine="709"/>
      </w:pPr>
      <w:r w:rsidRPr="00536AF2">
        <w:t>2</w:t>
      </w:r>
      <w:r w:rsidR="00F94179" w:rsidRPr="00536AF2">
        <w:t>8</w:t>
      </w:r>
      <w:r w:rsidR="00EE5F77" w:rsidRPr="00536AF2">
        <w:t>. Kad eksperti aizpildījuši un apstiprinājuši</w:t>
      </w:r>
      <w:r w:rsidR="00B266E8" w:rsidRPr="00536AF2">
        <w:t xml:space="preserve"> projekta</w:t>
      </w:r>
      <w:r w:rsidR="00EE5F77" w:rsidRPr="00536AF2">
        <w:t xml:space="preserve"> </w:t>
      </w:r>
      <w:sdt>
        <w:sdtPr>
          <w:id w:val="-1895575788"/>
          <w:placeholder>
            <w:docPart w:val="DefaultPlaceholder_-1854013440"/>
          </w:placeholder>
        </w:sdtPr>
        <w:sdtEndPr/>
        <w:sdtContent>
          <w:r w:rsidR="00F21B70" w:rsidRPr="00536AF2">
            <w:t>vidusposma vai</w:t>
          </w:r>
        </w:sdtContent>
      </w:sdt>
      <w:r w:rsidR="00F21B70" w:rsidRPr="00536AF2">
        <w:t xml:space="preserve"> noslēguma zinātniskā pārskata </w:t>
      </w:r>
      <w:r w:rsidR="00EE5F77" w:rsidRPr="00536AF2">
        <w:t>individuālo vērtējumu</w:t>
      </w:r>
      <w:r w:rsidR="00056A15" w:rsidRPr="00536AF2">
        <w:t xml:space="preserve"> </w:t>
      </w:r>
      <w:r w:rsidR="00EE5F77" w:rsidRPr="00536AF2">
        <w:t xml:space="preserve">informācijas sistēmā, </w:t>
      </w:r>
      <w:r w:rsidR="00AD374F" w:rsidRPr="00536AF2">
        <w:t>P</w:t>
      </w:r>
      <w:r w:rsidR="00F21B70" w:rsidRPr="00536AF2">
        <w:t>adome</w:t>
      </w:r>
      <w:r w:rsidR="00EE5F77" w:rsidRPr="00536AF2">
        <w:t xml:space="preserve"> ekspertiem nodrošina pieeju </w:t>
      </w:r>
      <w:r w:rsidR="00F679BD" w:rsidRPr="00536AF2">
        <w:t>citu</w:t>
      </w:r>
      <w:r w:rsidR="00EE5F77" w:rsidRPr="00536AF2">
        <w:t xml:space="preserve"> ekspertu aizpildītajam individuālajam vērtējumam, kā arī atklāj katram ekspertam </w:t>
      </w:r>
      <w:r w:rsidR="00F679BD" w:rsidRPr="00536AF2">
        <w:t>citu ekspertu</w:t>
      </w:r>
      <w:r w:rsidR="00EE5F77" w:rsidRPr="00536AF2">
        <w:t xml:space="preserve"> identitāti.</w:t>
      </w:r>
    </w:p>
    <w:p w14:paraId="724CFEE8" w14:textId="63245D60" w:rsidR="00EE5F77" w:rsidRPr="00536AF2" w:rsidRDefault="00EE5F77" w:rsidP="00D053AC">
      <w:pPr>
        <w:spacing w:before="120" w:after="120"/>
      </w:pPr>
      <w:r w:rsidRPr="00536AF2">
        <w:lastRenderedPageBreak/>
        <w:tab/>
      </w:r>
      <w:r w:rsidR="00283904" w:rsidRPr="00536AF2">
        <w:t>2</w:t>
      </w:r>
      <w:r w:rsidR="00F94179" w:rsidRPr="00536AF2">
        <w:t>9</w:t>
      </w:r>
      <w:r w:rsidRPr="00536AF2">
        <w:t>. Viens no ekspertiem aizpilda konsolidēto vērtējumu</w:t>
      </w:r>
      <w:r w:rsidR="00694E2F" w:rsidRPr="00536AF2">
        <w:t xml:space="preserve"> </w:t>
      </w:r>
      <w:r w:rsidR="00AD374F" w:rsidRPr="00536AF2">
        <w:t>saskaņā ar</w:t>
      </w:r>
      <w:r w:rsidR="00694E2F" w:rsidRPr="00536AF2">
        <w:t xml:space="preserve"> </w:t>
      </w:r>
      <w:r w:rsidR="008D79A0" w:rsidRPr="00536AF2">
        <w:t>n</w:t>
      </w:r>
      <w:r w:rsidR="00694E2F" w:rsidRPr="00536AF2">
        <w:t xml:space="preserve">olikuma </w:t>
      </w:r>
      <w:r w:rsidR="004B4FFA" w:rsidRPr="00536AF2">
        <w:t>1</w:t>
      </w:r>
      <w:r w:rsidR="003226FC" w:rsidRPr="00536AF2">
        <w:t>0</w:t>
      </w:r>
      <w:r w:rsidR="00694E2F" w:rsidRPr="00536AF2">
        <w:t>.</w:t>
      </w:r>
      <w:r w:rsidR="00AD374F" w:rsidRPr="00536AF2">
        <w:t> </w:t>
      </w:r>
      <w:r w:rsidR="00694E2F" w:rsidRPr="00536AF2">
        <w:t>pielikum</w:t>
      </w:r>
      <w:r w:rsidR="00AD374F" w:rsidRPr="00536AF2">
        <w:t>u</w:t>
      </w:r>
      <w:r w:rsidR="008A16FD" w:rsidRPr="00536AF2">
        <w:t xml:space="preserve"> “</w:t>
      </w:r>
      <w:r w:rsidR="004B4FFA" w:rsidRPr="00536AF2">
        <w:t xml:space="preserve">Projekta </w:t>
      </w:r>
      <w:sdt>
        <w:sdtPr>
          <w:id w:val="1429930246"/>
          <w:placeholder>
            <w:docPart w:val="DefaultPlaceholder_-1854013440"/>
          </w:placeholder>
        </w:sdtPr>
        <w:sdtEndPr/>
        <w:sdtContent>
          <w:r w:rsidR="004B4FFA" w:rsidRPr="00536AF2">
            <w:t>vidusposma/</w:t>
          </w:r>
        </w:sdtContent>
      </w:sdt>
      <w:r w:rsidR="004B4FFA" w:rsidRPr="00536AF2">
        <w:t>noslēguma zinātniskā pārskata individuālā/konsolidētā vērtējuma veidlapa</w:t>
      </w:r>
      <w:r w:rsidR="008A16FD" w:rsidRPr="00536AF2">
        <w:t>”</w:t>
      </w:r>
      <w:r w:rsidR="00247F21" w:rsidRPr="00536AF2">
        <w:t>,</w:t>
      </w:r>
      <w:r w:rsidR="008A16FD" w:rsidRPr="00536AF2">
        <w:t xml:space="preserve"> </w:t>
      </w:r>
      <w:r w:rsidR="00694E2F" w:rsidRPr="00536AF2">
        <w:t>ievērojot metodikas 2</w:t>
      </w:r>
      <w:r w:rsidR="00BC366A" w:rsidRPr="00536AF2">
        <w:t>5</w:t>
      </w:r>
      <w:r w:rsidR="00694E2F" w:rsidRPr="00536AF2">
        <w:t>.</w:t>
      </w:r>
      <w:r w:rsidR="00AD374F" w:rsidRPr="00536AF2">
        <w:t>–</w:t>
      </w:r>
      <w:r w:rsidR="00694E2F" w:rsidRPr="00536AF2">
        <w:t>2</w:t>
      </w:r>
      <w:r w:rsidR="00BC366A" w:rsidRPr="00536AF2">
        <w:t>7</w:t>
      </w:r>
      <w:r w:rsidR="00694E2F" w:rsidRPr="00536AF2">
        <w:t>.</w:t>
      </w:r>
      <w:r w:rsidR="00984959" w:rsidRPr="00536AF2">
        <w:t> </w:t>
      </w:r>
      <w:r w:rsidR="00694E2F" w:rsidRPr="00536AF2">
        <w:t xml:space="preserve">punktā </w:t>
      </w:r>
      <w:r w:rsidR="00AD374F" w:rsidRPr="00536AF2">
        <w:t>sniegtos</w:t>
      </w:r>
      <w:r w:rsidR="00694E2F" w:rsidRPr="00536AF2">
        <w:t xml:space="preserve"> nosacījumus,</w:t>
      </w:r>
      <w:r w:rsidR="00F11B34" w:rsidRPr="00536AF2">
        <w:t xml:space="preserve"> un ievieto to</w:t>
      </w:r>
      <w:r w:rsidR="00AD374F" w:rsidRPr="00536AF2">
        <w:t xml:space="preserve"> </w:t>
      </w:r>
      <w:r w:rsidRPr="00536AF2">
        <w:t>informācijas sistēmā</w:t>
      </w:r>
      <w:r w:rsidR="008357B4" w:rsidRPr="00536AF2">
        <w:t>. V</w:t>
      </w:r>
      <w:r w:rsidR="00F679BD" w:rsidRPr="00536AF2">
        <w:t xml:space="preserve">isi </w:t>
      </w:r>
      <w:r w:rsidRPr="00536AF2">
        <w:t>eksperti nedēļas laikā to apstiprina informācijas sistēmā.</w:t>
      </w:r>
    </w:p>
    <w:p w14:paraId="274F2E0B" w14:textId="6A8C70A9" w:rsidR="00EE5F77" w:rsidRPr="00536AF2" w:rsidRDefault="00F94179" w:rsidP="00D053AC">
      <w:pPr>
        <w:spacing w:before="120" w:after="120"/>
        <w:ind w:firstLine="709"/>
      </w:pPr>
      <w:r w:rsidRPr="00536AF2">
        <w:t>30</w:t>
      </w:r>
      <w:r w:rsidR="00EE5F77" w:rsidRPr="00536AF2">
        <w:t xml:space="preserve">. Konsolidētajā vērtējumā eksperti vienojas par vienu vērtējumu projekta </w:t>
      </w:r>
      <w:sdt>
        <w:sdtPr>
          <w:id w:val="1929847024"/>
          <w:placeholder>
            <w:docPart w:val="DefaultPlaceholder_-1854013440"/>
          </w:placeholder>
        </w:sdtPr>
        <w:sdtEndPr/>
        <w:sdtContent>
          <w:r w:rsidR="001836D4" w:rsidRPr="00536AF2">
            <w:t>vidusposma vai</w:t>
          </w:r>
        </w:sdtContent>
      </w:sdt>
      <w:r w:rsidR="001836D4" w:rsidRPr="00536AF2">
        <w:t xml:space="preserve"> </w:t>
      </w:r>
      <w:r w:rsidR="00EE5F77" w:rsidRPr="00536AF2">
        <w:t>noslēguma zinātniskajam pārskatam un apkopo individuālajos vērtējumos sniegtos komentārus.</w:t>
      </w:r>
    </w:p>
    <w:p w14:paraId="628ED335" w14:textId="77777777" w:rsidR="001335F1" w:rsidRPr="00536AF2" w:rsidRDefault="001335F1" w:rsidP="005339EC">
      <w:pPr>
        <w:keepNext/>
        <w:keepLines/>
        <w:spacing w:before="240" w:after="240"/>
        <w:jc w:val="center"/>
        <w:outlineLvl w:val="1"/>
        <w:rPr>
          <w:rFonts w:eastAsiaTheme="majorEastAsia"/>
          <w:b/>
          <w:sz w:val="23"/>
          <w:szCs w:val="23"/>
          <w:lang w:bidi="ar-SA"/>
        </w:rPr>
      </w:pPr>
      <w:bookmarkStart w:id="15" w:name="_Toc79581055"/>
      <w:bookmarkStart w:id="16" w:name="_Toc143245580"/>
      <w:r w:rsidRPr="00536AF2">
        <w:rPr>
          <w:rFonts w:eastAsiaTheme="majorEastAsia"/>
          <w:b/>
          <w:sz w:val="23"/>
          <w:szCs w:val="23"/>
          <w:lang w:bidi="ar-SA"/>
        </w:rPr>
        <w:t>3.3. Projekta noslēguma zinātniskā pārskata mērķa vērtējums</w:t>
      </w:r>
      <w:bookmarkEnd w:id="15"/>
      <w:bookmarkEnd w:id="16"/>
    </w:p>
    <w:p w14:paraId="1928D8B6" w14:textId="77777777" w:rsidR="00F94179" w:rsidRPr="00536AF2" w:rsidRDefault="00F94179" w:rsidP="00D053AC">
      <w:pPr>
        <w:ind w:firstLine="709"/>
        <w:rPr>
          <w:lang w:eastAsia="lv-LV" w:bidi="ar-SA"/>
        </w:rPr>
      </w:pPr>
      <w:r w:rsidRPr="00536AF2">
        <w:rPr>
          <w:lang w:eastAsia="lv-LV" w:bidi="ar-SA"/>
        </w:rPr>
        <w:t>31. Noslēguma pārskata konsolidētajā vērtējumā abi eksperti vienojas par konsolidētu vērtējumu procentos, kam ir šāda nozīme:</w:t>
      </w:r>
    </w:p>
    <w:p w14:paraId="4F0E86DF" w14:textId="7A530CFF" w:rsidR="00F94179" w:rsidRPr="00536AF2" w:rsidRDefault="00F94179" w:rsidP="00F94179">
      <w:pPr>
        <w:ind w:firstLine="709"/>
        <w:rPr>
          <w:lang w:eastAsia="lv-LV" w:bidi="ar-SA"/>
        </w:rPr>
      </w:pPr>
      <w:r w:rsidRPr="00536AF2">
        <w:rPr>
          <w:lang w:eastAsia="lv-LV" w:bidi="ar-SA"/>
        </w:rPr>
        <w:t>31.1. Projekta mērķis ir sasniegts – kopējais vērtējums procentuālā izteiksmē ir 85%–100% un vairāk. Vērtējumu piešķir, ja projekts ir īstenots labā vai izcilā zinātniskajā kvalitātē, ir sasniegti vai pārsniegti plānotie mērķi un zinātniskie rezultāti</w:t>
      </w:r>
      <w:r w:rsidR="00AD374F" w:rsidRPr="00536AF2">
        <w:rPr>
          <w:lang w:eastAsia="lv-LV" w:bidi="ar-SA"/>
        </w:rPr>
        <w:t xml:space="preserve"> vai j</w:t>
      </w:r>
      <w:r w:rsidRPr="00536AF2">
        <w:rPr>
          <w:lang w:eastAsia="lv-LV" w:bidi="ar-SA"/>
        </w:rPr>
        <w:t xml:space="preserve">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w:t>
      </w:r>
    </w:p>
    <w:p w14:paraId="7B590129" w14:textId="390E98E4" w:rsidR="00F94179" w:rsidRPr="00536AF2" w:rsidRDefault="00F94179" w:rsidP="00F94179">
      <w:pPr>
        <w:ind w:firstLine="709"/>
        <w:rPr>
          <w:lang w:eastAsia="lv-LV" w:bidi="ar-SA"/>
        </w:rPr>
      </w:pPr>
      <w:r w:rsidRPr="00536AF2">
        <w:rPr>
          <w:lang w:eastAsia="lv-LV" w:bidi="ar-SA"/>
        </w:rPr>
        <w:t>31.2. Projekta mērķis nav sasniegts, neatbilst daļēji – kopējais vērtējums procentuālā izteiksmē ir 25%–84%. Vērtējumu piešķir, ja projekts ir īstenots pietiekamā zinātniskā kvalitātē, projektā plānotie rezultāti ir sasniegti daļēji, kas ir ietekmējuši kopējo projekta mērķu sasniegšanu.</w:t>
      </w:r>
    </w:p>
    <w:p w14:paraId="208E6E2B" w14:textId="1DD0A4EA" w:rsidR="00F94179" w:rsidRPr="00536AF2" w:rsidRDefault="00F94179" w:rsidP="00F94179">
      <w:pPr>
        <w:ind w:firstLine="709"/>
        <w:rPr>
          <w:lang w:eastAsia="lv-LV" w:bidi="ar-SA"/>
        </w:rPr>
      </w:pPr>
      <w:r w:rsidRPr="00536AF2">
        <w:rPr>
          <w:lang w:eastAsia="lv-LV" w:bidi="ar-SA"/>
        </w:rPr>
        <w:t xml:space="preserve">31.3. Projekta mērķis nav sasniegts, neatbilst pilnībā – kopējais vērtējums procentuālā izteiksmē ir 0%–24%. Vērtējumu piešķir, ja projekts ir īstenots nepietiekamā zinātniskajā kvalitātē, gandrīz pilnībā vai pilnībā nav sasniegti plānotie rezultāti, līdz ar to projekta kopējais mērķis nav sasniegts vai sasniegts nepietiekamā apjomā. </w:t>
      </w:r>
    </w:p>
    <w:p w14:paraId="14450076" w14:textId="2200C438" w:rsidR="00F94179" w:rsidRPr="0025612B" w:rsidRDefault="00F94179" w:rsidP="00D053AC">
      <w:pPr>
        <w:tabs>
          <w:tab w:val="left" w:pos="66"/>
          <w:tab w:val="left" w:pos="567"/>
          <w:tab w:val="left" w:pos="1134"/>
        </w:tabs>
        <w:spacing w:before="120"/>
        <w:rPr>
          <w:shd w:val="clear" w:color="auto" w:fill="FFFFFF"/>
          <w:lang w:eastAsia="lv-LV" w:bidi="ar-SA"/>
        </w:rPr>
      </w:pPr>
      <w:r w:rsidRPr="00536AF2">
        <w:rPr>
          <w:shd w:val="clear" w:color="auto" w:fill="FFFFFF"/>
          <w:lang w:eastAsia="lv-LV" w:bidi="ar-SA"/>
        </w:rPr>
        <w:tab/>
      </w:r>
      <w:r w:rsidRPr="00536AF2">
        <w:rPr>
          <w:shd w:val="clear" w:color="auto" w:fill="FFFFFF"/>
          <w:lang w:eastAsia="lv-LV" w:bidi="ar-SA"/>
        </w:rPr>
        <w:tab/>
        <w:t xml:space="preserve">  32. Ņemot vērā metodikas 31.</w:t>
      </w:r>
      <w:r w:rsidR="00AD374F" w:rsidRPr="00536AF2">
        <w:rPr>
          <w:shd w:val="clear" w:color="auto" w:fill="FFFFFF"/>
          <w:lang w:eastAsia="lv-LV" w:bidi="ar-SA"/>
        </w:rPr>
        <w:t> </w:t>
      </w:r>
      <w:r w:rsidRPr="00536AF2">
        <w:rPr>
          <w:shd w:val="clear" w:color="auto" w:fill="FFFFFF"/>
          <w:lang w:eastAsia="lv-LV" w:bidi="ar-SA"/>
        </w:rPr>
        <w:t>punktā sni</w:t>
      </w:r>
      <w:r w:rsidR="00EE069B" w:rsidRPr="00536AF2">
        <w:rPr>
          <w:shd w:val="clear" w:color="auto" w:fill="FFFFFF"/>
          <w:lang w:eastAsia="lv-LV" w:bidi="ar-SA"/>
        </w:rPr>
        <w:t>e</w:t>
      </w:r>
      <w:r w:rsidRPr="00536AF2">
        <w:rPr>
          <w:shd w:val="clear" w:color="auto" w:fill="FFFFFF"/>
          <w:lang w:eastAsia="lv-LV" w:bidi="ar-SA"/>
        </w:rPr>
        <w:t xml:space="preserve">gto vērtējumu procentos, </w:t>
      </w:r>
      <w:r w:rsidR="00AD374F" w:rsidRPr="00536AF2">
        <w:rPr>
          <w:shd w:val="clear" w:color="auto" w:fill="FFFFFF"/>
          <w:lang w:eastAsia="lv-LV" w:bidi="ar-SA"/>
        </w:rPr>
        <w:t>P</w:t>
      </w:r>
      <w:r w:rsidRPr="00536AF2">
        <w:rPr>
          <w:shd w:val="clear" w:color="auto" w:fill="FFFFFF"/>
          <w:lang w:eastAsia="lv-LV" w:bidi="ar-SA"/>
        </w:rPr>
        <w:t xml:space="preserve">adome aprēķina atmaksājamo </w:t>
      </w:r>
      <w:r w:rsidRPr="0025612B">
        <w:rPr>
          <w:shd w:val="clear" w:color="auto" w:fill="FFFFFF"/>
          <w:lang w:eastAsia="lv-LV" w:bidi="ar-SA"/>
        </w:rPr>
        <w:t>finansējuma daļu šādi:</w:t>
      </w:r>
    </w:p>
    <w:p w14:paraId="362F620B" w14:textId="5AD1D90B" w:rsidR="00F94179" w:rsidRPr="0025612B" w:rsidRDefault="00F94179" w:rsidP="00F94179">
      <w:pPr>
        <w:tabs>
          <w:tab w:val="left" w:pos="66"/>
          <w:tab w:val="left" w:pos="567"/>
          <w:tab w:val="left" w:pos="1134"/>
        </w:tabs>
        <w:rPr>
          <w:shd w:val="clear" w:color="auto" w:fill="FFFFFF"/>
          <w:lang w:eastAsia="lv-LV" w:bidi="ar-SA"/>
        </w:rPr>
      </w:pPr>
      <w:r w:rsidRPr="0025612B">
        <w:rPr>
          <w:shd w:val="clear" w:color="auto" w:fill="FFFFFF"/>
          <w:lang w:eastAsia="lv-LV" w:bidi="ar-SA"/>
        </w:rPr>
        <w:tab/>
      </w:r>
      <w:r w:rsidRPr="0025612B">
        <w:rPr>
          <w:shd w:val="clear" w:color="auto" w:fill="FFFFFF"/>
          <w:lang w:eastAsia="lv-LV" w:bidi="ar-SA"/>
        </w:rPr>
        <w:tab/>
        <w:t xml:space="preserve">   32.1. ja Līguma 2.</w:t>
      </w:r>
      <w:r w:rsidR="007E06A3" w:rsidRPr="0025612B">
        <w:rPr>
          <w:shd w:val="clear" w:color="auto" w:fill="FFFFFF"/>
          <w:lang w:eastAsia="lv-LV" w:bidi="ar-SA"/>
        </w:rPr>
        <w:t>1</w:t>
      </w:r>
      <w:r w:rsidR="003D27B6" w:rsidRPr="0025612B">
        <w:rPr>
          <w:shd w:val="clear" w:color="auto" w:fill="FFFFFF"/>
          <w:lang w:eastAsia="lv-LV" w:bidi="ar-SA"/>
        </w:rPr>
        <w:t>9</w:t>
      </w:r>
      <w:r w:rsidRPr="0025612B">
        <w:rPr>
          <w:shd w:val="clear" w:color="auto" w:fill="FFFFFF"/>
          <w:lang w:eastAsia="lv-LV" w:bidi="ar-SA"/>
        </w:rPr>
        <w:t>.</w:t>
      </w:r>
      <w:r w:rsidR="00AD374F" w:rsidRPr="0025612B">
        <w:rPr>
          <w:shd w:val="clear" w:color="auto" w:fill="FFFFFF"/>
          <w:lang w:eastAsia="lv-LV" w:bidi="ar-SA"/>
        </w:rPr>
        <w:t> </w:t>
      </w:r>
      <w:r w:rsidRPr="0025612B">
        <w:rPr>
          <w:shd w:val="clear" w:color="auto" w:fill="FFFFFF"/>
          <w:lang w:eastAsia="lv-LV" w:bidi="ar-SA"/>
        </w:rPr>
        <w:t>apakšpunktā minētais Ekspertu mērķa vērtējums procentuālā izteiksmē ir 60% līdz 65%, piemēro vienotu likmi 5% apmērā;</w:t>
      </w:r>
    </w:p>
    <w:p w14:paraId="52D11C28" w14:textId="3CE3DDA4" w:rsidR="00F94179" w:rsidRPr="0025612B" w:rsidRDefault="00F94179" w:rsidP="00F94179">
      <w:pPr>
        <w:tabs>
          <w:tab w:val="left" w:pos="66"/>
          <w:tab w:val="left" w:pos="567"/>
          <w:tab w:val="left" w:pos="1134"/>
        </w:tabs>
        <w:rPr>
          <w:shd w:val="clear" w:color="auto" w:fill="FFFFFF"/>
          <w:lang w:eastAsia="lv-LV" w:bidi="ar-SA"/>
        </w:rPr>
      </w:pPr>
      <w:r w:rsidRPr="0025612B">
        <w:rPr>
          <w:shd w:val="clear" w:color="auto" w:fill="FFFFFF"/>
          <w:lang w:eastAsia="lv-LV" w:bidi="ar-SA"/>
        </w:rPr>
        <w:tab/>
      </w:r>
      <w:r w:rsidRPr="0025612B">
        <w:rPr>
          <w:shd w:val="clear" w:color="auto" w:fill="FFFFFF"/>
          <w:lang w:eastAsia="lv-LV" w:bidi="ar-SA"/>
        </w:rPr>
        <w:tab/>
        <w:t xml:space="preserve">  32.2. ja Līguma 2.</w:t>
      </w:r>
      <w:r w:rsidR="007E06A3" w:rsidRPr="0025612B">
        <w:rPr>
          <w:shd w:val="clear" w:color="auto" w:fill="FFFFFF"/>
          <w:lang w:eastAsia="lv-LV" w:bidi="ar-SA"/>
        </w:rPr>
        <w:t>1</w:t>
      </w:r>
      <w:r w:rsidR="003D27B6" w:rsidRPr="0025612B">
        <w:rPr>
          <w:shd w:val="clear" w:color="auto" w:fill="FFFFFF"/>
          <w:lang w:eastAsia="lv-LV" w:bidi="ar-SA"/>
        </w:rPr>
        <w:t>9</w:t>
      </w:r>
      <w:r w:rsidRPr="0025612B">
        <w:rPr>
          <w:shd w:val="clear" w:color="auto" w:fill="FFFFFF"/>
          <w:lang w:eastAsia="lv-LV" w:bidi="ar-SA"/>
        </w:rPr>
        <w:t>.</w:t>
      </w:r>
      <w:r w:rsidR="00AD374F" w:rsidRPr="0025612B">
        <w:rPr>
          <w:shd w:val="clear" w:color="auto" w:fill="FFFFFF"/>
          <w:lang w:eastAsia="lv-LV" w:bidi="ar-SA"/>
        </w:rPr>
        <w:t> </w:t>
      </w:r>
      <w:r w:rsidRPr="0025612B">
        <w:rPr>
          <w:shd w:val="clear" w:color="auto" w:fill="FFFFFF"/>
          <w:lang w:eastAsia="lv-LV" w:bidi="ar-SA"/>
        </w:rPr>
        <w:t>apakšpunktā minētais Ekspertu mērķa vērtējums procentuālā izteiksmē ir 50% līdz 59%, piemēro vienotu likmi 10% apmērā;</w:t>
      </w:r>
    </w:p>
    <w:p w14:paraId="3B321468" w14:textId="73A14545" w:rsidR="00F94179" w:rsidRPr="00536AF2" w:rsidRDefault="00F94179" w:rsidP="00F94179">
      <w:pPr>
        <w:tabs>
          <w:tab w:val="left" w:pos="66"/>
          <w:tab w:val="left" w:pos="567"/>
          <w:tab w:val="left" w:pos="1134"/>
        </w:tabs>
        <w:rPr>
          <w:shd w:val="clear" w:color="auto" w:fill="FFFFFF"/>
          <w:lang w:eastAsia="lv-LV" w:bidi="ar-SA"/>
        </w:rPr>
      </w:pPr>
      <w:r w:rsidRPr="0025612B">
        <w:rPr>
          <w:shd w:val="clear" w:color="auto" w:fill="FFFFFF"/>
          <w:lang w:eastAsia="lv-LV" w:bidi="ar-SA"/>
        </w:rPr>
        <w:tab/>
        <w:t xml:space="preserve">          32.3. ja Līguma 2.</w:t>
      </w:r>
      <w:r w:rsidR="007E06A3" w:rsidRPr="0025612B">
        <w:rPr>
          <w:shd w:val="clear" w:color="auto" w:fill="FFFFFF"/>
          <w:lang w:eastAsia="lv-LV" w:bidi="ar-SA"/>
        </w:rPr>
        <w:t>1</w:t>
      </w:r>
      <w:r w:rsidR="003D27B6" w:rsidRPr="0025612B">
        <w:rPr>
          <w:shd w:val="clear" w:color="auto" w:fill="FFFFFF"/>
          <w:lang w:eastAsia="lv-LV" w:bidi="ar-SA"/>
        </w:rPr>
        <w:t>9</w:t>
      </w:r>
      <w:r w:rsidRPr="0025612B">
        <w:rPr>
          <w:shd w:val="clear" w:color="auto" w:fill="FFFFFF"/>
          <w:lang w:eastAsia="lv-LV" w:bidi="ar-SA"/>
        </w:rPr>
        <w:t>.</w:t>
      </w:r>
      <w:r w:rsidR="00AD374F" w:rsidRPr="0025612B">
        <w:rPr>
          <w:shd w:val="clear" w:color="auto" w:fill="FFFFFF"/>
          <w:lang w:eastAsia="lv-LV" w:bidi="ar-SA"/>
        </w:rPr>
        <w:t> </w:t>
      </w:r>
      <w:r w:rsidRPr="0025612B">
        <w:rPr>
          <w:shd w:val="clear" w:color="auto" w:fill="FFFFFF"/>
          <w:lang w:eastAsia="lv-LV" w:bidi="ar-SA"/>
        </w:rPr>
        <w:t>apakšpunktā minētais Ekspertu mērķa vērtējums procentuālā izteiksmē ir zem 50%, piemēro vienotu likmi 25% apmērā.</w:t>
      </w:r>
    </w:p>
    <w:p w14:paraId="743C1B46" w14:textId="77777777" w:rsidR="001335F1" w:rsidRPr="006601B1" w:rsidRDefault="001335F1" w:rsidP="00D001BD"/>
    <w:sectPr w:rsidR="001335F1" w:rsidRPr="006601B1" w:rsidSect="003C3687">
      <w:headerReference w:type="default" r:id="rId8"/>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14308" w14:textId="77777777" w:rsidR="00223272" w:rsidRPr="00536AF2" w:rsidRDefault="00223272" w:rsidP="00EE5F77">
      <w:r w:rsidRPr="00536AF2">
        <w:separator/>
      </w:r>
    </w:p>
  </w:endnote>
  <w:endnote w:type="continuationSeparator" w:id="0">
    <w:p w14:paraId="765C683E" w14:textId="77777777" w:rsidR="00223272" w:rsidRPr="00536AF2" w:rsidRDefault="00223272" w:rsidP="00EE5F77">
      <w:r w:rsidRPr="00536A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51243" w14:textId="77777777" w:rsidR="00223272" w:rsidRPr="00536AF2" w:rsidRDefault="00223272" w:rsidP="00EE5F77">
      <w:r w:rsidRPr="00536AF2">
        <w:separator/>
      </w:r>
    </w:p>
  </w:footnote>
  <w:footnote w:type="continuationSeparator" w:id="0">
    <w:p w14:paraId="026DF4DE" w14:textId="77777777" w:rsidR="00223272" w:rsidRPr="00536AF2" w:rsidRDefault="00223272" w:rsidP="00EE5F77">
      <w:r w:rsidRPr="00536AF2">
        <w:continuationSeparator/>
      </w:r>
    </w:p>
  </w:footnote>
  <w:footnote w:id="1">
    <w:p w14:paraId="7CF4AD93" w14:textId="27B91866" w:rsidR="00410212" w:rsidRPr="00536AF2" w:rsidRDefault="00410212">
      <w:pPr>
        <w:pStyle w:val="FootnoteText"/>
      </w:pPr>
      <w:r w:rsidRPr="00536AF2">
        <w:rPr>
          <w:rStyle w:val="FootnoteReference"/>
        </w:rPr>
        <w:footnoteRef/>
      </w:r>
      <w:r w:rsidRPr="00536AF2">
        <w:t xml:space="preserve"> Augstskolu likuma 27.</w:t>
      </w:r>
      <w:r w:rsidR="007C15AE" w:rsidRPr="00536AF2">
        <w:t> </w:t>
      </w:r>
      <w:r w:rsidRPr="00536AF2">
        <w:t>panta pirmā daļa</w:t>
      </w:r>
      <w:r w:rsidR="007C15AE" w:rsidRPr="00536AF2">
        <w:t>.</w:t>
      </w:r>
    </w:p>
  </w:footnote>
  <w:footnote w:id="2">
    <w:p w14:paraId="54CF3FB6" w14:textId="645D52F2" w:rsidR="00410212" w:rsidRPr="00536AF2" w:rsidRDefault="00410212">
      <w:pPr>
        <w:pStyle w:val="FootnoteText"/>
      </w:pPr>
      <w:r w:rsidRPr="00536AF2">
        <w:rPr>
          <w:rStyle w:val="FootnoteReference"/>
        </w:rPr>
        <w:footnoteRef/>
      </w:r>
      <w:r w:rsidRPr="00536AF2">
        <w:t xml:space="preserve"> </w:t>
      </w:r>
      <w:r w:rsidRPr="00536AF2">
        <w:t>Eiropas Komisijas 2014.</w:t>
      </w:r>
      <w:r w:rsidR="007C15AE" w:rsidRPr="00536AF2">
        <w:t> </w:t>
      </w:r>
      <w:r w:rsidRPr="00536AF2">
        <w:t>gada 17.</w:t>
      </w:r>
      <w:r w:rsidR="007C15AE" w:rsidRPr="00536AF2">
        <w:t> </w:t>
      </w:r>
      <w:r w:rsidRPr="00536AF2">
        <w:t>jūnija Regulas (ES) Nr.</w:t>
      </w:r>
      <w:r w:rsidR="007C15AE" w:rsidRPr="00536AF2">
        <w:t> </w:t>
      </w:r>
      <w:hyperlink r:id="rId1" w:tgtFrame="_blank" w:history="1">
        <w:r w:rsidRPr="00536AF2">
          <w:t>651/2014</w:t>
        </w:r>
      </w:hyperlink>
      <w:r w:rsidRPr="00536AF2">
        <w:t xml:space="preserve"> (Eiropas Savienības Oficiālais Vēstnesis, 2014.</w:t>
      </w:r>
      <w:r w:rsidR="007C15AE" w:rsidRPr="00536AF2">
        <w:t> </w:t>
      </w:r>
      <w:r w:rsidRPr="00536AF2">
        <w:t>gada 26.</w:t>
      </w:r>
      <w:r w:rsidR="007C15AE" w:rsidRPr="00536AF2">
        <w:t> </w:t>
      </w:r>
      <w:r w:rsidRPr="00536AF2">
        <w:t>jūnijs, Nr. L 187/1), ar ko noteiktās atbalsta kategorijas atzīst par saderīgām ar iekšējo tirgu, piemērojot Līguma 107. un 108.</w:t>
      </w:r>
      <w:r w:rsidR="007C15AE" w:rsidRPr="00536AF2">
        <w:t> </w:t>
      </w:r>
      <w:r w:rsidRPr="00536AF2">
        <w:t>pantu</w:t>
      </w:r>
      <w:r w:rsidR="003E3EB2" w:rsidRPr="00536AF2">
        <w:t>,</w:t>
      </w:r>
      <w:r w:rsidRPr="00536AF2">
        <w:t xml:space="preserve"> 2.</w:t>
      </w:r>
      <w:r w:rsidR="007C15AE" w:rsidRPr="00536AF2">
        <w:t> </w:t>
      </w:r>
      <w:r w:rsidRPr="00536AF2">
        <w:t>panta 83.</w:t>
      </w:r>
      <w:r w:rsidR="007C15AE" w:rsidRPr="00536AF2">
        <w:t> </w:t>
      </w:r>
      <w:r w:rsidRPr="00536AF2">
        <w:t>punkts (</w:t>
      </w:r>
      <w:hyperlink r:id="rId2" w:history="1">
        <w:r w:rsidRPr="00536AF2">
          <w:rPr>
            <w:rStyle w:val="Hyperlink"/>
          </w:rPr>
          <w:t>https://eur-lex.europa.eu/eli/reg/2014/651/oj/?locale=LV</w:t>
        </w:r>
      </w:hyperlink>
      <w:r w:rsidRPr="00536AF2">
        <w:t>)</w:t>
      </w:r>
      <w:r w:rsidR="007C15AE" w:rsidRPr="00536AF2">
        <w:t>.</w:t>
      </w:r>
    </w:p>
  </w:footnote>
  <w:footnote w:id="3">
    <w:p w14:paraId="48A60085" w14:textId="0A14EABF" w:rsidR="00410212" w:rsidRPr="00695C84" w:rsidRDefault="00410212" w:rsidP="00A8649C">
      <w:pPr>
        <w:pStyle w:val="FootnoteText"/>
      </w:pPr>
      <w:r w:rsidRPr="00536AF2">
        <w:rPr>
          <w:rStyle w:val="FootnoteReference"/>
        </w:rPr>
        <w:footnoteRef/>
      </w:r>
      <w:r w:rsidRPr="00536AF2">
        <w:t xml:space="preserve"> </w:t>
      </w:r>
      <w:r w:rsidRPr="00536AF2">
        <w:t>Augstskolu likuma 44.</w:t>
      </w:r>
      <w:r w:rsidR="007C15AE" w:rsidRPr="00536AF2">
        <w:t> </w:t>
      </w:r>
      <w:r w:rsidRPr="00536AF2">
        <w:t>panta pirmā daļa</w:t>
      </w:r>
      <w:r w:rsidR="007C15AE" w:rsidRPr="00536AF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157058"/>
      <w:docPartObj>
        <w:docPartGallery w:val="Page Numbers (Top of Page)"/>
        <w:docPartUnique/>
      </w:docPartObj>
    </w:sdtPr>
    <w:sdtEndPr/>
    <w:sdtContent>
      <w:p w14:paraId="6F9BA14F" w14:textId="44560CB9" w:rsidR="00410212" w:rsidRPr="00536AF2" w:rsidRDefault="00410212">
        <w:pPr>
          <w:pStyle w:val="Header"/>
          <w:jc w:val="center"/>
        </w:pPr>
        <w:r w:rsidRPr="00536AF2">
          <w:fldChar w:fldCharType="begin"/>
        </w:r>
        <w:r w:rsidRPr="00536AF2">
          <w:instrText xml:space="preserve"> PAGE   \* MERGEFORMAT </w:instrText>
        </w:r>
        <w:r w:rsidRPr="00536AF2">
          <w:fldChar w:fldCharType="separate"/>
        </w:r>
        <w:r w:rsidR="009F3B00" w:rsidRPr="00536AF2">
          <w:t>7</w:t>
        </w:r>
        <w:r w:rsidRPr="00536AF2">
          <w:fldChar w:fldCharType="end"/>
        </w:r>
      </w:p>
    </w:sdtContent>
  </w:sdt>
  <w:p w14:paraId="04F6E7B1" w14:textId="77777777" w:rsidR="00410212" w:rsidRPr="00536AF2" w:rsidRDefault="0041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9BA57D7"/>
    <w:multiLevelType w:val="hybridMultilevel"/>
    <w:tmpl w:val="B2EA7040"/>
    <w:lvl w:ilvl="0" w:tplc="1AAEFB6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9401F2"/>
    <w:multiLevelType w:val="hybridMultilevel"/>
    <w:tmpl w:val="9196D3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711AFE"/>
    <w:multiLevelType w:val="multilevel"/>
    <w:tmpl w:val="CB760786"/>
    <w:lvl w:ilvl="0">
      <w:start w:val="1"/>
      <w:numFmt w:val="decimal"/>
      <w:lvlText w:val="%1."/>
      <w:lvlJc w:val="left"/>
      <w:pPr>
        <w:ind w:left="1188" w:hanging="360"/>
      </w:pPr>
      <w:rPr>
        <w:rFonts w:hint="default"/>
      </w:rPr>
    </w:lvl>
    <w:lvl w:ilvl="1">
      <w:start w:val="1"/>
      <w:numFmt w:val="decimal"/>
      <w:isLgl/>
      <w:lvlText w:val="%2."/>
      <w:lvlJc w:val="left"/>
      <w:pPr>
        <w:ind w:left="1248" w:hanging="42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268"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628" w:hanging="1800"/>
      </w:pPr>
      <w:rPr>
        <w:rFonts w:hint="default"/>
      </w:rPr>
    </w:lvl>
  </w:abstractNum>
  <w:abstractNum w:abstractNumId="5" w15:restartNumberingAfterBreak="0">
    <w:nsid w:val="0E54704F"/>
    <w:multiLevelType w:val="multilevel"/>
    <w:tmpl w:val="1DA81856"/>
    <w:lvl w:ilvl="0">
      <w:start w:val="1"/>
      <w:numFmt w:val="decimal"/>
      <w:lvlText w:val="%1."/>
      <w:lvlJc w:val="left"/>
      <w:pPr>
        <w:ind w:left="1440" w:hanging="360"/>
      </w:pPr>
      <w:rPr>
        <w:rFonts w:hint="default"/>
      </w:rPr>
    </w:lvl>
    <w:lvl w:ilvl="1">
      <w:start w:val="1"/>
      <w:numFmt w:val="decimal"/>
      <w:lvlText w:val="%1.%2."/>
      <w:lvlJc w:val="left"/>
      <w:pPr>
        <w:ind w:left="268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5544" w:hanging="720"/>
      </w:pPr>
      <w:rPr>
        <w:rFonts w:hint="default"/>
      </w:rPr>
    </w:lvl>
    <w:lvl w:ilvl="4">
      <w:start w:val="1"/>
      <w:numFmt w:val="decimal"/>
      <w:lvlText w:val="%1.%2.%3.%4.%5."/>
      <w:lvlJc w:val="left"/>
      <w:pPr>
        <w:ind w:left="7152" w:hanging="1080"/>
      </w:pPr>
      <w:rPr>
        <w:rFonts w:hint="default"/>
      </w:rPr>
    </w:lvl>
    <w:lvl w:ilvl="5">
      <w:start w:val="1"/>
      <w:numFmt w:val="decimal"/>
      <w:lvlText w:val="%1.%2.%3.%4.%5.%6."/>
      <w:lvlJc w:val="left"/>
      <w:pPr>
        <w:ind w:left="840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256" w:hanging="1440"/>
      </w:pPr>
      <w:rPr>
        <w:rFonts w:hint="default"/>
      </w:rPr>
    </w:lvl>
    <w:lvl w:ilvl="8">
      <w:start w:val="1"/>
      <w:numFmt w:val="decimal"/>
      <w:lvlText w:val="%1.%2.%3.%4.%5.%6.%7.%8.%9."/>
      <w:lvlJc w:val="left"/>
      <w:pPr>
        <w:ind w:left="12864" w:hanging="1800"/>
      </w:pPr>
      <w:rPr>
        <w:rFonts w:hint="default"/>
      </w:rPr>
    </w:lvl>
  </w:abstractNum>
  <w:abstractNum w:abstractNumId="6" w15:restartNumberingAfterBreak="0">
    <w:nsid w:val="12C3006F"/>
    <w:multiLevelType w:val="hybridMultilevel"/>
    <w:tmpl w:val="923469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D072C6"/>
    <w:multiLevelType w:val="multilevel"/>
    <w:tmpl w:val="08FCEF72"/>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D44B2B"/>
    <w:multiLevelType w:val="multilevel"/>
    <w:tmpl w:val="D58260B0"/>
    <w:lvl w:ilvl="0">
      <w:start w:val="2"/>
      <w:numFmt w:val="decimal"/>
      <w:lvlText w:val="%1"/>
      <w:lvlJc w:val="left"/>
      <w:pPr>
        <w:ind w:left="360" w:hanging="360"/>
      </w:pPr>
      <w:rPr>
        <w:rFonts w:hint="default"/>
      </w:rPr>
    </w:lvl>
    <w:lvl w:ilvl="1">
      <w:start w:val="2"/>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9" w15:restartNumberingAfterBreak="0">
    <w:nsid w:val="271F78F5"/>
    <w:multiLevelType w:val="hybridMultilevel"/>
    <w:tmpl w:val="356C001C"/>
    <w:lvl w:ilvl="0" w:tplc="BE08E3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7E911C0"/>
    <w:multiLevelType w:val="hybridMultilevel"/>
    <w:tmpl w:val="FA24D2FA"/>
    <w:lvl w:ilvl="0" w:tplc="482C0E5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E84290"/>
    <w:multiLevelType w:val="hybridMultilevel"/>
    <w:tmpl w:val="01986162"/>
    <w:lvl w:ilvl="0" w:tplc="666CD644">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D97029D"/>
    <w:multiLevelType w:val="hybridMultilevel"/>
    <w:tmpl w:val="C1B244CE"/>
    <w:lvl w:ilvl="0" w:tplc="0BFC42F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7C43461"/>
    <w:multiLevelType w:val="multilevel"/>
    <w:tmpl w:val="DB2CB784"/>
    <w:lvl w:ilvl="0">
      <w:start w:val="2"/>
      <w:numFmt w:val="decimal"/>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784" w:hanging="1800"/>
      </w:pPr>
      <w:rPr>
        <w:rFonts w:hint="default"/>
      </w:rPr>
    </w:lvl>
  </w:abstractNum>
  <w:abstractNum w:abstractNumId="17" w15:restartNumberingAfterBreak="0">
    <w:nsid w:val="5F7C593C"/>
    <w:multiLevelType w:val="multilevel"/>
    <w:tmpl w:val="49521C7A"/>
    <w:lvl w:ilvl="0">
      <w:start w:val="1"/>
      <w:numFmt w:val="decimal"/>
      <w:lvlText w:val="%1."/>
      <w:lvlJc w:val="left"/>
      <w:pPr>
        <w:ind w:left="468" w:hanging="360"/>
      </w:pPr>
      <w:rPr>
        <w:rFonts w:ascii="Times New Roman" w:eastAsia="Calibri" w:hAnsi="Times New Roman" w:cs="Times New Roman"/>
      </w:rPr>
    </w:lvl>
    <w:lvl w:ilvl="1">
      <w:start w:val="1"/>
      <w:numFmt w:val="decimal"/>
      <w:isLgl/>
      <w:lvlText w:val="%2."/>
      <w:lvlJc w:val="left"/>
      <w:pPr>
        <w:ind w:left="828" w:hanging="36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8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788" w:hanging="1800"/>
      </w:pPr>
      <w:rPr>
        <w:rFonts w:hint="default"/>
      </w:rPr>
    </w:lvl>
  </w:abstractNum>
  <w:abstractNum w:abstractNumId="18" w15:restartNumberingAfterBreak="0">
    <w:nsid w:val="634805AB"/>
    <w:multiLevelType w:val="hybridMultilevel"/>
    <w:tmpl w:val="5D46BC44"/>
    <w:lvl w:ilvl="0" w:tplc="B8C6FD12">
      <w:start w:val="10"/>
      <w:numFmt w:val="bullet"/>
      <w:lvlText w:val="-"/>
      <w:lvlJc w:val="left"/>
      <w:pPr>
        <w:ind w:left="828" w:hanging="360"/>
      </w:pPr>
      <w:rPr>
        <w:rFonts w:ascii="Times New Roman" w:eastAsia="Times New Roman"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9" w15:restartNumberingAfterBreak="0">
    <w:nsid w:val="653F7E02"/>
    <w:multiLevelType w:val="multilevel"/>
    <w:tmpl w:val="F24E37DA"/>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971C72"/>
    <w:multiLevelType w:val="hybridMultilevel"/>
    <w:tmpl w:val="28107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282FD9"/>
    <w:multiLevelType w:val="multilevel"/>
    <w:tmpl w:val="BAA027E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6830D5"/>
    <w:multiLevelType w:val="hybridMultilevel"/>
    <w:tmpl w:val="7CF2F426"/>
    <w:lvl w:ilvl="0" w:tplc="1E169F3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5657491"/>
    <w:multiLevelType w:val="hybridMultilevel"/>
    <w:tmpl w:val="935A6326"/>
    <w:lvl w:ilvl="0" w:tplc="FD08CA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9B153DF"/>
    <w:multiLevelType w:val="multilevel"/>
    <w:tmpl w:val="C93A589C"/>
    <w:lvl w:ilvl="0">
      <w:start w:val="2"/>
      <w:numFmt w:val="decimal"/>
      <w:lvlText w:val="%1."/>
      <w:lvlJc w:val="left"/>
      <w:pPr>
        <w:ind w:left="360" w:hanging="360"/>
      </w:pPr>
      <w:rPr>
        <w:rFonts w:hint="default"/>
      </w:rPr>
    </w:lvl>
    <w:lvl w:ilvl="1">
      <w:start w:val="1"/>
      <w:numFmt w:val="decimal"/>
      <w:lvlText w:val="%1.%2."/>
      <w:lvlJc w:val="left"/>
      <w:pPr>
        <w:ind w:left="1188" w:hanging="36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num w:numId="1" w16cid:durableId="1893466676">
    <w:abstractNumId w:val="14"/>
  </w:num>
  <w:num w:numId="2" w16cid:durableId="749276377">
    <w:abstractNumId w:val="1"/>
  </w:num>
  <w:num w:numId="3" w16cid:durableId="141965274">
    <w:abstractNumId w:val="0"/>
  </w:num>
  <w:num w:numId="4" w16cid:durableId="535436011">
    <w:abstractNumId w:val="17"/>
  </w:num>
  <w:num w:numId="5" w16cid:durableId="2065912152">
    <w:abstractNumId w:val="15"/>
  </w:num>
  <w:num w:numId="6" w16cid:durableId="1503079732">
    <w:abstractNumId w:val="18"/>
  </w:num>
  <w:num w:numId="7" w16cid:durableId="143400280">
    <w:abstractNumId w:val="8"/>
  </w:num>
  <w:num w:numId="8" w16cid:durableId="228268207">
    <w:abstractNumId w:val="17"/>
    <w:lvlOverride w:ilvl="0">
      <w:startOverride w:val="2"/>
    </w:lvlOverride>
    <w:lvlOverride w:ilvl="1">
      <w:startOverride w:val="3"/>
    </w:lvlOverride>
  </w:num>
  <w:num w:numId="9" w16cid:durableId="95907455">
    <w:abstractNumId w:val="24"/>
  </w:num>
  <w:num w:numId="10" w16cid:durableId="2035113365">
    <w:abstractNumId w:val="4"/>
  </w:num>
  <w:num w:numId="11" w16cid:durableId="158271244">
    <w:abstractNumId w:val="16"/>
  </w:num>
  <w:num w:numId="12" w16cid:durableId="2018383021">
    <w:abstractNumId w:val="20"/>
  </w:num>
  <w:num w:numId="13" w16cid:durableId="31078352">
    <w:abstractNumId w:val="5"/>
  </w:num>
  <w:num w:numId="14" w16cid:durableId="2107655173">
    <w:abstractNumId w:val="2"/>
  </w:num>
  <w:num w:numId="15" w16cid:durableId="1293562003">
    <w:abstractNumId w:val="13"/>
  </w:num>
  <w:num w:numId="16" w16cid:durableId="1679850399">
    <w:abstractNumId w:val="23"/>
  </w:num>
  <w:num w:numId="17" w16cid:durableId="43140138">
    <w:abstractNumId w:val="10"/>
  </w:num>
  <w:num w:numId="18" w16cid:durableId="1708990318">
    <w:abstractNumId w:val="12"/>
  </w:num>
  <w:num w:numId="19" w16cid:durableId="1619294300">
    <w:abstractNumId w:val="11"/>
  </w:num>
  <w:num w:numId="20" w16cid:durableId="1106585280">
    <w:abstractNumId w:val="10"/>
    <w:lvlOverride w:ilvl="0">
      <w:startOverride w:val="2"/>
    </w:lvlOverride>
  </w:num>
  <w:num w:numId="21" w16cid:durableId="265814950">
    <w:abstractNumId w:val="10"/>
    <w:lvlOverride w:ilvl="0">
      <w:startOverride w:val="1"/>
    </w:lvlOverride>
  </w:num>
  <w:num w:numId="22" w16cid:durableId="1208640172">
    <w:abstractNumId w:val="22"/>
  </w:num>
  <w:num w:numId="23" w16cid:durableId="362636749">
    <w:abstractNumId w:val="7"/>
  </w:num>
  <w:num w:numId="24" w16cid:durableId="1765343279">
    <w:abstractNumId w:val="21"/>
  </w:num>
  <w:num w:numId="25" w16cid:durableId="770121909">
    <w:abstractNumId w:val="19"/>
  </w:num>
  <w:num w:numId="26" w16cid:durableId="1735346950">
    <w:abstractNumId w:val="3"/>
  </w:num>
  <w:num w:numId="27" w16cid:durableId="980420571">
    <w:abstractNumId w:val="6"/>
  </w:num>
  <w:num w:numId="28" w16cid:durableId="496463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05CEC"/>
    <w:rsid w:val="00014396"/>
    <w:rsid w:val="00020BAE"/>
    <w:rsid w:val="000221DF"/>
    <w:rsid w:val="0002429A"/>
    <w:rsid w:val="000247C5"/>
    <w:rsid w:val="000307CE"/>
    <w:rsid w:val="000332FE"/>
    <w:rsid w:val="0004052E"/>
    <w:rsid w:val="0004241C"/>
    <w:rsid w:val="0004350D"/>
    <w:rsid w:val="000465E2"/>
    <w:rsid w:val="00052504"/>
    <w:rsid w:val="000533C2"/>
    <w:rsid w:val="00056A15"/>
    <w:rsid w:val="00061196"/>
    <w:rsid w:val="0006380C"/>
    <w:rsid w:val="00074176"/>
    <w:rsid w:val="00077535"/>
    <w:rsid w:val="00080281"/>
    <w:rsid w:val="00083FBF"/>
    <w:rsid w:val="000866B6"/>
    <w:rsid w:val="00086B64"/>
    <w:rsid w:val="00090679"/>
    <w:rsid w:val="000A5D87"/>
    <w:rsid w:val="000A7E0B"/>
    <w:rsid w:val="000B1750"/>
    <w:rsid w:val="000B3AEB"/>
    <w:rsid w:val="000B3DB4"/>
    <w:rsid w:val="000C473C"/>
    <w:rsid w:val="000C6E2C"/>
    <w:rsid w:val="000D025C"/>
    <w:rsid w:val="000D242D"/>
    <w:rsid w:val="000D4682"/>
    <w:rsid w:val="000D54BE"/>
    <w:rsid w:val="000D550C"/>
    <w:rsid w:val="000D7EF9"/>
    <w:rsid w:val="000E3E86"/>
    <w:rsid w:val="000E5344"/>
    <w:rsid w:val="000E5B98"/>
    <w:rsid w:val="000F09A7"/>
    <w:rsid w:val="000F13B4"/>
    <w:rsid w:val="000F1759"/>
    <w:rsid w:val="000F5409"/>
    <w:rsid w:val="00101067"/>
    <w:rsid w:val="00103343"/>
    <w:rsid w:val="00110EA9"/>
    <w:rsid w:val="00111C85"/>
    <w:rsid w:val="00112998"/>
    <w:rsid w:val="00112EC9"/>
    <w:rsid w:val="00115003"/>
    <w:rsid w:val="00124C37"/>
    <w:rsid w:val="00125F31"/>
    <w:rsid w:val="001335F1"/>
    <w:rsid w:val="001360F0"/>
    <w:rsid w:val="00136435"/>
    <w:rsid w:val="00145693"/>
    <w:rsid w:val="00145A42"/>
    <w:rsid w:val="001521C7"/>
    <w:rsid w:val="00152835"/>
    <w:rsid w:val="0015727F"/>
    <w:rsid w:val="00157B9D"/>
    <w:rsid w:val="00177CC2"/>
    <w:rsid w:val="001808AE"/>
    <w:rsid w:val="00180EB1"/>
    <w:rsid w:val="001813CB"/>
    <w:rsid w:val="001836D4"/>
    <w:rsid w:val="00185FBE"/>
    <w:rsid w:val="00191AE1"/>
    <w:rsid w:val="001959AF"/>
    <w:rsid w:val="001A10F3"/>
    <w:rsid w:val="001A4515"/>
    <w:rsid w:val="001A48BA"/>
    <w:rsid w:val="001B00BB"/>
    <w:rsid w:val="001B227A"/>
    <w:rsid w:val="001B3C3F"/>
    <w:rsid w:val="001D280F"/>
    <w:rsid w:val="001D6CEF"/>
    <w:rsid w:val="001E5F14"/>
    <w:rsid w:val="001E7C0A"/>
    <w:rsid w:val="001F262B"/>
    <w:rsid w:val="001F59F1"/>
    <w:rsid w:val="00200EC7"/>
    <w:rsid w:val="00201243"/>
    <w:rsid w:val="00202F64"/>
    <w:rsid w:val="002056B3"/>
    <w:rsid w:val="00217411"/>
    <w:rsid w:val="00221AC1"/>
    <w:rsid w:val="00223272"/>
    <w:rsid w:val="002238A6"/>
    <w:rsid w:val="002252EB"/>
    <w:rsid w:val="00231228"/>
    <w:rsid w:val="00231460"/>
    <w:rsid w:val="0023192D"/>
    <w:rsid w:val="002320AB"/>
    <w:rsid w:val="0024187A"/>
    <w:rsid w:val="00242ABF"/>
    <w:rsid w:val="0024635A"/>
    <w:rsid w:val="00247F21"/>
    <w:rsid w:val="00253D23"/>
    <w:rsid w:val="0025612B"/>
    <w:rsid w:val="002568C2"/>
    <w:rsid w:val="00264912"/>
    <w:rsid w:val="00271332"/>
    <w:rsid w:val="00275542"/>
    <w:rsid w:val="00277FE6"/>
    <w:rsid w:val="00283904"/>
    <w:rsid w:val="00285117"/>
    <w:rsid w:val="00285FA8"/>
    <w:rsid w:val="00290767"/>
    <w:rsid w:val="00295048"/>
    <w:rsid w:val="00295C78"/>
    <w:rsid w:val="00297D4B"/>
    <w:rsid w:val="002A1361"/>
    <w:rsid w:val="002A3317"/>
    <w:rsid w:val="002A6D5B"/>
    <w:rsid w:val="002A717C"/>
    <w:rsid w:val="002B1C22"/>
    <w:rsid w:val="002B1FDC"/>
    <w:rsid w:val="002B7CB9"/>
    <w:rsid w:val="002C059E"/>
    <w:rsid w:val="002C51CC"/>
    <w:rsid w:val="002C71CA"/>
    <w:rsid w:val="002D5A02"/>
    <w:rsid w:val="002E37A2"/>
    <w:rsid w:val="002E3E98"/>
    <w:rsid w:val="00305D6E"/>
    <w:rsid w:val="003139C5"/>
    <w:rsid w:val="00317ABD"/>
    <w:rsid w:val="00320E4A"/>
    <w:rsid w:val="003226FC"/>
    <w:rsid w:val="00324E6E"/>
    <w:rsid w:val="0032529A"/>
    <w:rsid w:val="003270BF"/>
    <w:rsid w:val="0033040D"/>
    <w:rsid w:val="00342351"/>
    <w:rsid w:val="00342927"/>
    <w:rsid w:val="00353FF0"/>
    <w:rsid w:val="00360C29"/>
    <w:rsid w:val="00361849"/>
    <w:rsid w:val="0037003C"/>
    <w:rsid w:val="0037334F"/>
    <w:rsid w:val="00373C5D"/>
    <w:rsid w:val="0037700A"/>
    <w:rsid w:val="00377EC2"/>
    <w:rsid w:val="003823DF"/>
    <w:rsid w:val="00387BCF"/>
    <w:rsid w:val="00392060"/>
    <w:rsid w:val="00392EE4"/>
    <w:rsid w:val="003A076E"/>
    <w:rsid w:val="003A3E67"/>
    <w:rsid w:val="003A59B2"/>
    <w:rsid w:val="003A753C"/>
    <w:rsid w:val="003B6922"/>
    <w:rsid w:val="003B71C6"/>
    <w:rsid w:val="003C3687"/>
    <w:rsid w:val="003C5A45"/>
    <w:rsid w:val="003D27B6"/>
    <w:rsid w:val="003D2968"/>
    <w:rsid w:val="003D5757"/>
    <w:rsid w:val="003D7310"/>
    <w:rsid w:val="003E2AA8"/>
    <w:rsid w:val="003E3EB2"/>
    <w:rsid w:val="003E5721"/>
    <w:rsid w:val="003E6ED1"/>
    <w:rsid w:val="003F071B"/>
    <w:rsid w:val="00403AE8"/>
    <w:rsid w:val="00404A96"/>
    <w:rsid w:val="00410212"/>
    <w:rsid w:val="0041303E"/>
    <w:rsid w:val="00414697"/>
    <w:rsid w:val="00417EE1"/>
    <w:rsid w:val="0042233A"/>
    <w:rsid w:val="004236AC"/>
    <w:rsid w:val="004274F4"/>
    <w:rsid w:val="004324C1"/>
    <w:rsid w:val="00435099"/>
    <w:rsid w:val="0043626C"/>
    <w:rsid w:val="00436724"/>
    <w:rsid w:val="004368D3"/>
    <w:rsid w:val="00441983"/>
    <w:rsid w:val="0044380D"/>
    <w:rsid w:val="00445A1E"/>
    <w:rsid w:val="00445CE6"/>
    <w:rsid w:val="0044741F"/>
    <w:rsid w:val="0045540A"/>
    <w:rsid w:val="004564D7"/>
    <w:rsid w:val="00465464"/>
    <w:rsid w:val="00477E0A"/>
    <w:rsid w:val="00497BB9"/>
    <w:rsid w:val="004A0BE3"/>
    <w:rsid w:val="004A1311"/>
    <w:rsid w:val="004A2B35"/>
    <w:rsid w:val="004A69DE"/>
    <w:rsid w:val="004B2987"/>
    <w:rsid w:val="004B46FA"/>
    <w:rsid w:val="004B4FFA"/>
    <w:rsid w:val="004B52DE"/>
    <w:rsid w:val="004B62F4"/>
    <w:rsid w:val="004C7992"/>
    <w:rsid w:val="004D25B5"/>
    <w:rsid w:val="004D535C"/>
    <w:rsid w:val="004D5C19"/>
    <w:rsid w:val="004D5E16"/>
    <w:rsid w:val="004D61A7"/>
    <w:rsid w:val="004D6687"/>
    <w:rsid w:val="004D74AC"/>
    <w:rsid w:val="004E0DE1"/>
    <w:rsid w:val="004E4F6C"/>
    <w:rsid w:val="004F149A"/>
    <w:rsid w:val="004F23CD"/>
    <w:rsid w:val="00500F97"/>
    <w:rsid w:val="00503F22"/>
    <w:rsid w:val="00511313"/>
    <w:rsid w:val="00517CB3"/>
    <w:rsid w:val="00522538"/>
    <w:rsid w:val="00527AF3"/>
    <w:rsid w:val="005314DB"/>
    <w:rsid w:val="005339EC"/>
    <w:rsid w:val="00533B93"/>
    <w:rsid w:val="00534D88"/>
    <w:rsid w:val="00534EBC"/>
    <w:rsid w:val="00536AF2"/>
    <w:rsid w:val="00543ABA"/>
    <w:rsid w:val="00550A7E"/>
    <w:rsid w:val="00550B86"/>
    <w:rsid w:val="0055646B"/>
    <w:rsid w:val="00570F21"/>
    <w:rsid w:val="005742BE"/>
    <w:rsid w:val="00574E4E"/>
    <w:rsid w:val="00592151"/>
    <w:rsid w:val="00597B30"/>
    <w:rsid w:val="005A2218"/>
    <w:rsid w:val="005A77B5"/>
    <w:rsid w:val="005B24CF"/>
    <w:rsid w:val="005B3BFB"/>
    <w:rsid w:val="005B4B53"/>
    <w:rsid w:val="005C3AAA"/>
    <w:rsid w:val="005C4C90"/>
    <w:rsid w:val="005C4FAC"/>
    <w:rsid w:val="005C53AA"/>
    <w:rsid w:val="005C59F8"/>
    <w:rsid w:val="005C7346"/>
    <w:rsid w:val="005C7665"/>
    <w:rsid w:val="005D0C58"/>
    <w:rsid w:val="005D2D37"/>
    <w:rsid w:val="005E5D92"/>
    <w:rsid w:val="005E6C64"/>
    <w:rsid w:val="005E7595"/>
    <w:rsid w:val="005E7D63"/>
    <w:rsid w:val="00605ED7"/>
    <w:rsid w:val="00605F61"/>
    <w:rsid w:val="00613117"/>
    <w:rsid w:val="00622255"/>
    <w:rsid w:val="00637147"/>
    <w:rsid w:val="00646506"/>
    <w:rsid w:val="00652079"/>
    <w:rsid w:val="00652A13"/>
    <w:rsid w:val="00656870"/>
    <w:rsid w:val="006601B1"/>
    <w:rsid w:val="0066045A"/>
    <w:rsid w:val="00660F5D"/>
    <w:rsid w:val="0066144E"/>
    <w:rsid w:val="006625C1"/>
    <w:rsid w:val="006644E6"/>
    <w:rsid w:val="006645A1"/>
    <w:rsid w:val="0066659C"/>
    <w:rsid w:val="00671285"/>
    <w:rsid w:val="006770D4"/>
    <w:rsid w:val="00677681"/>
    <w:rsid w:val="00683FBD"/>
    <w:rsid w:val="00687842"/>
    <w:rsid w:val="00694E2F"/>
    <w:rsid w:val="00695B85"/>
    <w:rsid w:val="006A6364"/>
    <w:rsid w:val="006C0EDC"/>
    <w:rsid w:val="006C2CC3"/>
    <w:rsid w:val="006C74EC"/>
    <w:rsid w:val="006D516D"/>
    <w:rsid w:val="006E0FF4"/>
    <w:rsid w:val="006E1744"/>
    <w:rsid w:val="006E2F6D"/>
    <w:rsid w:val="006E653F"/>
    <w:rsid w:val="006E6CAF"/>
    <w:rsid w:val="006F21FA"/>
    <w:rsid w:val="006F2746"/>
    <w:rsid w:val="00702ACC"/>
    <w:rsid w:val="007053E0"/>
    <w:rsid w:val="0071004C"/>
    <w:rsid w:val="0071545F"/>
    <w:rsid w:val="007157D6"/>
    <w:rsid w:val="00724F4D"/>
    <w:rsid w:val="007271FA"/>
    <w:rsid w:val="00730F41"/>
    <w:rsid w:val="0074027E"/>
    <w:rsid w:val="00744AC8"/>
    <w:rsid w:val="00745D54"/>
    <w:rsid w:val="00750A43"/>
    <w:rsid w:val="00753C95"/>
    <w:rsid w:val="00760137"/>
    <w:rsid w:val="00762EB9"/>
    <w:rsid w:val="007664C1"/>
    <w:rsid w:val="00773B17"/>
    <w:rsid w:val="00775074"/>
    <w:rsid w:val="007750AF"/>
    <w:rsid w:val="00780BAD"/>
    <w:rsid w:val="00783CD5"/>
    <w:rsid w:val="007A52CC"/>
    <w:rsid w:val="007A7B77"/>
    <w:rsid w:val="007B13BA"/>
    <w:rsid w:val="007B3C13"/>
    <w:rsid w:val="007C1081"/>
    <w:rsid w:val="007C15AE"/>
    <w:rsid w:val="007C7C43"/>
    <w:rsid w:val="007D05D0"/>
    <w:rsid w:val="007D0729"/>
    <w:rsid w:val="007D0C31"/>
    <w:rsid w:val="007D2FEA"/>
    <w:rsid w:val="007E06A3"/>
    <w:rsid w:val="007E1A50"/>
    <w:rsid w:val="007E3789"/>
    <w:rsid w:val="007E4E86"/>
    <w:rsid w:val="007E649A"/>
    <w:rsid w:val="007E70BE"/>
    <w:rsid w:val="007F34A7"/>
    <w:rsid w:val="007F7607"/>
    <w:rsid w:val="00801536"/>
    <w:rsid w:val="00804C72"/>
    <w:rsid w:val="00806C9B"/>
    <w:rsid w:val="008207D7"/>
    <w:rsid w:val="008241AB"/>
    <w:rsid w:val="0083140B"/>
    <w:rsid w:val="008317DF"/>
    <w:rsid w:val="008337F0"/>
    <w:rsid w:val="008338E7"/>
    <w:rsid w:val="008350DE"/>
    <w:rsid w:val="008357B4"/>
    <w:rsid w:val="00836FFA"/>
    <w:rsid w:val="00837FBE"/>
    <w:rsid w:val="00841EAF"/>
    <w:rsid w:val="00842CF6"/>
    <w:rsid w:val="00846737"/>
    <w:rsid w:val="008474A6"/>
    <w:rsid w:val="00857C29"/>
    <w:rsid w:val="00863C96"/>
    <w:rsid w:val="00863D72"/>
    <w:rsid w:val="008643AD"/>
    <w:rsid w:val="0087224E"/>
    <w:rsid w:val="00876041"/>
    <w:rsid w:val="008802D9"/>
    <w:rsid w:val="008807D3"/>
    <w:rsid w:val="00890807"/>
    <w:rsid w:val="008A0A87"/>
    <w:rsid w:val="008A1299"/>
    <w:rsid w:val="008A16FD"/>
    <w:rsid w:val="008A186E"/>
    <w:rsid w:val="008B4292"/>
    <w:rsid w:val="008B45E5"/>
    <w:rsid w:val="008B45FF"/>
    <w:rsid w:val="008B7963"/>
    <w:rsid w:val="008B7F16"/>
    <w:rsid w:val="008C0A11"/>
    <w:rsid w:val="008C5979"/>
    <w:rsid w:val="008C7995"/>
    <w:rsid w:val="008D1782"/>
    <w:rsid w:val="008D2D08"/>
    <w:rsid w:val="008D3730"/>
    <w:rsid w:val="008D52A8"/>
    <w:rsid w:val="008D79A0"/>
    <w:rsid w:val="008E2AA3"/>
    <w:rsid w:val="008E7390"/>
    <w:rsid w:val="008F2704"/>
    <w:rsid w:val="008F2D2D"/>
    <w:rsid w:val="008F4836"/>
    <w:rsid w:val="00901E22"/>
    <w:rsid w:val="00902013"/>
    <w:rsid w:val="0090619D"/>
    <w:rsid w:val="00910948"/>
    <w:rsid w:val="00912557"/>
    <w:rsid w:val="009127D6"/>
    <w:rsid w:val="00916AFC"/>
    <w:rsid w:val="0091791C"/>
    <w:rsid w:val="00920044"/>
    <w:rsid w:val="00920F04"/>
    <w:rsid w:val="00922943"/>
    <w:rsid w:val="00923E8A"/>
    <w:rsid w:val="00924CAB"/>
    <w:rsid w:val="00924E75"/>
    <w:rsid w:val="00931E74"/>
    <w:rsid w:val="0093252E"/>
    <w:rsid w:val="009360F4"/>
    <w:rsid w:val="0094036E"/>
    <w:rsid w:val="0094247B"/>
    <w:rsid w:val="00951316"/>
    <w:rsid w:val="00962103"/>
    <w:rsid w:val="00962729"/>
    <w:rsid w:val="00970D56"/>
    <w:rsid w:val="00976B8C"/>
    <w:rsid w:val="00984959"/>
    <w:rsid w:val="0098701D"/>
    <w:rsid w:val="00990738"/>
    <w:rsid w:val="00992ED2"/>
    <w:rsid w:val="009937F9"/>
    <w:rsid w:val="00995778"/>
    <w:rsid w:val="009A06EC"/>
    <w:rsid w:val="009A29D9"/>
    <w:rsid w:val="009B4973"/>
    <w:rsid w:val="009B4B13"/>
    <w:rsid w:val="009B720E"/>
    <w:rsid w:val="009C2041"/>
    <w:rsid w:val="009C28E6"/>
    <w:rsid w:val="009C33DE"/>
    <w:rsid w:val="009D18E7"/>
    <w:rsid w:val="009E1CA0"/>
    <w:rsid w:val="009E4953"/>
    <w:rsid w:val="009E5A85"/>
    <w:rsid w:val="009E5AD2"/>
    <w:rsid w:val="009E6128"/>
    <w:rsid w:val="009F0241"/>
    <w:rsid w:val="009F3B00"/>
    <w:rsid w:val="009F7295"/>
    <w:rsid w:val="009F72AD"/>
    <w:rsid w:val="00A00565"/>
    <w:rsid w:val="00A00CC7"/>
    <w:rsid w:val="00A17C30"/>
    <w:rsid w:val="00A2175A"/>
    <w:rsid w:val="00A24128"/>
    <w:rsid w:val="00A24636"/>
    <w:rsid w:val="00A30569"/>
    <w:rsid w:val="00A34E05"/>
    <w:rsid w:val="00A41579"/>
    <w:rsid w:val="00A442D5"/>
    <w:rsid w:val="00A51BAB"/>
    <w:rsid w:val="00A527E8"/>
    <w:rsid w:val="00A57740"/>
    <w:rsid w:val="00A60811"/>
    <w:rsid w:val="00A61C97"/>
    <w:rsid w:val="00A64F23"/>
    <w:rsid w:val="00A67E06"/>
    <w:rsid w:val="00A7075D"/>
    <w:rsid w:val="00A70D4B"/>
    <w:rsid w:val="00A7598F"/>
    <w:rsid w:val="00A82932"/>
    <w:rsid w:val="00A835C7"/>
    <w:rsid w:val="00A8649C"/>
    <w:rsid w:val="00A93989"/>
    <w:rsid w:val="00AA1E48"/>
    <w:rsid w:val="00AA5775"/>
    <w:rsid w:val="00AA6268"/>
    <w:rsid w:val="00AA6FED"/>
    <w:rsid w:val="00AB10ED"/>
    <w:rsid w:val="00AB1CC2"/>
    <w:rsid w:val="00AC58EA"/>
    <w:rsid w:val="00AD02C9"/>
    <w:rsid w:val="00AD374F"/>
    <w:rsid w:val="00AD4214"/>
    <w:rsid w:val="00AE3ADE"/>
    <w:rsid w:val="00AE4E28"/>
    <w:rsid w:val="00AE5724"/>
    <w:rsid w:val="00AF011B"/>
    <w:rsid w:val="00AF37EF"/>
    <w:rsid w:val="00B009D5"/>
    <w:rsid w:val="00B012A0"/>
    <w:rsid w:val="00B0780C"/>
    <w:rsid w:val="00B103E3"/>
    <w:rsid w:val="00B13B04"/>
    <w:rsid w:val="00B13B53"/>
    <w:rsid w:val="00B14940"/>
    <w:rsid w:val="00B20F39"/>
    <w:rsid w:val="00B266E8"/>
    <w:rsid w:val="00B26800"/>
    <w:rsid w:val="00B3065E"/>
    <w:rsid w:val="00B37ECD"/>
    <w:rsid w:val="00B44EE3"/>
    <w:rsid w:val="00B46CF9"/>
    <w:rsid w:val="00B513AA"/>
    <w:rsid w:val="00B51B4E"/>
    <w:rsid w:val="00B62656"/>
    <w:rsid w:val="00B71E0E"/>
    <w:rsid w:val="00B7384A"/>
    <w:rsid w:val="00B7459B"/>
    <w:rsid w:val="00B8146A"/>
    <w:rsid w:val="00B82D5E"/>
    <w:rsid w:val="00B84F87"/>
    <w:rsid w:val="00B85315"/>
    <w:rsid w:val="00B85B90"/>
    <w:rsid w:val="00B90F60"/>
    <w:rsid w:val="00B96966"/>
    <w:rsid w:val="00BA2579"/>
    <w:rsid w:val="00BA6EB6"/>
    <w:rsid w:val="00BA7C45"/>
    <w:rsid w:val="00BB0684"/>
    <w:rsid w:val="00BB3E52"/>
    <w:rsid w:val="00BC3366"/>
    <w:rsid w:val="00BC366A"/>
    <w:rsid w:val="00BC386F"/>
    <w:rsid w:val="00BD0E1E"/>
    <w:rsid w:val="00BD39DC"/>
    <w:rsid w:val="00BE6759"/>
    <w:rsid w:val="00BE6977"/>
    <w:rsid w:val="00BE7E2C"/>
    <w:rsid w:val="00BF1475"/>
    <w:rsid w:val="00BF2537"/>
    <w:rsid w:val="00BF500A"/>
    <w:rsid w:val="00BF5B8F"/>
    <w:rsid w:val="00C02E03"/>
    <w:rsid w:val="00C17A10"/>
    <w:rsid w:val="00C262B3"/>
    <w:rsid w:val="00C26773"/>
    <w:rsid w:val="00C27ED8"/>
    <w:rsid w:val="00C306B6"/>
    <w:rsid w:val="00C33CA9"/>
    <w:rsid w:val="00C34DED"/>
    <w:rsid w:val="00C369E0"/>
    <w:rsid w:val="00C42DF3"/>
    <w:rsid w:val="00C44113"/>
    <w:rsid w:val="00C54F3F"/>
    <w:rsid w:val="00C55DFE"/>
    <w:rsid w:val="00C5791D"/>
    <w:rsid w:val="00C60BF1"/>
    <w:rsid w:val="00C63501"/>
    <w:rsid w:val="00C65428"/>
    <w:rsid w:val="00C71BE8"/>
    <w:rsid w:val="00C71E7E"/>
    <w:rsid w:val="00C82DB2"/>
    <w:rsid w:val="00C83C0C"/>
    <w:rsid w:val="00C84289"/>
    <w:rsid w:val="00C92C19"/>
    <w:rsid w:val="00C9311C"/>
    <w:rsid w:val="00C93B35"/>
    <w:rsid w:val="00C945FD"/>
    <w:rsid w:val="00C954A4"/>
    <w:rsid w:val="00CA517B"/>
    <w:rsid w:val="00CA5C31"/>
    <w:rsid w:val="00CA6CDA"/>
    <w:rsid w:val="00CA7135"/>
    <w:rsid w:val="00CB58BF"/>
    <w:rsid w:val="00CD08B3"/>
    <w:rsid w:val="00CD0F15"/>
    <w:rsid w:val="00CD1CB9"/>
    <w:rsid w:val="00CD48B2"/>
    <w:rsid w:val="00CE0591"/>
    <w:rsid w:val="00CF159D"/>
    <w:rsid w:val="00CF3AA3"/>
    <w:rsid w:val="00CF4121"/>
    <w:rsid w:val="00D001BD"/>
    <w:rsid w:val="00D0406B"/>
    <w:rsid w:val="00D053AC"/>
    <w:rsid w:val="00D07C24"/>
    <w:rsid w:val="00D173D4"/>
    <w:rsid w:val="00D209F3"/>
    <w:rsid w:val="00D21C1E"/>
    <w:rsid w:val="00D31279"/>
    <w:rsid w:val="00D32438"/>
    <w:rsid w:val="00D3363B"/>
    <w:rsid w:val="00D4180F"/>
    <w:rsid w:val="00D43373"/>
    <w:rsid w:val="00D4380B"/>
    <w:rsid w:val="00D5089E"/>
    <w:rsid w:val="00D57270"/>
    <w:rsid w:val="00D73F42"/>
    <w:rsid w:val="00D74E6C"/>
    <w:rsid w:val="00D77942"/>
    <w:rsid w:val="00D80F33"/>
    <w:rsid w:val="00D86D86"/>
    <w:rsid w:val="00D8799D"/>
    <w:rsid w:val="00DA1AAD"/>
    <w:rsid w:val="00DA370D"/>
    <w:rsid w:val="00DA3EBB"/>
    <w:rsid w:val="00DA4582"/>
    <w:rsid w:val="00DA5376"/>
    <w:rsid w:val="00DA7015"/>
    <w:rsid w:val="00DB0288"/>
    <w:rsid w:val="00DC215B"/>
    <w:rsid w:val="00DC3019"/>
    <w:rsid w:val="00DD175B"/>
    <w:rsid w:val="00DD288A"/>
    <w:rsid w:val="00DD2EFA"/>
    <w:rsid w:val="00DD608F"/>
    <w:rsid w:val="00DE58D5"/>
    <w:rsid w:val="00DE635B"/>
    <w:rsid w:val="00DF339F"/>
    <w:rsid w:val="00DF6D8F"/>
    <w:rsid w:val="00E043A2"/>
    <w:rsid w:val="00E12497"/>
    <w:rsid w:val="00E130E4"/>
    <w:rsid w:val="00E16EA2"/>
    <w:rsid w:val="00E238A7"/>
    <w:rsid w:val="00E26BD7"/>
    <w:rsid w:val="00E27496"/>
    <w:rsid w:val="00E33203"/>
    <w:rsid w:val="00E352D8"/>
    <w:rsid w:val="00E35B6B"/>
    <w:rsid w:val="00E371C0"/>
    <w:rsid w:val="00E44639"/>
    <w:rsid w:val="00E51846"/>
    <w:rsid w:val="00E5305A"/>
    <w:rsid w:val="00E53430"/>
    <w:rsid w:val="00E60B5A"/>
    <w:rsid w:val="00E66723"/>
    <w:rsid w:val="00E74C81"/>
    <w:rsid w:val="00E74E14"/>
    <w:rsid w:val="00E75F91"/>
    <w:rsid w:val="00E83B75"/>
    <w:rsid w:val="00E84268"/>
    <w:rsid w:val="00E84476"/>
    <w:rsid w:val="00E85CD2"/>
    <w:rsid w:val="00E94916"/>
    <w:rsid w:val="00EA0B66"/>
    <w:rsid w:val="00EA2AB3"/>
    <w:rsid w:val="00EA49E8"/>
    <w:rsid w:val="00EA4C8E"/>
    <w:rsid w:val="00EB00CD"/>
    <w:rsid w:val="00EB4726"/>
    <w:rsid w:val="00EC2947"/>
    <w:rsid w:val="00EC5CDE"/>
    <w:rsid w:val="00EC66B2"/>
    <w:rsid w:val="00ED0A1E"/>
    <w:rsid w:val="00ED0CBE"/>
    <w:rsid w:val="00ED52BB"/>
    <w:rsid w:val="00EE069B"/>
    <w:rsid w:val="00EE40E2"/>
    <w:rsid w:val="00EE4585"/>
    <w:rsid w:val="00EE5F77"/>
    <w:rsid w:val="00EF26FC"/>
    <w:rsid w:val="00EF64DF"/>
    <w:rsid w:val="00EF73E9"/>
    <w:rsid w:val="00F0027D"/>
    <w:rsid w:val="00F020D8"/>
    <w:rsid w:val="00F03254"/>
    <w:rsid w:val="00F03507"/>
    <w:rsid w:val="00F0738C"/>
    <w:rsid w:val="00F11B34"/>
    <w:rsid w:val="00F21B70"/>
    <w:rsid w:val="00F22BE0"/>
    <w:rsid w:val="00F2312E"/>
    <w:rsid w:val="00F23500"/>
    <w:rsid w:val="00F25D14"/>
    <w:rsid w:val="00F26277"/>
    <w:rsid w:val="00F27950"/>
    <w:rsid w:val="00F3237B"/>
    <w:rsid w:val="00F33351"/>
    <w:rsid w:val="00F344CA"/>
    <w:rsid w:val="00F3547F"/>
    <w:rsid w:val="00F37660"/>
    <w:rsid w:val="00F37F37"/>
    <w:rsid w:val="00F455B6"/>
    <w:rsid w:val="00F50FC4"/>
    <w:rsid w:val="00F53163"/>
    <w:rsid w:val="00F57BCC"/>
    <w:rsid w:val="00F619FD"/>
    <w:rsid w:val="00F6799E"/>
    <w:rsid w:val="00F679BD"/>
    <w:rsid w:val="00F71038"/>
    <w:rsid w:val="00F72C46"/>
    <w:rsid w:val="00F7500B"/>
    <w:rsid w:val="00F80C96"/>
    <w:rsid w:val="00F828AE"/>
    <w:rsid w:val="00F83424"/>
    <w:rsid w:val="00F8558C"/>
    <w:rsid w:val="00F858C3"/>
    <w:rsid w:val="00F862FF"/>
    <w:rsid w:val="00F872AD"/>
    <w:rsid w:val="00F87882"/>
    <w:rsid w:val="00F94179"/>
    <w:rsid w:val="00F96EC9"/>
    <w:rsid w:val="00FA7F43"/>
    <w:rsid w:val="00FB1276"/>
    <w:rsid w:val="00FB2795"/>
    <w:rsid w:val="00FB405D"/>
    <w:rsid w:val="00FC28A9"/>
    <w:rsid w:val="00FC5245"/>
    <w:rsid w:val="00FD00B5"/>
    <w:rsid w:val="00FD1598"/>
    <w:rsid w:val="00FD3BB7"/>
    <w:rsid w:val="00FD5D59"/>
    <w:rsid w:val="00FE2DF4"/>
    <w:rsid w:val="00FF0B40"/>
    <w:rsid w:val="00FF4F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val="lv-LV" w:bidi="en-US"/>
    </w:rPr>
  </w:style>
  <w:style w:type="paragraph" w:styleId="Heading1">
    <w:name w:val="heading 1"/>
    <w:basedOn w:val="Normal"/>
    <w:next w:val="Normal"/>
    <w:link w:val="Heading1Char"/>
    <w:autoRedefine/>
    <w:qFormat/>
    <w:rsid w:val="00D053AC"/>
    <w:pPr>
      <w:keepNext/>
      <w:spacing w:before="240" w:after="240"/>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5339EC"/>
    <w:pPr>
      <w:keepNext/>
      <w:keepLines/>
      <w:spacing w:before="240" w:after="24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53AC"/>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5339EC"/>
    <w:rPr>
      <w:rFonts w:ascii="Times New Roman" w:eastAsiaTheme="majorEastAsia" w:hAnsi="Times New Roman" w:cstheme="majorBidi"/>
      <w:b/>
      <w:sz w:val="24"/>
      <w:szCs w:val="26"/>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
    <w:basedOn w:val="Normal"/>
    <w:link w:val="ListParagraphChar"/>
    <w:autoRedefine/>
    <w:uiPriority w:val="34"/>
    <w:qFormat/>
    <w:rsid w:val="00A93989"/>
    <w:pPr>
      <w:spacing w:after="160" w:line="259" w:lineRule="auto"/>
      <w:contextualSpacing/>
    </w:pPr>
    <w:rPr>
      <w:rFonts w:eastAsia="Calibri"/>
      <w:i/>
      <w:iCs/>
      <w:shd w:val="clear" w:color="auto" w:fill="FFFFFF"/>
    </w:r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A93989"/>
    <w:rPr>
      <w:rFonts w:ascii="Times New Roman" w:eastAsia="Calibri" w:hAnsi="Times New Roman" w:cs="Times New Roman"/>
      <w:i/>
      <w:iCs/>
      <w:sz w:val="24"/>
      <w:szCs w:val="24"/>
      <w:lang w:val="lv-LV"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val="en-US"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val="en-US"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eastAsia="lv-LV" w:bidi="ar-SA"/>
    </w:rPr>
  </w:style>
  <w:style w:type="paragraph" w:customStyle="1" w:styleId="tv213">
    <w:name w:val="tv213"/>
    <w:basedOn w:val="Normal"/>
    <w:rsid w:val="00E66723"/>
    <w:pPr>
      <w:spacing w:before="100" w:beforeAutospacing="1" w:after="100" w:afterAutospacing="1"/>
      <w:jc w:val="left"/>
    </w:pPr>
    <w:rPr>
      <w:lang w:eastAsia="lv-LV" w:bidi="ar-SA"/>
    </w:rPr>
  </w:style>
  <w:style w:type="character" w:styleId="FollowedHyperlink">
    <w:name w:val="FollowedHyperlink"/>
    <w:basedOn w:val="DefaultParagraphFont"/>
    <w:uiPriority w:val="99"/>
    <w:semiHidden/>
    <w:unhideWhenUsed/>
    <w:rsid w:val="003E3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756832103">
      <w:bodyDiv w:val="1"/>
      <w:marLeft w:val="0"/>
      <w:marRight w:val="0"/>
      <w:marTop w:val="0"/>
      <w:marBottom w:val="0"/>
      <w:divBdr>
        <w:top w:val="none" w:sz="0" w:space="0" w:color="auto"/>
        <w:left w:val="none" w:sz="0" w:space="0" w:color="auto"/>
        <w:bottom w:val="none" w:sz="0" w:space="0" w:color="auto"/>
        <w:right w:val="none" w:sz="0" w:space="0" w:color="auto"/>
      </w:divBdr>
    </w:div>
    <w:div w:id="1194424295">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35334"/>
    <w:rsid w:val="000465E2"/>
    <w:rsid w:val="00083FBF"/>
    <w:rsid w:val="0008508D"/>
    <w:rsid w:val="000E5B98"/>
    <w:rsid w:val="000F542C"/>
    <w:rsid w:val="00145370"/>
    <w:rsid w:val="001D4BC8"/>
    <w:rsid w:val="001F59F1"/>
    <w:rsid w:val="00200EC7"/>
    <w:rsid w:val="00244A56"/>
    <w:rsid w:val="0024635A"/>
    <w:rsid w:val="002A1513"/>
    <w:rsid w:val="002C6689"/>
    <w:rsid w:val="0039495F"/>
    <w:rsid w:val="003B0D98"/>
    <w:rsid w:val="003D4181"/>
    <w:rsid w:val="003E5721"/>
    <w:rsid w:val="00417EE1"/>
    <w:rsid w:val="00436724"/>
    <w:rsid w:val="0044380D"/>
    <w:rsid w:val="004B52DE"/>
    <w:rsid w:val="004D21F8"/>
    <w:rsid w:val="004D51FF"/>
    <w:rsid w:val="00516BF0"/>
    <w:rsid w:val="00570B9B"/>
    <w:rsid w:val="005947E6"/>
    <w:rsid w:val="005C40D7"/>
    <w:rsid w:val="005C7346"/>
    <w:rsid w:val="005D0C58"/>
    <w:rsid w:val="005E6C64"/>
    <w:rsid w:val="005F0468"/>
    <w:rsid w:val="00636BC5"/>
    <w:rsid w:val="006B7271"/>
    <w:rsid w:val="007053E0"/>
    <w:rsid w:val="007271FA"/>
    <w:rsid w:val="007364D4"/>
    <w:rsid w:val="00750A43"/>
    <w:rsid w:val="0077157D"/>
    <w:rsid w:val="00775074"/>
    <w:rsid w:val="007C1081"/>
    <w:rsid w:val="007E2D5C"/>
    <w:rsid w:val="007E649A"/>
    <w:rsid w:val="0080576C"/>
    <w:rsid w:val="00814528"/>
    <w:rsid w:val="008241AB"/>
    <w:rsid w:val="008338E7"/>
    <w:rsid w:val="0084715F"/>
    <w:rsid w:val="0087014D"/>
    <w:rsid w:val="00875FE8"/>
    <w:rsid w:val="00883D6B"/>
    <w:rsid w:val="008A1D4C"/>
    <w:rsid w:val="008D355B"/>
    <w:rsid w:val="00935AF3"/>
    <w:rsid w:val="00990738"/>
    <w:rsid w:val="009A0381"/>
    <w:rsid w:val="009A75B2"/>
    <w:rsid w:val="009E1CA0"/>
    <w:rsid w:val="00A17C30"/>
    <w:rsid w:val="00A45EEA"/>
    <w:rsid w:val="00A50E47"/>
    <w:rsid w:val="00A613B8"/>
    <w:rsid w:val="00A86C95"/>
    <w:rsid w:val="00AD5878"/>
    <w:rsid w:val="00B13B53"/>
    <w:rsid w:val="00B85833"/>
    <w:rsid w:val="00B94FA5"/>
    <w:rsid w:val="00BA6EB6"/>
    <w:rsid w:val="00BB6B79"/>
    <w:rsid w:val="00BE7E2C"/>
    <w:rsid w:val="00BF1475"/>
    <w:rsid w:val="00BF500A"/>
    <w:rsid w:val="00C27ED8"/>
    <w:rsid w:val="00C33CA9"/>
    <w:rsid w:val="00C341E9"/>
    <w:rsid w:val="00C42DF3"/>
    <w:rsid w:val="00C55CC5"/>
    <w:rsid w:val="00C55DFE"/>
    <w:rsid w:val="00C83682"/>
    <w:rsid w:val="00CF79BC"/>
    <w:rsid w:val="00D104B0"/>
    <w:rsid w:val="00D15E2B"/>
    <w:rsid w:val="00D27646"/>
    <w:rsid w:val="00D3363B"/>
    <w:rsid w:val="00D71CE3"/>
    <w:rsid w:val="00DD1195"/>
    <w:rsid w:val="00DD288A"/>
    <w:rsid w:val="00DD7514"/>
    <w:rsid w:val="00E55AB5"/>
    <w:rsid w:val="00E85CD2"/>
    <w:rsid w:val="00E910F3"/>
    <w:rsid w:val="00F0738C"/>
    <w:rsid w:val="00F23424"/>
    <w:rsid w:val="00F52A65"/>
    <w:rsid w:val="00F7500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14D"/>
  </w:style>
  <w:style w:type="paragraph" w:customStyle="1" w:styleId="08BBB927DD494D5BA478064A10E458C0">
    <w:name w:val="08BBB927DD494D5BA478064A10E458C0"/>
    <w:rsid w:val="00D71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D784E-7DDD-410D-B663-0A53011D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12</Pages>
  <Words>25280</Words>
  <Characters>14411</Characters>
  <Application>Microsoft Office Word</Application>
  <DocSecurity>0</DocSecurity>
  <Lines>120</Lines>
  <Paragraphs>79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Anita Giptere</cp:lastModifiedBy>
  <cp:revision>107</cp:revision>
  <cp:lastPrinted>2025-08-20T08:16:00Z</cp:lastPrinted>
  <dcterms:created xsi:type="dcterms:W3CDTF">2026-01-06T07:58:00Z</dcterms:created>
  <dcterms:modified xsi:type="dcterms:W3CDTF">2026-06-05T13:11:00Z</dcterms:modified>
</cp:coreProperties>
</file>