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D529" w14:textId="3300F87D" w:rsidR="00EE4585" w:rsidRPr="00AD7448" w:rsidRDefault="00F679BD" w:rsidP="00EE4585">
      <w:pPr>
        <w:jc w:val="right"/>
        <w:rPr>
          <w:b/>
          <w:sz w:val="28"/>
          <w:szCs w:val="28"/>
        </w:rPr>
      </w:pPr>
      <w:r w:rsidRPr="00AD7448">
        <w:rPr>
          <w:b/>
        </w:rPr>
        <w:t>Annex 7</w:t>
      </w:r>
      <w:r w:rsidRPr="00AD7448">
        <w:rPr>
          <w:b/>
          <w:sz w:val="28"/>
        </w:rPr>
        <w:t xml:space="preserve"> </w:t>
      </w:r>
    </w:p>
    <w:p w14:paraId="44436FC5" w14:textId="77777777" w:rsidR="00EE4585" w:rsidRPr="00AD7448" w:rsidRDefault="003E2AA8" w:rsidP="00101067">
      <w:pPr>
        <w:jc w:val="right"/>
      </w:pPr>
      <w:r w:rsidRPr="00AD7448">
        <w:t xml:space="preserve">to the State Research Programme </w:t>
      </w:r>
    </w:p>
    <w:p w14:paraId="047D287D" w14:textId="6EC040A2" w:rsidR="002568C2" w:rsidRPr="00AD7448" w:rsidRDefault="003E2AA8" w:rsidP="00101067">
      <w:pPr>
        <w:jc w:val="right"/>
      </w:pPr>
      <w:r w:rsidRPr="00AD7448">
        <w:t>“</w:t>
      </w:r>
      <w:bookmarkStart w:id="0" w:name="_Hlk140070864"/>
      <w:r w:rsidRPr="00AD7448">
        <w:t>Development of Research Identified in the Biodiversity Priority Actions Programme, Part 2</w:t>
      </w:r>
      <w:bookmarkEnd w:id="0"/>
      <w:r w:rsidRPr="00AD7448">
        <w:t>”</w:t>
      </w:r>
    </w:p>
    <w:p w14:paraId="47699F00" w14:textId="207252C5" w:rsidR="003E2AA8" w:rsidRPr="00AD7448" w:rsidRDefault="004B46FA" w:rsidP="00B8146A">
      <w:pPr>
        <w:jc w:val="right"/>
      </w:pPr>
      <w:r w:rsidRPr="00AD7448">
        <w:t>2026–2028 Regulations for the Open Call for Project Proposals</w:t>
      </w:r>
    </w:p>
    <w:p w14:paraId="73211D85" w14:textId="77777777" w:rsidR="00101067" w:rsidRPr="00AD7448" w:rsidRDefault="00101067" w:rsidP="00101067">
      <w:pPr>
        <w:jc w:val="right"/>
        <w:rPr>
          <w:b/>
        </w:rPr>
      </w:pPr>
    </w:p>
    <w:p w14:paraId="770044C3" w14:textId="032AC912" w:rsidR="00342351" w:rsidRPr="00AD7448" w:rsidRDefault="00342351" w:rsidP="00D053AC">
      <w:pPr>
        <w:spacing w:before="240"/>
        <w:jc w:val="center"/>
        <w:rPr>
          <w:b/>
        </w:rPr>
      </w:pPr>
      <w:r w:rsidRPr="00AD7448">
        <w:rPr>
          <w:b/>
        </w:rPr>
        <w:t>Methodology for Carrying Out the Expert Evaluation</w:t>
      </w:r>
    </w:p>
    <w:p w14:paraId="63F14B45" w14:textId="40AFA8DD" w:rsidR="00EE4585" w:rsidRPr="00AD7448" w:rsidRDefault="00EE4585" w:rsidP="00342351">
      <w:pPr>
        <w:jc w:val="center"/>
        <w:rPr>
          <w:b/>
        </w:rPr>
      </w:pPr>
      <w:r w:rsidRPr="00AD7448">
        <w:rPr>
          <w:b/>
        </w:rPr>
        <w:t xml:space="preserve">(for the Project Proposal, </w:t>
      </w:r>
      <w:sdt>
        <w:sdtPr>
          <w:rPr>
            <w:b/>
          </w:rPr>
          <w:id w:val="1434325959"/>
          <w:placeholder>
            <w:docPart w:val="DefaultPlaceholder_-1854013440"/>
          </w:placeholder>
        </w:sdtPr>
        <w:sdtContent>
          <w:r w:rsidRPr="00AD7448">
            <w:rPr>
              <w:b/>
            </w:rPr>
            <w:t>Mid-term/</w:t>
          </w:r>
        </w:sdtContent>
      </w:sdt>
      <w:r w:rsidRPr="00AD7448">
        <w:rPr>
          <w:b/>
        </w:rPr>
        <w:t>Final Scientific Reports of the Project)</w:t>
      </w:r>
    </w:p>
    <w:p w14:paraId="5C9C65F5" w14:textId="77777777" w:rsidR="00342351" w:rsidRPr="00AD7448" w:rsidRDefault="00342351" w:rsidP="006E2F6D"/>
    <w:sdt>
      <w:sdtPr>
        <w:rPr>
          <w:rFonts w:ascii="Times New Roman" w:eastAsia="Times New Roman" w:hAnsi="Times New Roman" w:cs="Times New Roman"/>
          <w:color w:val="auto"/>
          <w:sz w:val="24"/>
          <w:lang w:bidi="en-US"/>
        </w:rPr>
        <w:id w:val="2399772"/>
        <w:docPartObj>
          <w:docPartGallery w:val="Table of Contents"/>
          <w:docPartUnique/>
        </w:docPartObj>
      </w:sdtPr>
      <w:sdtContent>
        <w:p w14:paraId="7EC3BC8F" w14:textId="64FD9167" w:rsidR="00F03254" w:rsidRPr="00AD7448" w:rsidRDefault="00F03254" w:rsidP="00D053AC">
          <w:pPr>
            <w:pStyle w:val="TOCHeading"/>
            <w:rPr>
              <w:rFonts w:ascii="Times New Roman" w:hAnsi="Times New Roman" w:cs="Times New Roman"/>
            </w:rPr>
          </w:pPr>
          <w:r w:rsidRPr="00AD7448">
            <w:rPr>
              <w:rFonts w:ascii="Times New Roman" w:hAnsi="Times New Roman" w:cs="Times New Roman"/>
              <w:color w:val="auto"/>
            </w:rPr>
            <w:t>Contents</w:t>
          </w:r>
          <w:r w:rsidRPr="00AD7448">
            <w:rPr>
              <w:rFonts w:ascii="Times New Roman" w:hAnsi="Times New Roman" w:cs="Times New Roman"/>
            </w:rPr>
            <w:t xml:space="preserve"> </w:t>
          </w:r>
        </w:p>
        <w:p w14:paraId="3625BFB2" w14:textId="59CE8C0D" w:rsidR="00F03254" w:rsidRPr="00AD7448" w:rsidRDefault="00F03254" w:rsidP="00F03254">
          <w:pPr>
            <w:pStyle w:val="TOC1"/>
          </w:pPr>
          <w:r w:rsidRPr="00AD7448">
            <w:t>Introduction</w:t>
          </w:r>
          <w:r w:rsidRPr="00AD7448">
            <w:ptab w:relativeTo="margin" w:alignment="right" w:leader="dot"/>
          </w:r>
          <w:r w:rsidRPr="00AD7448">
            <w:t>1</w:t>
          </w:r>
        </w:p>
        <w:p w14:paraId="6137F258" w14:textId="58A216EA" w:rsidR="00F03254" w:rsidRPr="00AD7448" w:rsidRDefault="00F03254" w:rsidP="00F03254">
          <w:pPr>
            <w:pStyle w:val="TOC2"/>
          </w:pPr>
          <w:r w:rsidRPr="00AD7448">
            <w:t>1 Definitions of Terms</w:t>
          </w:r>
          <w:r w:rsidRPr="00AD7448">
            <w:ptab w:relativeTo="margin" w:alignment="right" w:leader="dot"/>
          </w:r>
          <w:r w:rsidRPr="00AD7448">
            <w:t>3</w:t>
          </w:r>
        </w:p>
        <w:p w14:paraId="3A58FC46" w14:textId="478733D4" w:rsidR="00F03254" w:rsidRPr="00AD7448" w:rsidRDefault="00F03254" w:rsidP="00F03254">
          <w:pPr>
            <w:pStyle w:val="TOC3"/>
            <w:rPr>
              <w:rFonts w:ascii="Times New Roman" w:hAnsi="Times New Roman"/>
              <w:sz w:val="24"/>
              <w:szCs w:val="24"/>
            </w:rPr>
          </w:pPr>
          <w:r w:rsidRPr="00AD7448">
            <w:rPr>
              <w:rFonts w:ascii="Times New Roman" w:hAnsi="Times New Roman"/>
              <w:sz w:val="24"/>
            </w:rPr>
            <w:t>2 Scientific Expert Evaluation of the Project Proposal</w:t>
          </w:r>
          <w:r w:rsidRPr="00AD7448">
            <w:rPr>
              <w:rFonts w:ascii="Times New Roman" w:hAnsi="Times New Roman"/>
              <w:sz w:val="24"/>
            </w:rPr>
            <w:ptab w:relativeTo="margin" w:alignment="right" w:leader="dot"/>
          </w:r>
          <w:r w:rsidRPr="00AD7448">
            <w:rPr>
              <w:rFonts w:ascii="Times New Roman" w:hAnsi="Times New Roman"/>
              <w:sz w:val="24"/>
            </w:rPr>
            <w:t>4</w:t>
          </w:r>
        </w:p>
        <w:p w14:paraId="1B8EBC06" w14:textId="77777777" w:rsidR="00F03254" w:rsidRPr="00AD7448" w:rsidRDefault="00F03254" w:rsidP="00F03254">
          <w:r w:rsidRPr="00AD7448">
            <w:t>2.1 Individual Evaluation of the Project Proposal……………………………………………………</w:t>
          </w:r>
          <w:proofErr w:type="gramStart"/>
          <w:r w:rsidRPr="00AD7448">
            <w:t>…..</w:t>
          </w:r>
          <w:proofErr w:type="gramEnd"/>
          <w:r w:rsidRPr="00AD7448">
            <w:t>4</w:t>
          </w:r>
        </w:p>
        <w:p w14:paraId="6509C260" w14:textId="5F16D81C" w:rsidR="00F03254" w:rsidRPr="00AD7448" w:rsidRDefault="00F03254" w:rsidP="00361849">
          <w:pPr>
            <w:spacing w:after="100"/>
          </w:pPr>
          <w:r w:rsidRPr="00AD7448">
            <w:t>2.2 Consolidated Evaluation of the Project Proposal………………………………………………</w:t>
          </w:r>
          <w:r w:rsidR="00AD7448" w:rsidRPr="00AD7448">
            <w:t>…..</w:t>
          </w:r>
          <w:r w:rsidRPr="00AD7448">
            <w:t>..8</w:t>
          </w:r>
        </w:p>
        <w:p w14:paraId="02D2EF43" w14:textId="42116BE1" w:rsidR="00F03254" w:rsidRPr="00AD7448" w:rsidRDefault="00F03254" w:rsidP="00F03254">
          <w:pPr>
            <w:pStyle w:val="TOC1"/>
          </w:pPr>
          <w:r w:rsidRPr="00AD7448">
            <w:t>3 Scientific Expert Evaluation of the Mid-term and Final Scientific Reports of the Project</w:t>
          </w:r>
          <w:r w:rsidRPr="00AD7448">
            <w:ptab w:relativeTo="margin" w:alignment="right" w:leader="dot"/>
          </w:r>
          <w:r w:rsidRPr="00AD7448">
            <w:t>9</w:t>
          </w:r>
        </w:p>
        <w:p w14:paraId="71318B0B" w14:textId="368518E4" w:rsidR="00F03254" w:rsidRPr="00AD7448" w:rsidRDefault="00F03254" w:rsidP="00F03254">
          <w:pPr>
            <w:pStyle w:val="TOC2"/>
          </w:pPr>
          <w:r w:rsidRPr="00AD7448">
            <w:t>3.1 Individual Evaluation of the Mid-term and Final Scientific Reports of the Project</w:t>
          </w:r>
          <w:r w:rsidRPr="00AD7448">
            <w:ptab w:relativeTo="margin" w:alignment="right" w:leader="dot"/>
          </w:r>
          <w:r w:rsidRPr="00AD7448">
            <w:t>10</w:t>
          </w:r>
        </w:p>
        <w:p w14:paraId="4A950F87" w14:textId="2B18B63A" w:rsidR="00F03254" w:rsidRPr="00AD7448" w:rsidRDefault="00F03254" w:rsidP="00F03254">
          <w:pPr>
            <w:pStyle w:val="TOC3"/>
            <w:rPr>
              <w:rFonts w:ascii="Times New Roman" w:hAnsi="Times New Roman"/>
              <w:sz w:val="24"/>
              <w:szCs w:val="24"/>
            </w:rPr>
          </w:pPr>
          <w:r w:rsidRPr="00AD7448">
            <w:rPr>
              <w:rFonts w:ascii="Times New Roman" w:hAnsi="Times New Roman"/>
              <w:sz w:val="24"/>
            </w:rPr>
            <w:t>3.2 Consolidated Evaluation of the Mid-term and Final Scientific Reports of the Project</w:t>
          </w:r>
          <w:r w:rsidRPr="00AD7448">
            <w:rPr>
              <w:rFonts w:ascii="Times New Roman" w:hAnsi="Times New Roman"/>
              <w:sz w:val="24"/>
            </w:rPr>
            <w:ptab w:relativeTo="margin" w:alignment="right" w:leader="dot"/>
          </w:r>
          <w:r w:rsidRPr="00AD7448">
            <w:rPr>
              <w:rFonts w:ascii="Times New Roman" w:hAnsi="Times New Roman"/>
              <w:sz w:val="24"/>
            </w:rPr>
            <w:t>13</w:t>
          </w:r>
        </w:p>
        <w:p w14:paraId="14B01D90" w14:textId="3FB5DD75" w:rsidR="00F03254" w:rsidRPr="00AD7448" w:rsidRDefault="00F03254" w:rsidP="00F03254">
          <w:r w:rsidRPr="00AD7448">
            <w:t>3.3 Assessment of the objective of the final scientific report……………………………………</w:t>
          </w:r>
          <w:r w:rsidR="00AD7448" w:rsidRPr="00AD7448">
            <w:t>…</w:t>
          </w:r>
          <w:r w:rsidRPr="00AD7448">
            <w:t>….13</w:t>
          </w:r>
        </w:p>
      </w:sdtContent>
    </w:sdt>
    <w:p w14:paraId="2845663E" w14:textId="77777777" w:rsidR="006E2F6D" w:rsidRPr="00AD7448" w:rsidRDefault="006E2F6D" w:rsidP="006E2F6D"/>
    <w:p w14:paraId="58767652" w14:textId="4CE4E140" w:rsidR="00EE5F77" w:rsidRPr="00AD7448" w:rsidRDefault="00EE5F77" w:rsidP="00D053AC">
      <w:pPr>
        <w:pStyle w:val="Heading1"/>
        <w:rPr>
          <w:rFonts w:cs="Times New Roman"/>
        </w:rPr>
      </w:pPr>
      <w:bookmarkStart w:id="1" w:name="_Toc143245574"/>
      <w:r w:rsidRPr="00AD7448">
        <w:rPr>
          <w:rFonts w:cs="Times New Roman"/>
        </w:rPr>
        <w:t>Introduction</w:t>
      </w:r>
      <w:bookmarkEnd w:id="1"/>
    </w:p>
    <w:p w14:paraId="4470F000" w14:textId="1FF9E8AC" w:rsidR="00EE5F77" w:rsidRPr="00AD7448" w:rsidRDefault="00EE5F77" w:rsidP="00EE5F77"/>
    <w:p w14:paraId="74A47A07" w14:textId="1E8A3A94" w:rsidR="00D053AC" w:rsidRPr="00AD7448" w:rsidRDefault="00EE5F77" w:rsidP="00D053AC">
      <w:pPr>
        <w:spacing w:before="120" w:after="120"/>
      </w:pPr>
      <w:r w:rsidRPr="00AD7448">
        <w:tab/>
        <w:t xml:space="preserve">“Methodology for Carrying Out the Expert Evaluation </w:t>
      </w:r>
      <w:r w:rsidRPr="00AD7448">
        <w:rPr>
          <w:color w:val="000000"/>
        </w:rPr>
        <w:t>(for the Project Proposal, Mid-term/Final Scientific Reports of the Project)</w:t>
      </w:r>
      <w:r w:rsidRPr="00AD7448">
        <w:t xml:space="preserve">” (hereinafter – the Methodology) has been developed in accordance with the Cabinet Regulation No. 560 of 4 September 2018 “Procedures for Implementation of the State Research Programme Projects” (hereinafter – the Cabinet Regulation), in compliance with the Cabinet Order No. 702 of 29 October 2025 “Regarding the State Research Programme “Development of Research Identified in the Biodiversity Priority Actions Programme, Part 2”” (hereinafter – the Cabinet Order) and the Regulations for the Open Call for Project Proposals (hereinafter referred to as the Regulations) of the State Research Programme “Development of Research Identified in the Biodiversity Priority Actions Programme, Part 2” </w:t>
      </w:r>
      <w:r w:rsidRPr="00AD7448">
        <w:rPr>
          <w:color w:val="000000"/>
        </w:rPr>
        <w:t>2026-2028</w:t>
      </w:r>
      <w:r w:rsidRPr="00AD7448">
        <w:t xml:space="preserve"> (hereinafter referred to as the Programme) approved on 27 May 20</w:t>
      </w:r>
      <w:sdt>
        <w:sdtPr>
          <w:id w:val="798882504"/>
          <w:placeholder>
            <w:docPart w:val="DefaultPlaceholder_-1854013440"/>
          </w:placeholder>
        </w:sdtPr>
        <w:sdtContent>
          <w:r w:rsidRPr="00AD7448">
            <w:t>26</w:t>
          </w:r>
        </w:sdtContent>
      </w:sdt>
      <w:r w:rsidRPr="00AD7448">
        <w:t xml:space="preserve"> (as amended by Decision No. 9 of 4 June 2026) by the Implementation and Monitoring Commission (hereinafter – the Commission) of the State Research Programme “Development of Research Identified in the Biodiversity Priority Actions Programme, Part 2” </w:t>
      </w:r>
      <w:r w:rsidRPr="00AD7448">
        <w:rPr>
          <w:color w:val="000000"/>
        </w:rPr>
        <w:t>2026-2028</w:t>
      </w:r>
      <w:r w:rsidRPr="00AD7448">
        <w:t>.</w:t>
      </w:r>
    </w:p>
    <w:p w14:paraId="6BBB24D7" w14:textId="0F34B8DC" w:rsidR="00342351" w:rsidRPr="00AD7448" w:rsidRDefault="00342351" w:rsidP="00D053AC">
      <w:pPr>
        <w:spacing w:before="120" w:after="120"/>
        <w:ind w:firstLine="720"/>
      </w:pPr>
      <w:r w:rsidRPr="00AD7448">
        <w:t xml:space="preserve">The Methodology has been developed for the international experts who carry out the scientific evaluation of the Project Proposals, the mid-term </w:t>
      </w:r>
      <w:sdt>
        <w:sdtPr>
          <w:id w:val="-111681809"/>
          <w:placeholder>
            <w:docPart w:val="DefaultPlaceholder_-1854013440"/>
          </w:placeholder>
        </w:sdtPr>
        <w:sdtContent>
          <w:r w:rsidRPr="00AD7448">
            <w:t>and final</w:t>
          </w:r>
        </w:sdtContent>
      </w:sdt>
      <w:r w:rsidRPr="00AD7448">
        <w:t xml:space="preserve"> scientific reports of the project.</w:t>
      </w:r>
    </w:p>
    <w:p w14:paraId="1CDD331F" w14:textId="21B2701B" w:rsidR="00D053AC" w:rsidRPr="00AD7448" w:rsidRDefault="00B14940" w:rsidP="00D053AC">
      <w:pPr>
        <w:tabs>
          <w:tab w:val="left" w:pos="426"/>
        </w:tabs>
        <w:spacing w:before="120" w:after="120"/>
        <w:ind w:right="142"/>
      </w:pPr>
      <w:r w:rsidRPr="00AD7448">
        <w:tab/>
        <w:t>According to Section 35, Paragraph one of the Law on Scientific Activity, State research programmes are State commissions for the performance of scientific research in a specific economic, educational, cultural, or other sector of priority to the State with the purpose of promoting the development of such sector.</w:t>
      </w:r>
    </w:p>
    <w:sdt>
      <w:sdtPr>
        <w:rPr>
          <w:rFonts w:eastAsia="Calibri"/>
          <w:i/>
          <w:iCs/>
          <w:shd w:val="clear" w:color="auto" w:fill="FFFFFF"/>
        </w:rPr>
        <w:id w:val="906582255"/>
        <w:placeholder>
          <w:docPart w:val="08BBB927DD494D5BA478064A10E458C0"/>
        </w:placeholder>
      </w:sdtPr>
      <w:sdtEndPr>
        <w:rPr>
          <w:rFonts w:eastAsia="Times New Roman"/>
          <w:i w:val="0"/>
          <w:iCs w:val="0"/>
          <w:shd w:val="clear" w:color="auto" w:fill="auto"/>
        </w:rPr>
      </w:sdtEndPr>
      <w:sdtContent>
        <w:p w14:paraId="5AC00208" w14:textId="1F5C1DEA" w:rsidR="00D053AC" w:rsidRPr="00AD7448" w:rsidRDefault="005C4C90" w:rsidP="00D053AC">
          <w:pPr>
            <w:spacing w:before="120" w:after="120"/>
            <w:ind w:firstLine="720"/>
            <w:rPr>
              <w:rFonts w:eastAsia="Calibri"/>
            </w:rPr>
          </w:pPr>
          <w:r w:rsidRPr="00AD7448">
            <w:t>The target audience of the Methodology includes project applicants (hereinafter – the Project Applicant) for the State Research Programme “</w:t>
          </w:r>
          <w:r w:rsidRPr="00AD7448">
            <w:rPr>
              <w:color w:val="000000"/>
            </w:rPr>
            <w:t>Development of Research Identified in the Biodiversity Priority Actions Programme, Part 2</w:t>
          </w:r>
          <w:r w:rsidRPr="00AD7448">
            <w:t>” 2026-2028 (hereinafter – the Programme) open call, who draft project proposals and the necessary documentation for submission within the framework of the Open Call.</w:t>
          </w:r>
        </w:p>
        <w:p w14:paraId="263060B9" w14:textId="77777777" w:rsidR="00D053AC" w:rsidRPr="00AD7448" w:rsidRDefault="005C4C90" w:rsidP="00D053AC">
          <w:pPr>
            <w:spacing w:before="120" w:after="120"/>
            <w:ind w:firstLine="720"/>
            <w:rPr>
              <w:rFonts w:eastAsia="Calibri"/>
            </w:rPr>
          </w:pPr>
          <w:r w:rsidRPr="00AD7448">
            <w:lastRenderedPageBreak/>
            <w:t>As a State commission, the Programme serves as a policy implementation mechanism that identifies and researches matters of importance for the sustainability and development of Latvia, which need to be the focus of the work of Latvian scientific institutions, and defines relevant scientific research tasks to address them. In view of the above, the Programme creates favourable conditions for achieving sustainable development goals of Latvia.</w:t>
          </w:r>
        </w:p>
        <w:p w14:paraId="4E4227DF" w14:textId="487D8EC7" w:rsidR="00D4380B" w:rsidRPr="00AD7448" w:rsidRDefault="00D4380B" w:rsidP="00D053AC">
          <w:pPr>
            <w:spacing w:before="120" w:after="120"/>
            <w:ind w:firstLine="720"/>
            <w:rPr>
              <w:rFonts w:eastAsia="Calibri"/>
            </w:rPr>
          </w:pPr>
          <w:r w:rsidRPr="00AD7448">
            <w:t>Implementation of the Programme envisages involvement of the strongest teams of scientists which will include scientists representing industries/areas of natural sciences (nature conservation; biodiversity; climate; social economy) in order to achieve the aim of the project.</w:t>
          </w:r>
        </w:p>
        <w:p w14:paraId="7633D340" w14:textId="3EFD965D" w:rsidR="00C71BE8" w:rsidRPr="00AD7448" w:rsidRDefault="005C4C90" w:rsidP="005C53AA">
          <w:pPr>
            <w:rPr>
              <w:highlight w:val="yellow"/>
              <w:shd w:val="clear" w:color="auto" w:fill="FFFFFF"/>
            </w:rPr>
          </w:pPr>
          <w:r w:rsidRPr="00AD7448">
            <w:tab/>
            <w:t xml:space="preserve">The Programme was created by the Ministry of Smart Administration and Regional Development, but it is funded by the Ministry of Education and Science. State budget funds in the total amount of </w:t>
          </w:r>
          <w:r w:rsidRPr="00AD7448">
            <w:rPr>
              <w:b/>
              <w:bCs/>
            </w:rPr>
            <w:t>EUR 620,000.00</w:t>
          </w:r>
          <w:r w:rsidRPr="00AD7448">
            <w:rPr>
              <w:b/>
            </w:rPr>
            <w:t xml:space="preserve"> </w:t>
          </w:r>
          <w:r w:rsidRPr="00AD7448">
            <w:t xml:space="preserve">(six hundred and twenty thousand euro, 00 cents) have been granted for the implementation of the Programme and the implementation period lasts from 2026 to 2028. The Open Call for Project Proposals is organised for the purpose of implementing the task of the Programme specified in Paragraph 6 of the Cabinet Order. </w:t>
          </w:r>
          <w:r w:rsidRPr="00AD7448">
            <w:rPr>
              <w:shd w:val="clear" w:color="auto" w:fill="FFFFFF"/>
            </w:rPr>
            <w:t>Within the framework of the Open Call, it is planned to finance one project in the amount of EUR 576,600.00 (five hundred and seventy-six thousand, six hundred euro and 00 cents).</w:t>
          </w:r>
        </w:p>
        <w:p w14:paraId="7FBEAB50" w14:textId="38794E9A" w:rsidR="00A442D5" w:rsidRPr="00AD7448" w:rsidRDefault="005C4C90" w:rsidP="00D053AC">
          <w:pPr>
            <w:tabs>
              <w:tab w:val="left" w:pos="426"/>
            </w:tabs>
            <w:spacing w:before="120" w:after="120"/>
            <w:ind w:right="142"/>
          </w:pPr>
          <w:r w:rsidRPr="00AD7448">
            <w:tab/>
            <w:t>In accordance with the Cabinet Order, the overarching objective of the Programme is to generate new knowledge and solutions for reconciling conservation and socio-economic interests in a changing climate. The objective of the Programme is to provide a basis for planning and implementing appropriate conservation measures to achieve favourable conservation status as defined in the Law on the Conservation of Species and Habitats.</w:t>
          </w:r>
        </w:p>
        <w:p w14:paraId="0C43A716" w14:textId="02AC0249" w:rsidR="00B103E3" w:rsidRPr="00AD7448" w:rsidRDefault="00A442D5" w:rsidP="00543ABA">
          <w:pPr>
            <w:ind w:firstLine="720"/>
            <w:rPr>
              <w:shd w:val="clear" w:color="auto" w:fill="FFFFFF"/>
            </w:rPr>
          </w:pPr>
          <w:r w:rsidRPr="00AD7448">
            <w:t xml:space="preserve">In order to achieve the objective of the Programme, sub-paragraphs of Paragraph 6 of the Cabinet Order set out the following programme objectives: </w:t>
          </w:r>
        </w:p>
        <w:p w14:paraId="45A481B3" w14:textId="669A2842" w:rsidR="00543ABA" w:rsidRPr="00AD7448" w:rsidRDefault="00543ABA" w:rsidP="00543ABA">
          <w:pPr>
            <w:ind w:firstLine="720"/>
          </w:pPr>
          <w:r w:rsidRPr="00AD7448">
            <w:t>1. to develop scientifically sound proposals for optimal spatial connectivity of species and habitats of European Union importance, including specially protected areas, micro-reserves and habitats and species habitats outside the network of protected areas into a single network of nature territories;</w:t>
          </w:r>
        </w:p>
        <w:p w14:paraId="53107DA7" w14:textId="6E56948D" w:rsidR="00543ABA" w:rsidRPr="00AD7448" w:rsidRDefault="00543ABA" w:rsidP="00543ABA">
          <w:pPr>
            <w:ind w:firstLine="720"/>
          </w:pPr>
          <w:r w:rsidRPr="00AD7448">
            <w:t>2. to provide research on habitat dynamics as affected by different management practices and climate variability, to assess ecosystem services and values in order to prioritise conservation planning in a cost-effective manner, and to develop and validate an economic model for biodiversity sustainability, conservation and restoration (catalogue compensating measures, assess the degree of mitigation and compensating measures).</w:t>
          </w:r>
        </w:p>
        <w:p w14:paraId="0CDA9C6E" w14:textId="77777777" w:rsidR="00543ABA" w:rsidRPr="00AD7448" w:rsidRDefault="00000000" w:rsidP="00543ABA">
          <w:pPr>
            <w:rPr>
              <w:lang w:bidi="ar-SA"/>
            </w:rPr>
          </w:pPr>
        </w:p>
      </w:sdtContent>
    </w:sdt>
    <w:p w14:paraId="04DFE8E8" w14:textId="599785D1" w:rsidR="00A8649C" w:rsidRPr="00AD7448" w:rsidRDefault="00EE5F77" w:rsidP="00D053AC">
      <w:pPr>
        <w:pStyle w:val="Heading1"/>
        <w:rPr>
          <w:rFonts w:cs="Times New Roman"/>
        </w:rPr>
      </w:pPr>
      <w:bookmarkStart w:id="2" w:name="_Toc143245575"/>
      <w:r w:rsidRPr="00AD7448">
        <w:rPr>
          <w:rFonts w:cs="Times New Roman"/>
        </w:rPr>
        <w:t>1 Terms Used</w:t>
      </w:r>
      <w:bookmarkEnd w:id="2"/>
    </w:p>
    <w:tbl>
      <w:tblPr>
        <w:tblStyle w:val="TableGrid"/>
        <w:tblW w:w="0" w:type="auto"/>
        <w:tblLook w:val="04A0" w:firstRow="1" w:lastRow="0" w:firstColumn="1" w:lastColumn="0" w:noHBand="0" w:noVBand="1"/>
      </w:tblPr>
      <w:tblGrid>
        <w:gridCol w:w="570"/>
        <w:gridCol w:w="1830"/>
        <w:gridCol w:w="7242"/>
      </w:tblGrid>
      <w:tr w:rsidR="004D61A7" w:rsidRPr="00AD7448" w14:paraId="3A4B158B" w14:textId="77777777" w:rsidTr="00F862FF">
        <w:tc>
          <w:tcPr>
            <w:tcW w:w="556" w:type="dxa"/>
          </w:tcPr>
          <w:p w14:paraId="10275189" w14:textId="77777777" w:rsidR="00A8649C" w:rsidRPr="00AD7448" w:rsidRDefault="00A8649C" w:rsidP="00A8649C">
            <w:pPr>
              <w:rPr>
                <w:b/>
              </w:rPr>
            </w:pPr>
            <w:r w:rsidRPr="00AD7448">
              <w:rPr>
                <w:b/>
              </w:rPr>
              <w:t>No.</w:t>
            </w:r>
          </w:p>
        </w:tc>
        <w:tc>
          <w:tcPr>
            <w:tcW w:w="1830" w:type="dxa"/>
          </w:tcPr>
          <w:p w14:paraId="4F6FAC37" w14:textId="77777777" w:rsidR="00A8649C" w:rsidRPr="00AD7448" w:rsidRDefault="00A8649C" w:rsidP="00A8649C">
            <w:pPr>
              <w:rPr>
                <w:b/>
              </w:rPr>
            </w:pPr>
            <w:r w:rsidRPr="00AD7448">
              <w:rPr>
                <w:b/>
              </w:rPr>
              <w:t>Term</w:t>
            </w:r>
          </w:p>
        </w:tc>
        <w:tc>
          <w:tcPr>
            <w:tcW w:w="7242" w:type="dxa"/>
          </w:tcPr>
          <w:p w14:paraId="0A2EA3B5" w14:textId="77777777" w:rsidR="00A8649C" w:rsidRPr="00AD7448" w:rsidRDefault="00A8649C" w:rsidP="00A8649C">
            <w:pPr>
              <w:rPr>
                <w:b/>
              </w:rPr>
            </w:pPr>
            <w:r w:rsidRPr="00AD7448">
              <w:rPr>
                <w:b/>
              </w:rPr>
              <w:t>Definition</w:t>
            </w:r>
          </w:p>
        </w:tc>
      </w:tr>
      <w:tr w:rsidR="004D61A7" w:rsidRPr="00AD7448" w14:paraId="3E746E96" w14:textId="77777777" w:rsidTr="00F862FF">
        <w:tc>
          <w:tcPr>
            <w:tcW w:w="556" w:type="dxa"/>
          </w:tcPr>
          <w:p w14:paraId="6D865793" w14:textId="77777777" w:rsidR="00A8649C" w:rsidRPr="00AD7448" w:rsidRDefault="00A8649C" w:rsidP="00A8649C">
            <w:pPr>
              <w:rPr>
                <w:b/>
              </w:rPr>
            </w:pPr>
            <w:r w:rsidRPr="00AD7448">
              <w:rPr>
                <w:b/>
              </w:rPr>
              <w:t>1</w:t>
            </w:r>
          </w:p>
        </w:tc>
        <w:tc>
          <w:tcPr>
            <w:tcW w:w="1830" w:type="dxa"/>
          </w:tcPr>
          <w:p w14:paraId="55DA99B0" w14:textId="77777777" w:rsidR="00A8649C" w:rsidRPr="00AD7448" w:rsidRDefault="00A8649C" w:rsidP="00A8649C">
            <w:pPr>
              <w:rPr>
                <w:b/>
              </w:rPr>
            </w:pPr>
            <w:r w:rsidRPr="00AD7448">
              <w:rPr>
                <w:b/>
              </w:rPr>
              <w:t>Scientific Group</w:t>
            </w:r>
          </w:p>
        </w:tc>
        <w:tc>
          <w:tcPr>
            <w:tcW w:w="7242" w:type="dxa"/>
          </w:tcPr>
          <w:p w14:paraId="3E46D55F" w14:textId="4ED29ABA" w:rsidR="00A8649C" w:rsidRPr="00AD7448" w:rsidRDefault="00157B9D" w:rsidP="00A8649C">
            <w:r w:rsidRPr="00AD7448">
              <w:t>Scientific staff and scientific technical staff (persons who have the necessary technical knowledge and experience in one or several fields and who, under the supervision of scientists, participate in scientific activities by carrying out technical tasks; the scientific staff include engineers, technicians, laboratory assistants, technologists, operators) who participate in implementation of the project. The scientific group includes the project manager, main participants (if required) and the project participants.</w:t>
            </w:r>
          </w:p>
        </w:tc>
      </w:tr>
      <w:tr w:rsidR="004D61A7" w:rsidRPr="00AD7448" w14:paraId="7A2C8700" w14:textId="77777777" w:rsidTr="00F862FF">
        <w:tc>
          <w:tcPr>
            <w:tcW w:w="556" w:type="dxa"/>
          </w:tcPr>
          <w:p w14:paraId="13C33880" w14:textId="77777777" w:rsidR="00A8649C" w:rsidRPr="00AD7448" w:rsidRDefault="00A8649C" w:rsidP="00A8649C">
            <w:pPr>
              <w:rPr>
                <w:b/>
              </w:rPr>
            </w:pPr>
            <w:r w:rsidRPr="00AD7448">
              <w:rPr>
                <w:b/>
              </w:rPr>
              <w:t>2</w:t>
            </w:r>
          </w:p>
        </w:tc>
        <w:tc>
          <w:tcPr>
            <w:tcW w:w="1830" w:type="dxa"/>
          </w:tcPr>
          <w:p w14:paraId="435B4F55" w14:textId="77777777" w:rsidR="00A8649C" w:rsidRPr="00AD7448" w:rsidRDefault="00A8649C" w:rsidP="00A8649C">
            <w:pPr>
              <w:rPr>
                <w:b/>
              </w:rPr>
            </w:pPr>
            <w:r w:rsidRPr="00AD7448">
              <w:rPr>
                <w:b/>
              </w:rPr>
              <w:t>Scientific Staff</w:t>
            </w:r>
          </w:p>
        </w:tc>
        <w:tc>
          <w:tcPr>
            <w:tcW w:w="7242" w:type="dxa"/>
          </w:tcPr>
          <w:p w14:paraId="20FF38A3" w14:textId="71DF3DD6" w:rsidR="00A8649C" w:rsidRPr="00AD7448" w:rsidRDefault="00E84476" w:rsidP="00A8649C">
            <w:r w:rsidRPr="00AD7448">
              <w:t>Senior researchers, researchers, scientific assistants, academic staff</w:t>
            </w:r>
            <w:r w:rsidR="00F862FF" w:rsidRPr="00AD7448">
              <w:rPr>
                <w:rStyle w:val="FootnoteReference"/>
              </w:rPr>
              <w:footnoteReference w:id="1"/>
            </w:r>
            <w:r w:rsidRPr="00AD7448">
              <w:t xml:space="preserve"> and students of a higher education institution.</w:t>
            </w:r>
          </w:p>
        </w:tc>
      </w:tr>
      <w:tr w:rsidR="004D61A7" w:rsidRPr="00AD7448" w14:paraId="2A192792" w14:textId="77777777" w:rsidTr="00F862FF">
        <w:tc>
          <w:tcPr>
            <w:tcW w:w="556" w:type="dxa"/>
          </w:tcPr>
          <w:p w14:paraId="1943F746" w14:textId="77777777" w:rsidR="00A8649C" w:rsidRPr="00AD7448" w:rsidRDefault="00A8649C" w:rsidP="00A8649C">
            <w:pPr>
              <w:rPr>
                <w:b/>
              </w:rPr>
            </w:pPr>
            <w:r w:rsidRPr="00AD7448">
              <w:rPr>
                <w:b/>
              </w:rPr>
              <w:t>3</w:t>
            </w:r>
          </w:p>
        </w:tc>
        <w:tc>
          <w:tcPr>
            <w:tcW w:w="1830" w:type="dxa"/>
          </w:tcPr>
          <w:p w14:paraId="5F71FE09" w14:textId="77777777" w:rsidR="00A8649C" w:rsidRPr="00AD7448" w:rsidRDefault="00A8649C" w:rsidP="00A8649C">
            <w:pPr>
              <w:rPr>
                <w:b/>
              </w:rPr>
            </w:pPr>
            <w:r w:rsidRPr="00AD7448">
              <w:rPr>
                <w:b/>
              </w:rPr>
              <w:t>Project Applicant</w:t>
            </w:r>
          </w:p>
        </w:tc>
        <w:tc>
          <w:tcPr>
            <w:tcW w:w="7242" w:type="dxa"/>
          </w:tcPr>
          <w:p w14:paraId="332B95A8" w14:textId="1D579DEA" w:rsidR="00A8649C" w:rsidRPr="00AD7448" w:rsidRDefault="00E84476" w:rsidP="00A8649C">
            <w:r w:rsidRPr="00AD7448">
              <w:t xml:space="preserve">A scientific institution registered in the Register of Scientific Institutions of the Republic of Latvia or a higher education institution corresponding </w:t>
            </w:r>
            <w:r w:rsidRPr="00AD7448">
              <w:lastRenderedPageBreak/>
              <w:t>to the definition of a research organisation</w:t>
            </w:r>
            <w:r w:rsidR="00F862FF" w:rsidRPr="00AD7448">
              <w:rPr>
                <w:rStyle w:val="FootnoteReference"/>
              </w:rPr>
              <w:footnoteReference w:id="2"/>
            </w:r>
            <w:r w:rsidRPr="00AD7448">
              <w:t>. The Project Applicant is responsible for the implementation of the project and the achievement of the overall project results</w:t>
            </w:r>
          </w:p>
        </w:tc>
      </w:tr>
      <w:tr w:rsidR="004D61A7" w:rsidRPr="00AD7448" w14:paraId="56C53748" w14:textId="77777777" w:rsidTr="00F862FF">
        <w:tc>
          <w:tcPr>
            <w:tcW w:w="556" w:type="dxa"/>
          </w:tcPr>
          <w:p w14:paraId="220FE834" w14:textId="77777777" w:rsidR="00A8649C" w:rsidRPr="00AD7448" w:rsidRDefault="00A8649C" w:rsidP="00A8649C">
            <w:pPr>
              <w:rPr>
                <w:b/>
              </w:rPr>
            </w:pPr>
            <w:r w:rsidRPr="00AD7448">
              <w:rPr>
                <w:b/>
              </w:rPr>
              <w:lastRenderedPageBreak/>
              <w:t>4</w:t>
            </w:r>
          </w:p>
        </w:tc>
        <w:tc>
          <w:tcPr>
            <w:tcW w:w="1830" w:type="dxa"/>
          </w:tcPr>
          <w:p w14:paraId="574BD666" w14:textId="11EF5E28" w:rsidR="00A8649C" w:rsidRPr="00AD7448" w:rsidRDefault="00A8649C" w:rsidP="00A8649C">
            <w:pPr>
              <w:rPr>
                <w:b/>
              </w:rPr>
            </w:pPr>
            <w:r w:rsidRPr="00AD7448">
              <w:rPr>
                <w:b/>
              </w:rPr>
              <w:t>Project Cooperation Partner – Scientific Institution</w:t>
            </w:r>
          </w:p>
        </w:tc>
        <w:tc>
          <w:tcPr>
            <w:tcW w:w="7242" w:type="dxa"/>
          </w:tcPr>
          <w:p w14:paraId="136CFA26" w14:textId="4551DD25" w:rsidR="00A8649C" w:rsidRPr="00AD7448" w:rsidRDefault="00E84476" w:rsidP="00A8649C">
            <w:r w:rsidRPr="00AD7448">
              <w:t>The scientific institution registered in the Register of Scientific Institutions of the Republic of Latvia or a higher education institution corresponding to the definition of a research organisation. Own staff or research infrastructure involved in the project.</w:t>
            </w:r>
          </w:p>
        </w:tc>
      </w:tr>
      <w:tr w:rsidR="004D61A7" w:rsidRPr="00AD7448" w14:paraId="1D94687B" w14:textId="77777777" w:rsidTr="00F862FF">
        <w:tc>
          <w:tcPr>
            <w:tcW w:w="556" w:type="dxa"/>
          </w:tcPr>
          <w:p w14:paraId="66E696D3" w14:textId="77777777" w:rsidR="00A8649C" w:rsidRPr="00AD7448" w:rsidRDefault="00A8649C" w:rsidP="00A8649C">
            <w:pPr>
              <w:rPr>
                <w:b/>
              </w:rPr>
            </w:pPr>
            <w:r w:rsidRPr="00AD7448">
              <w:rPr>
                <w:b/>
              </w:rPr>
              <w:t>5</w:t>
            </w:r>
          </w:p>
        </w:tc>
        <w:tc>
          <w:tcPr>
            <w:tcW w:w="1830" w:type="dxa"/>
          </w:tcPr>
          <w:p w14:paraId="37351C68" w14:textId="26FBD4A3" w:rsidR="00A8649C" w:rsidRPr="00AD7448" w:rsidRDefault="00A8649C" w:rsidP="00A8649C">
            <w:pPr>
              <w:rPr>
                <w:b/>
              </w:rPr>
            </w:pPr>
            <w:r w:rsidRPr="00AD7448">
              <w:rPr>
                <w:b/>
              </w:rPr>
              <w:t>Project Cooperation Partner – Public Institution</w:t>
            </w:r>
          </w:p>
        </w:tc>
        <w:tc>
          <w:tcPr>
            <w:tcW w:w="7242" w:type="dxa"/>
          </w:tcPr>
          <w:p w14:paraId="0B8F9003" w14:textId="709DA4B0" w:rsidR="00A8649C" w:rsidRPr="00AD7448" w:rsidRDefault="00E84476" w:rsidP="00A8649C">
            <w:r w:rsidRPr="00AD7448">
              <w:t>A public institution which is required to carry out scientific activities by an external legal enactment, its by-law or articles of association, and is engaged in the implementation of the project with property, intellectual property, funding or human resources in its possession or ownership</w:t>
            </w:r>
          </w:p>
        </w:tc>
      </w:tr>
      <w:tr w:rsidR="004D61A7" w:rsidRPr="00AD7448" w14:paraId="56BF48B4" w14:textId="77777777" w:rsidTr="00F862FF">
        <w:tc>
          <w:tcPr>
            <w:tcW w:w="556" w:type="dxa"/>
          </w:tcPr>
          <w:p w14:paraId="617902A9" w14:textId="77777777" w:rsidR="00A8649C" w:rsidRPr="00AD7448" w:rsidRDefault="00A8649C" w:rsidP="00A8649C">
            <w:pPr>
              <w:rPr>
                <w:b/>
              </w:rPr>
            </w:pPr>
            <w:r w:rsidRPr="00AD7448">
              <w:rPr>
                <w:b/>
              </w:rPr>
              <w:t>6</w:t>
            </w:r>
          </w:p>
        </w:tc>
        <w:tc>
          <w:tcPr>
            <w:tcW w:w="1830" w:type="dxa"/>
          </w:tcPr>
          <w:p w14:paraId="7A67EE46" w14:textId="77777777" w:rsidR="00A8649C" w:rsidRPr="00AD7448" w:rsidRDefault="00A8649C" w:rsidP="00A8649C">
            <w:pPr>
              <w:rPr>
                <w:b/>
              </w:rPr>
            </w:pPr>
            <w:r w:rsidRPr="00AD7448">
              <w:rPr>
                <w:b/>
              </w:rPr>
              <w:t>Principal Manager</w:t>
            </w:r>
          </w:p>
        </w:tc>
        <w:tc>
          <w:tcPr>
            <w:tcW w:w="7242" w:type="dxa"/>
          </w:tcPr>
          <w:p w14:paraId="002CEE51" w14:textId="4820673F" w:rsidR="00F858C3" w:rsidRPr="00AD7448" w:rsidRDefault="00F37660" w:rsidP="00A8649C">
            <w:r w:rsidRPr="00AD7448">
              <w:t>The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 The project manager is registered in the National Scientific Activity Information System (the Information System).</w:t>
            </w:r>
          </w:p>
        </w:tc>
      </w:tr>
      <w:tr w:rsidR="004D61A7" w:rsidRPr="00AD7448" w14:paraId="64736DB5" w14:textId="77777777" w:rsidTr="00F862FF">
        <w:tc>
          <w:tcPr>
            <w:tcW w:w="556" w:type="dxa"/>
          </w:tcPr>
          <w:p w14:paraId="035512D6" w14:textId="77777777" w:rsidR="00A8649C" w:rsidRPr="00AD7448" w:rsidRDefault="00A8649C" w:rsidP="00A8649C">
            <w:pPr>
              <w:rPr>
                <w:b/>
              </w:rPr>
            </w:pPr>
            <w:r w:rsidRPr="00AD7448">
              <w:rPr>
                <w:b/>
              </w:rPr>
              <w:t>7</w:t>
            </w:r>
          </w:p>
        </w:tc>
        <w:tc>
          <w:tcPr>
            <w:tcW w:w="1830" w:type="dxa"/>
          </w:tcPr>
          <w:p w14:paraId="71C05DC0" w14:textId="77777777" w:rsidR="00A8649C" w:rsidRPr="00AD7448" w:rsidRDefault="00A8649C" w:rsidP="00A8649C">
            <w:pPr>
              <w:rPr>
                <w:b/>
              </w:rPr>
            </w:pPr>
            <w:r w:rsidRPr="00AD7448">
              <w:rPr>
                <w:b/>
              </w:rPr>
              <w:t>Main Project Participants</w:t>
            </w:r>
          </w:p>
        </w:tc>
        <w:tc>
          <w:tcPr>
            <w:tcW w:w="7242" w:type="dxa"/>
          </w:tcPr>
          <w:p w14:paraId="7BD98FED" w14:textId="52DEBFE2" w:rsidR="00A8649C" w:rsidRPr="00AD7448" w:rsidRDefault="00CD48B2" w:rsidP="00A8649C">
            <w:r w:rsidRPr="00AD7448">
              <w:t>The scientists who implement the project or sub-project and are responsible for the implementation of its parts.</w:t>
            </w:r>
          </w:p>
        </w:tc>
      </w:tr>
      <w:tr w:rsidR="004D61A7" w:rsidRPr="00AD7448" w14:paraId="12995089" w14:textId="77777777" w:rsidTr="00F862FF">
        <w:tc>
          <w:tcPr>
            <w:tcW w:w="556" w:type="dxa"/>
          </w:tcPr>
          <w:p w14:paraId="3B44A746" w14:textId="77777777" w:rsidR="00A8649C" w:rsidRPr="00AD7448" w:rsidRDefault="00A8649C" w:rsidP="00A8649C">
            <w:pPr>
              <w:rPr>
                <w:b/>
              </w:rPr>
            </w:pPr>
            <w:r w:rsidRPr="00AD7448">
              <w:rPr>
                <w:b/>
              </w:rPr>
              <w:t>8</w:t>
            </w:r>
          </w:p>
        </w:tc>
        <w:tc>
          <w:tcPr>
            <w:tcW w:w="1830" w:type="dxa"/>
          </w:tcPr>
          <w:p w14:paraId="53D1FF32" w14:textId="77777777" w:rsidR="00A8649C" w:rsidRPr="00AD7448" w:rsidRDefault="00A8649C" w:rsidP="00A8649C">
            <w:pPr>
              <w:rPr>
                <w:b/>
              </w:rPr>
            </w:pPr>
            <w:r w:rsidRPr="00AD7448">
              <w:rPr>
                <w:b/>
              </w:rPr>
              <w:t>Protect Participants</w:t>
            </w:r>
          </w:p>
        </w:tc>
        <w:tc>
          <w:tcPr>
            <w:tcW w:w="7242" w:type="dxa"/>
          </w:tcPr>
          <w:p w14:paraId="3A38080B" w14:textId="189F88CC" w:rsidR="00A8649C" w:rsidRPr="00AD7448" w:rsidRDefault="00E84476" w:rsidP="00A8649C">
            <w:r w:rsidRPr="00AD7448">
              <w:t>Members of the scientific group who carry out individual scientific tasks in the implementation of the project and are responsible for carrying out relevant parts of it.</w:t>
            </w:r>
          </w:p>
        </w:tc>
      </w:tr>
      <w:tr w:rsidR="004D61A7" w:rsidRPr="00AD7448" w14:paraId="70B38AA6" w14:textId="77777777" w:rsidTr="00F862FF">
        <w:tc>
          <w:tcPr>
            <w:tcW w:w="556" w:type="dxa"/>
          </w:tcPr>
          <w:p w14:paraId="1EB356A3" w14:textId="77777777" w:rsidR="00A8649C" w:rsidRPr="00AD7448" w:rsidRDefault="00A8649C" w:rsidP="00A8649C">
            <w:pPr>
              <w:rPr>
                <w:b/>
              </w:rPr>
            </w:pPr>
            <w:r w:rsidRPr="00AD7448">
              <w:rPr>
                <w:b/>
              </w:rPr>
              <w:t>9</w:t>
            </w:r>
          </w:p>
        </w:tc>
        <w:tc>
          <w:tcPr>
            <w:tcW w:w="1830" w:type="dxa"/>
          </w:tcPr>
          <w:p w14:paraId="610F6DE6" w14:textId="77777777" w:rsidR="00A8649C" w:rsidRPr="00AD7448" w:rsidRDefault="00A8649C" w:rsidP="00A8649C">
            <w:pPr>
              <w:rPr>
                <w:b/>
              </w:rPr>
            </w:pPr>
            <w:r w:rsidRPr="00AD7448">
              <w:rPr>
                <w:b/>
              </w:rPr>
              <w:t>Students of the Higher Education Institution</w:t>
            </w:r>
          </w:p>
        </w:tc>
        <w:tc>
          <w:tcPr>
            <w:tcW w:w="7242" w:type="dxa"/>
          </w:tcPr>
          <w:p w14:paraId="27F803B9" w14:textId="08705102" w:rsidR="00A8649C" w:rsidRPr="00AD7448" w:rsidRDefault="00E84476" w:rsidP="008A16FD">
            <w:pPr>
              <w:pStyle w:val="FootnoteText"/>
              <w:rPr>
                <w:sz w:val="24"/>
                <w:szCs w:val="24"/>
              </w:rPr>
            </w:pPr>
            <w:r w:rsidRPr="00AD7448">
              <w:rPr>
                <w:sz w:val="24"/>
              </w:rPr>
              <w:t>A student of the bachelor degree study programme, a student of the vocational study programme, a student of the master’s degree study programmes (master’s programme student), a resident in medicine, and a doctoral student, and also a doctoral degree nominee are students involved in the Scientific Group of the project.</w:t>
            </w:r>
            <w:r w:rsidR="00A8649C" w:rsidRPr="00AD7448">
              <w:rPr>
                <w:sz w:val="24"/>
                <w:szCs w:val="24"/>
                <w:vertAlign w:val="superscript"/>
              </w:rPr>
              <w:footnoteReference w:id="3"/>
            </w:r>
            <w:r w:rsidRPr="00AD7448">
              <w:rPr>
                <w:sz w:val="24"/>
              </w:rPr>
              <w:t xml:space="preserve"> Students of the institution of higher education must be involved in the project according to the provisions of Paragraphs 20-23 of the Regulations.</w:t>
            </w:r>
          </w:p>
        </w:tc>
      </w:tr>
      <w:tr w:rsidR="004D61A7" w:rsidRPr="00AD7448" w14:paraId="68F2E0C6" w14:textId="77777777" w:rsidTr="00F862FF">
        <w:tc>
          <w:tcPr>
            <w:tcW w:w="556" w:type="dxa"/>
          </w:tcPr>
          <w:p w14:paraId="32DAF638" w14:textId="77777777" w:rsidR="00A8649C" w:rsidRPr="00AD7448" w:rsidRDefault="00A8649C" w:rsidP="00A8649C">
            <w:pPr>
              <w:rPr>
                <w:b/>
              </w:rPr>
            </w:pPr>
            <w:r w:rsidRPr="00AD7448">
              <w:rPr>
                <w:b/>
              </w:rPr>
              <w:t>10</w:t>
            </w:r>
          </w:p>
        </w:tc>
        <w:tc>
          <w:tcPr>
            <w:tcW w:w="1830" w:type="dxa"/>
          </w:tcPr>
          <w:p w14:paraId="15249C30" w14:textId="77777777" w:rsidR="00A8649C" w:rsidRPr="00AD7448" w:rsidRDefault="00A8649C" w:rsidP="00A8649C">
            <w:pPr>
              <w:rPr>
                <w:b/>
              </w:rPr>
            </w:pPr>
            <w:r w:rsidRPr="00AD7448">
              <w:rPr>
                <w:b/>
              </w:rPr>
              <w:t>Project Contact Person</w:t>
            </w:r>
          </w:p>
        </w:tc>
        <w:tc>
          <w:tcPr>
            <w:tcW w:w="7242" w:type="dxa"/>
          </w:tcPr>
          <w:p w14:paraId="388888BF" w14:textId="5288A243" w:rsidR="00A8649C" w:rsidRPr="00AD7448" w:rsidRDefault="007C15AE" w:rsidP="00A8649C">
            <w:r w:rsidRPr="00AD7448">
              <w:t>A natural person who is registered in the Information System, fills in information on the Project Proposal, uploads its annexes, and also, where necessary, maintains contact with the staff of the Latvian Council of Science and the staff of the Ministry of Education and Science during the project submission and implementation. The Project Applicant shall indicate the Project Contact Person in Chapter 1 “General Information” of Part A of the Project Proposal. If the project has cooperation partners, their contact persons are likewise indicated. The contact person and the project manager can be the same person.</w:t>
            </w:r>
          </w:p>
        </w:tc>
      </w:tr>
    </w:tbl>
    <w:p w14:paraId="3C30289E" w14:textId="0B95F6FE" w:rsidR="00EE5F77" w:rsidRPr="00AD7448" w:rsidRDefault="006E2F6D" w:rsidP="00D053AC">
      <w:pPr>
        <w:pStyle w:val="Heading1"/>
        <w:rPr>
          <w:rFonts w:cs="Times New Roman"/>
        </w:rPr>
      </w:pPr>
      <w:bookmarkStart w:id="3" w:name="_Toc513469509"/>
      <w:bookmarkStart w:id="4" w:name="_Toc143245576"/>
      <w:r w:rsidRPr="00AD7448">
        <w:rPr>
          <w:rFonts w:cs="Times New Roman"/>
        </w:rPr>
        <w:t xml:space="preserve">2 Scientific Examination </w:t>
      </w:r>
      <w:bookmarkEnd w:id="3"/>
      <w:r w:rsidRPr="00AD7448">
        <w:rPr>
          <w:rFonts w:cs="Times New Roman"/>
        </w:rPr>
        <w:t>of the Project Proposal</w:t>
      </w:r>
      <w:bookmarkEnd w:id="4"/>
    </w:p>
    <w:p w14:paraId="780299D6" w14:textId="69C4BFEE" w:rsidR="003270BF" w:rsidRPr="00AD7448" w:rsidRDefault="003270BF" w:rsidP="00D053AC">
      <w:pPr>
        <w:autoSpaceDE w:val="0"/>
        <w:autoSpaceDN w:val="0"/>
        <w:adjustRightInd w:val="0"/>
        <w:spacing w:before="120" w:after="120"/>
        <w:ind w:firstLine="720"/>
      </w:pPr>
      <w:r w:rsidRPr="00AD7448">
        <w:t>1 The scientific evaluation process of all Project Proposals submitted within the scope of the Open Call shall be organised by the Council.</w:t>
      </w:r>
    </w:p>
    <w:p w14:paraId="16D490FE" w14:textId="66CBE01B" w:rsidR="003270BF" w:rsidRPr="00AD7448" w:rsidRDefault="003270BF" w:rsidP="00D053AC">
      <w:pPr>
        <w:spacing w:before="120" w:after="120"/>
        <w:ind w:firstLine="720"/>
      </w:pPr>
      <w:r w:rsidRPr="00AD7448">
        <w:lastRenderedPageBreak/>
        <w:t>2 If the Project Proposal meets the administrative evaluation criteria, the Council shall, in accordance with the provisions laid down in Chapter VII, invite two or more suitably qualified experts to perform the scientific expert evaluation of the Project Proposal.</w:t>
      </w:r>
    </w:p>
    <w:p w14:paraId="5408D8A8" w14:textId="77777777" w:rsidR="003270BF" w:rsidRPr="00AD7448" w:rsidRDefault="003270BF" w:rsidP="003270BF">
      <w:pPr>
        <w:ind w:firstLine="720"/>
        <w:rPr>
          <w:sz w:val="23"/>
          <w:szCs w:val="23"/>
        </w:rPr>
      </w:pPr>
      <w:r w:rsidRPr="00AD7448">
        <w:t>3 Prior to obtaining access to the Project Proposal in the Information System, the expert shall:</w:t>
      </w:r>
    </w:p>
    <w:p w14:paraId="726C96D8" w14:textId="351EF375" w:rsidR="003270BF" w:rsidRPr="00AD7448" w:rsidRDefault="003270BF" w:rsidP="003270BF">
      <w:pPr>
        <w:ind w:firstLine="720"/>
        <w:contextualSpacing/>
      </w:pPr>
      <w:r w:rsidRPr="00AD7448">
        <w:t>3.1 declare that he or she has no conflict of interest and also undertake to comply with confidentiality requirements by signing and sending to the Council, by uploading to the Information System, Annex 5 to the Regulations “Declaration of Absence of Conflict of Interest and Maintenance of Confidentiality” (hereinafter – the Declaration of the Expert);</w:t>
      </w:r>
    </w:p>
    <w:p w14:paraId="4AE3D94D" w14:textId="2CBAC384" w:rsidR="003270BF" w:rsidRPr="00AD7448" w:rsidRDefault="003270BF" w:rsidP="003270BF">
      <w:pPr>
        <w:ind w:firstLine="720"/>
        <w:contextualSpacing/>
      </w:pPr>
      <w:r w:rsidRPr="00AD7448">
        <w:t>3.2 enter into a contract with the Council – Annex 6 to the Regulations “Service Contract for Scientific Evaluation” (hereinafter – the Service Contract).</w:t>
      </w:r>
    </w:p>
    <w:p w14:paraId="7AA0EE94" w14:textId="0F5F2AC5" w:rsidR="003270BF" w:rsidRPr="00AD7448" w:rsidRDefault="003270BF" w:rsidP="00D053AC">
      <w:pPr>
        <w:spacing w:before="120" w:after="120"/>
        <w:ind w:firstLine="720"/>
      </w:pPr>
      <w:r w:rsidRPr="00AD7448">
        <w:t>4 The Council shall, upon receipt of the Declaration of the Expert and after entering into the Service Contract, give the expert access to the Project Proposal and to all the necessary information in the Information System to carry out an appropriate evaluation of the Project Proposal.</w:t>
      </w:r>
    </w:p>
    <w:p w14:paraId="59F76FFE" w14:textId="30BE06E8" w:rsidR="003270BF" w:rsidRPr="00AD7448" w:rsidRDefault="003270BF" w:rsidP="00D053AC">
      <w:pPr>
        <w:spacing w:before="120" w:after="120"/>
        <w:ind w:firstLine="720"/>
      </w:pPr>
      <w:r w:rsidRPr="00AD7448">
        <w:t>5 The expert shall evaluate the Project Proposal by applying his or her competence and experience in scientific evaluation of projects in the relevant field of science and by justifying his or her evaluation with scientific evidence.</w:t>
      </w:r>
    </w:p>
    <w:p w14:paraId="31287DCC" w14:textId="57557C6A" w:rsidR="003270BF" w:rsidRPr="00AD7448" w:rsidRDefault="003270BF" w:rsidP="00D053AC">
      <w:pPr>
        <w:spacing w:before="120" w:after="120"/>
        <w:ind w:firstLine="720"/>
      </w:pPr>
      <w:r w:rsidRPr="00AD7448">
        <w:t>6 In the course of the scientific expert evaluation, the expert shall cooperate with the Council and also comply with the instructions given by the Council pertaining to the performance of the expert evaluation in accordance with the Regulations and the Service Contract.</w:t>
      </w:r>
    </w:p>
    <w:p w14:paraId="65D06BDD" w14:textId="6D9AF34B" w:rsidR="00534D88" w:rsidRPr="00AD7448" w:rsidRDefault="003270BF" w:rsidP="00D053AC">
      <w:pPr>
        <w:spacing w:before="120" w:after="120"/>
        <w:ind w:firstLine="720"/>
      </w:pPr>
      <w:r w:rsidRPr="00AD7448">
        <w:t>7 In accordance with Paragraph 43 of the Regulations, the expert is allowed to evaluate only 20 pages of the Project Proposal and up to three additional pages if there are declarations from the institutions interested in using the project results, letters of recommendation on cooperation, etc.</w:t>
      </w:r>
    </w:p>
    <w:p w14:paraId="2A61F9C3" w14:textId="5AB53CC2" w:rsidR="003270BF" w:rsidRPr="00AD7448" w:rsidRDefault="003270BF" w:rsidP="005339EC">
      <w:pPr>
        <w:pStyle w:val="NoSpacing"/>
        <w:spacing w:before="240" w:after="240"/>
        <w:jc w:val="center"/>
        <w:rPr>
          <w:b/>
          <w:bCs/>
        </w:rPr>
      </w:pPr>
      <w:bookmarkStart w:id="5" w:name="_Toc513469510"/>
      <w:bookmarkStart w:id="6" w:name="_Toc79581050"/>
      <w:r w:rsidRPr="00AD7448">
        <w:rPr>
          <w:b/>
        </w:rPr>
        <w:t>2.1 Individual Evaluation of the Project Proposal</w:t>
      </w:r>
      <w:bookmarkEnd w:id="5"/>
      <w:bookmarkEnd w:id="6"/>
    </w:p>
    <w:p w14:paraId="0BB76D3C" w14:textId="6E331691" w:rsidR="003270BF" w:rsidRPr="00AD7448" w:rsidRDefault="003270BF" w:rsidP="00D053AC">
      <w:pPr>
        <w:spacing w:before="120" w:after="120"/>
        <w:ind w:firstLine="720"/>
      </w:pPr>
      <w:r w:rsidRPr="00AD7448">
        <w:t>8 In the Information System, the expert completes and approves the individual evaluation of the Project Proposal (hereinafter – the Individual Evaluation), prepared in accordance with Annex 8 “Form for Individual/Consolidated Evaluation of the Project Proposal Expert Evaluation” to the Regulations within two calendar weeks from the date of entering into the service contract and receipt of access to the Project Proposal and all necessary information unless a different deadline is specified in the expert contract.</w:t>
      </w:r>
    </w:p>
    <w:p w14:paraId="19D38717" w14:textId="77777777" w:rsidR="003270BF" w:rsidRPr="00AD7448" w:rsidRDefault="003270BF" w:rsidP="00D053AC">
      <w:pPr>
        <w:spacing w:before="120" w:after="120"/>
        <w:ind w:firstLine="720"/>
      </w:pPr>
      <w:r w:rsidRPr="00AD7448">
        <w:t xml:space="preserve">9 In the Individual Evaluation, the expert shall evaluate each criterion and provide a score in points, taking into account the considerations set out in Paragraph 13 of the Methodology. </w:t>
      </w:r>
    </w:p>
    <w:p w14:paraId="01B81C80" w14:textId="77777777" w:rsidR="003270BF" w:rsidRPr="00AD7448" w:rsidRDefault="003270BF" w:rsidP="003270BF">
      <w:pPr>
        <w:ind w:firstLine="720"/>
        <w:contextualSpacing/>
      </w:pPr>
      <w:r w:rsidRPr="00AD7448">
        <w:t>10 The expert shall evaluate the criteria and assign a score from 1 to 5 points for each criterion where:</w:t>
      </w:r>
    </w:p>
    <w:p w14:paraId="0F2A171F" w14:textId="061C4609" w:rsidR="003270BF" w:rsidRPr="00AD7448" w:rsidRDefault="003270BF" w:rsidP="003270BF">
      <w:pPr>
        <w:ind w:firstLine="720"/>
        <w:contextualSpacing/>
      </w:pPr>
      <w:r w:rsidRPr="00AD7448">
        <w:t>10.1 excellent – 5 points (excellent Project Proposal, meets or exceeds the highest standards in the relevant field of science, any shortcomings in the Project Proposal are minor);</w:t>
      </w:r>
    </w:p>
    <w:p w14:paraId="5CC5B1B7" w14:textId="6D7945B3" w:rsidR="003270BF" w:rsidRPr="00AD7448" w:rsidRDefault="003270BF" w:rsidP="003270BF">
      <w:pPr>
        <w:ind w:firstLine="720"/>
        <w:contextualSpacing/>
      </w:pPr>
      <w:r w:rsidRPr="00AD7448">
        <w:t>10.2 good – 4 points (good Project Proposal, meets the requirements of the criterion in the relevant field of science, but there are some shortcomings);</w:t>
      </w:r>
    </w:p>
    <w:p w14:paraId="273FA5D4" w14:textId="6880DC10" w:rsidR="003270BF" w:rsidRPr="00AD7448" w:rsidRDefault="003270BF" w:rsidP="003270BF">
      <w:pPr>
        <w:ind w:firstLine="720"/>
        <w:contextualSpacing/>
      </w:pPr>
      <w:r w:rsidRPr="00AD7448">
        <w:t>10.3 satisfactory – 3 points (satisfactory Project Proposal, generally meets the requirements of the criterion in the relevant field of science, with some shortcomings that will make it difficult to implement the project and achieve high results);</w:t>
      </w:r>
    </w:p>
    <w:p w14:paraId="4FC98284" w14:textId="3287328C" w:rsidR="003270BF" w:rsidRPr="00AD7448" w:rsidRDefault="003270BF" w:rsidP="003270BF">
      <w:pPr>
        <w:ind w:firstLine="720"/>
        <w:contextualSpacing/>
      </w:pPr>
      <w:r w:rsidRPr="00AD7448">
        <w:t>10.4 weak – 2 points (weak Project Proposal, partial or only general compliance with the requirements of the criterion in the relevant field of science, identifiable shortcomings that make it difficult to successfully implement the project and achieve its objectives);</w:t>
      </w:r>
    </w:p>
    <w:p w14:paraId="00A0ED41" w14:textId="61FA468D" w:rsidR="003270BF" w:rsidRPr="00AD7448" w:rsidRDefault="003270BF" w:rsidP="003270BF">
      <w:pPr>
        <w:ind w:firstLine="720"/>
        <w:contextualSpacing/>
      </w:pPr>
      <w:r w:rsidRPr="00AD7448">
        <w:t>10.5 unsatisfactory – 1 point (unsatisfactory Project Proposal, does not meet the requirements of the relevant field of science for the criterion, and the information provided is insufficient for the assessment under the criterion, and there are significant shortcomings that make the implementation of the project and the achievement of the objectives questionable);</w:t>
      </w:r>
    </w:p>
    <w:p w14:paraId="38BA8E49" w14:textId="43172BF0" w:rsidR="003270BF" w:rsidRPr="00AD7448" w:rsidRDefault="003270BF" w:rsidP="003270BF">
      <w:pPr>
        <w:ind w:firstLine="720"/>
        <w:contextualSpacing/>
      </w:pPr>
      <w:r w:rsidRPr="00AD7448">
        <w:lastRenderedPageBreak/>
        <w:t>10.6 if the score of the Project Proposal in a given criterion exceeds the requirements of the previous lowest score but does not fully meet the requirements of the next highest score, half point scores, i.e., 0.5, may also be given.</w:t>
      </w:r>
    </w:p>
    <w:p w14:paraId="621F2EF3" w14:textId="235D2893" w:rsidR="00C02E03" w:rsidRPr="00AD7448" w:rsidRDefault="003270BF" w:rsidP="00D053AC">
      <w:pPr>
        <w:spacing w:before="120" w:after="120"/>
        <w:ind w:firstLine="720"/>
      </w:pPr>
      <w:r w:rsidRPr="00AD7448">
        <w:t>11 For the score of each criterion, the expert provides a scientifically reasoned justification, using his or her competence and professional experience in scientific evaluation of projects in the relevant field of science. The expert shall explain in the justification the score awarded, using his or her professional qualifications and experience in the relevant field of science and topic.</w:t>
      </w:r>
    </w:p>
    <w:p w14:paraId="4FD2B269" w14:textId="2C5EB98D" w:rsidR="003270BF" w:rsidRPr="00AD7448" w:rsidRDefault="003270BF" w:rsidP="00D053AC">
      <w:pPr>
        <w:spacing w:before="120" w:after="120"/>
        <w:ind w:firstLine="720"/>
      </w:pPr>
      <w:r w:rsidRPr="00AD7448">
        <w:t>12 Within three calendar days following the date of receipt of the Individual Evaluation, the Council shall assess the compliance of the Individual Evaluation with the considerations referred to in Paragraphs 27, 28, and 29 of the Cabinet Regulation, and also with the Methodology, where necessary, returning the Individual Evaluation to the expert for specification/revision/improvement, justifying the reasons for the return thereof. In the event of such return, the expert shall update, revise, and validate the Individual Evaluation in the Information System within three calendar days following the date of receipt of the notification from the Council, sent by electronic mail, of the return of the Individual Evaluation of the expert.</w:t>
      </w:r>
    </w:p>
    <w:p w14:paraId="205C5BE8" w14:textId="7427089D" w:rsidR="003A753C" w:rsidRPr="00AD7448" w:rsidRDefault="003A753C" w:rsidP="00D053AC">
      <w:pPr>
        <w:spacing w:before="120" w:after="120"/>
        <w:ind w:firstLine="720"/>
      </w:pPr>
      <w:r w:rsidRPr="00AD7448">
        <w:t>13 The expert shall complete the Individual Evaluation in the Information System (see Annex 8 to the Regulations “Form for Individual/Consolidated Evaluation of the Project Proposal Expert Evaluation”) according to the following criteria and considerations:</w:t>
      </w: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AD7448" w14:paraId="6A6854E4" w14:textId="77777777" w:rsidTr="00410212">
        <w:tc>
          <w:tcPr>
            <w:tcW w:w="9781" w:type="dxa"/>
            <w:gridSpan w:val="4"/>
          </w:tcPr>
          <w:p w14:paraId="30CAAD55" w14:textId="4BD848F1" w:rsidR="00EE5F77" w:rsidRPr="00AD7448" w:rsidRDefault="00EE5F77" w:rsidP="008A16FD">
            <w:pPr>
              <w:jc w:val="center"/>
              <w:rPr>
                <w:b/>
              </w:rPr>
            </w:pPr>
            <w:r w:rsidRPr="00AD7448">
              <w:rPr>
                <w:b/>
              </w:rPr>
              <w:t>Individual/Consolidated Evaluation of the Project Proposal Expert Evaluation</w:t>
            </w:r>
          </w:p>
        </w:tc>
      </w:tr>
      <w:tr w:rsidR="004D61A7" w:rsidRPr="00AD7448" w14:paraId="196F019B" w14:textId="77777777" w:rsidTr="00410212">
        <w:tc>
          <w:tcPr>
            <w:tcW w:w="9781" w:type="dxa"/>
            <w:gridSpan w:val="4"/>
          </w:tcPr>
          <w:p w14:paraId="3F8DA5D1" w14:textId="77777777" w:rsidR="00EE5F77" w:rsidRPr="00AD7448" w:rsidRDefault="00EE5F77" w:rsidP="00410212">
            <w:r w:rsidRPr="00AD7448">
              <w:t>Project title:</w:t>
            </w:r>
          </w:p>
          <w:p w14:paraId="381F077C" w14:textId="66E69E0B" w:rsidR="00EE5F77" w:rsidRPr="00AD7448" w:rsidRDefault="00EE5F77" w:rsidP="00410212">
            <w:r w:rsidRPr="00AD7448">
              <w:t>Expert(s):</w:t>
            </w:r>
          </w:p>
        </w:tc>
      </w:tr>
      <w:tr w:rsidR="004D61A7" w:rsidRPr="00AD7448" w14:paraId="2B0F4D1B" w14:textId="77777777" w:rsidTr="00410212">
        <w:tc>
          <w:tcPr>
            <w:tcW w:w="576" w:type="dxa"/>
          </w:tcPr>
          <w:p w14:paraId="529D5DD1" w14:textId="77777777" w:rsidR="00EE5F77" w:rsidRPr="00AD7448" w:rsidRDefault="00EE5F77" w:rsidP="00410212">
            <w:pPr>
              <w:rPr>
                <w:b/>
              </w:rPr>
            </w:pPr>
            <w:r w:rsidRPr="00AD7448">
              <w:rPr>
                <w:b/>
              </w:rPr>
              <w:t>1</w:t>
            </w:r>
          </w:p>
        </w:tc>
        <w:tc>
          <w:tcPr>
            <w:tcW w:w="5520" w:type="dxa"/>
            <w:gridSpan w:val="2"/>
          </w:tcPr>
          <w:p w14:paraId="7A24F1D7" w14:textId="2DB09417" w:rsidR="00EE5F77" w:rsidRPr="00AD7448" w:rsidRDefault="005D2D37" w:rsidP="00410212">
            <w:pPr>
              <w:jc w:val="center"/>
              <w:rPr>
                <w:b/>
              </w:rPr>
            </w:pPr>
            <w:r w:rsidRPr="00AD7448">
              <w:rPr>
                <w:b/>
              </w:rPr>
              <w:t>Criterion: Scientific Quality of the Project</w:t>
            </w:r>
          </w:p>
        </w:tc>
        <w:tc>
          <w:tcPr>
            <w:tcW w:w="3685" w:type="dxa"/>
          </w:tcPr>
          <w:p w14:paraId="765EB9EA" w14:textId="77777777" w:rsidR="00EE5F77" w:rsidRPr="00AD7448" w:rsidRDefault="00EE5F77" w:rsidP="00410212">
            <w:pPr>
              <w:rPr>
                <w:b/>
              </w:rPr>
            </w:pPr>
            <w:r w:rsidRPr="00AD7448">
              <w:t>Maximum 5 points</w:t>
            </w:r>
          </w:p>
        </w:tc>
      </w:tr>
      <w:tr w:rsidR="00FF4F5B" w:rsidRPr="00AD7448" w14:paraId="5A341578" w14:textId="77777777" w:rsidTr="00410212">
        <w:tc>
          <w:tcPr>
            <w:tcW w:w="576" w:type="dxa"/>
          </w:tcPr>
          <w:p w14:paraId="189FC690" w14:textId="6C85D5B5" w:rsidR="00FF4F5B" w:rsidRPr="00AD7448" w:rsidRDefault="00FF4F5B" w:rsidP="00410212">
            <w:pPr>
              <w:rPr>
                <w:b/>
              </w:rPr>
            </w:pPr>
          </w:p>
        </w:tc>
        <w:tc>
          <w:tcPr>
            <w:tcW w:w="3530" w:type="dxa"/>
          </w:tcPr>
          <w:p w14:paraId="4491484C" w14:textId="4F849FB6" w:rsidR="00FF4F5B" w:rsidRPr="00AD7448" w:rsidRDefault="00FF4F5B" w:rsidP="00410212"/>
        </w:tc>
        <w:tc>
          <w:tcPr>
            <w:tcW w:w="5675" w:type="dxa"/>
            <w:gridSpan w:val="2"/>
            <w:vMerge w:val="restart"/>
          </w:tcPr>
          <w:p w14:paraId="09E910F7" w14:textId="7E24C785" w:rsidR="00FF4F5B" w:rsidRPr="00AD7448" w:rsidRDefault="00FF4F5B" w:rsidP="00E043A2">
            <w:pPr>
              <w:rPr>
                <w:i/>
              </w:rPr>
            </w:pPr>
            <w:r w:rsidRPr="00AD7448">
              <w:rPr>
                <w:i/>
              </w:rPr>
              <w:t xml:space="preserve">The expert shall justify the score in points given by taking into account the fulfilment of the criterion as a whole and the fulfilment of each criterion consideration. </w:t>
            </w:r>
          </w:p>
          <w:p w14:paraId="4D3C9405" w14:textId="3B738CB4" w:rsidR="00FF4F5B" w:rsidRPr="00AD7448" w:rsidRDefault="00FF4F5B" w:rsidP="00E043A2">
            <w:pPr>
              <w:rPr>
                <w:i/>
              </w:rPr>
            </w:pPr>
            <w:r w:rsidRPr="00AD7448">
              <w:rPr>
                <w:i/>
              </w:rPr>
              <w:t xml:space="preserve">1 Specific information for the criterion is given in Chapter 1 “Scientific Excellence” of the Project Proposal and also in Sub-chapter 2.5 “Scientific Results of the Project and Ensuring Availability Thereof” and Sub-chapter 3.1 “Project Applicant and Scientific Group”, but it is the Project Proposal as a whole that should be taken into account when assessing the criterion. </w:t>
            </w:r>
          </w:p>
          <w:p w14:paraId="280757D0" w14:textId="70A11579" w:rsidR="00FF4F5B" w:rsidRPr="00AD7448" w:rsidRDefault="00FF4F5B" w:rsidP="00E043A2">
            <w:pPr>
              <w:rPr>
                <w:i/>
              </w:rPr>
            </w:pPr>
            <w:r w:rsidRPr="00AD7448">
              <w:rPr>
                <w:i/>
              </w:rPr>
              <w:t>2 The scientific excellence of the project, including the selected research strategy and methodological solutions, the ability to generate new knowledge or technological insights, and also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and also the specificities of the institutions of the Project Applicant and the project cooperation partners (if any).</w:t>
            </w:r>
          </w:p>
          <w:p w14:paraId="3CC091CB" w14:textId="0B052BA8" w:rsidR="00FF4F5B" w:rsidRPr="00AD7448" w:rsidRDefault="00FF4F5B" w:rsidP="00E043A2">
            <w:pPr>
              <w:rPr>
                <w:i/>
              </w:rPr>
            </w:pPr>
            <w:r w:rsidRPr="00AD7448">
              <w:rPr>
                <w:i/>
              </w:rPr>
              <w:t xml:space="preserve">3 The overarching objective and objective of the Programme and tasks provided for in sub-paragraphs of Paragraph 6 of the Cabinet Order and the horizontal tasks of the Programme, the results (in accordance with Paragraphs 7 and 8 of the Cabinet Order) and their feasibility shall be taken into account in the evaluation, </w:t>
            </w:r>
            <w:r w:rsidRPr="00AD7448">
              <w:rPr>
                <w:i/>
              </w:rPr>
              <w:lastRenderedPageBreak/>
              <w:t>and also it shall be evaluated whether the Project Proposal is adequate for achieving the objective of the Programme in accordance with the area of the project and the envisaged time frame for implementation.</w:t>
            </w:r>
          </w:p>
          <w:p w14:paraId="7A47D2B3" w14:textId="0C55825B" w:rsidR="00435099" w:rsidRPr="00AD7448" w:rsidRDefault="00FF4F5B" w:rsidP="00435099">
            <w:pPr>
              <w:rPr>
                <w:i/>
              </w:rPr>
            </w:pPr>
            <w:r w:rsidRPr="00AD7448">
              <w:rPr>
                <w:i/>
              </w:rPr>
              <w:t>4 The overall potential of the project to develop a knowledge base for the creation of a model of spatial connectivity for species and habitats of European Union importance, as well as research into habitat dynamics influenced by various management practices and climate change shall be assessed.</w:t>
            </w:r>
            <w:r w:rsidRPr="00AD7448">
              <w:rPr>
                <w:i/>
                <w:highlight w:val="yellow"/>
              </w:rPr>
              <w:t xml:space="preserve"> </w:t>
            </w:r>
          </w:p>
          <w:p w14:paraId="306B0674" w14:textId="2CD88E6A" w:rsidR="00435099" w:rsidRPr="00AD7448" w:rsidRDefault="00435099" w:rsidP="00435099">
            <w:pPr>
              <w:rPr>
                <w:i/>
              </w:rPr>
            </w:pPr>
            <w:r w:rsidRPr="00AD7448">
              <w:rPr>
                <w:i/>
              </w:rPr>
              <w:t>5 The expert shall also evaluate whether the Project Applicant has complied with the following conditions when completing the application:</w:t>
            </w:r>
          </w:p>
          <w:p w14:paraId="75CC9584" w14:textId="77777777" w:rsidR="00136435" w:rsidRPr="00AD7448" w:rsidRDefault="00136435" w:rsidP="00136435">
            <w:pPr>
              <w:ind w:left="720"/>
              <w:rPr>
                <w:i/>
              </w:rPr>
            </w:pPr>
            <w:r w:rsidRPr="00AD7448">
              <w:rPr>
                <w:i/>
              </w:rPr>
              <w:t>– to develop a well-considered and balanced research design by selecting such research methods and technologies that are appropriate for scientific activity and research, including innovative research methods and technologies such as design-based research, with an emphasis on practical solutions;</w:t>
            </w:r>
          </w:p>
          <w:p w14:paraId="4490EA81" w14:textId="77777777" w:rsidR="00136435" w:rsidRPr="00AD7448" w:rsidRDefault="00136435" w:rsidP="00136435">
            <w:pPr>
              <w:ind w:left="720"/>
              <w:rPr>
                <w:i/>
              </w:rPr>
            </w:pPr>
            <w:r w:rsidRPr="00AD7448">
              <w:rPr>
                <w:i/>
              </w:rPr>
              <w:t>– to use data sets collected in Latvia, including the State Education Information System (SEIS), the Open Data Portal of Latvia, the Central Statistical Bureau, and other data;</w:t>
            </w:r>
          </w:p>
          <w:p w14:paraId="068132F4" w14:textId="77777777" w:rsidR="00136435" w:rsidRPr="00AD7448" w:rsidRDefault="00136435" w:rsidP="00136435">
            <w:pPr>
              <w:ind w:left="720"/>
              <w:rPr>
                <w:i/>
              </w:rPr>
            </w:pPr>
            <w:r w:rsidRPr="00AD7448">
              <w:rPr>
                <w:i/>
              </w:rPr>
              <w:t>– to use international comparative research and international good practice in relation to national contexts and needs;</w:t>
            </w:r>
          </w:p>
          <w:p w14:paraId="258C772F" w14:textId="77777777" w:rsidR="00136435" w:rsidRPr="00AD7448" w:rsidRDefault="00136435" w:rsidP="00136435">
            <w:pPr>
              <w:ind w:left="720"/>
              <w:rPr>
                <w:i/>
              </w:rPr>
            </w:pPr>
            <w:r w:rsidRPr="00AD7448">
              <w:rPr>
                <w:i/>
              </w:rPr>
              <w:t xml:space="preserve">– systematic reviews and meta-analyses should be an essential part of the research; </w:t>
            </w:r>
          </w:p>
          <w:p w14:paraId="18C516ED" w14:textId="77777777" w:rsidR="00136435" w:rsidRPr="00AD7448" w:rsidRDefault="00136435" w:rsidP="00136435">
            <w:pPr>
              <w:ind w:left="720"/>
              <w:rPr>
                <w:i/>
              </w:rPr>
            </w:pPr>
            <w:r w:rsidRPr="00AD7448">
              <w:rPr>
                <w:i/>
              </w:rPr>
              <w:t xml:space="preserve">– to assess the current solutions, proposing improvements or developing new solutions to achieve the research results; </w:t>
            </w:r>
          </w:p>
          <w:p w14:paraId="5C0D3533" w14:textId="77777777" w:rsidR="00136435" w:rsidRPr="00AD7448" w:rsidRDefault="00136435" w:rsidP="00136435">
            <w:pPr>
              <w:ind w:left="720"/>
              <w:rPr>
                <w:i/>
              </w:rPr>
            </w:pPr>
            <w:r w:rsidRPr="00AD7448">
              <w:rPr>
                <w:i/>
              </w:rPr>
              <w:t>– to base the focus of the research on a feasibility study based on an analysis of the current policy priorities and ongoing reforms;</w:t>
            </w:r>
          </w:p>
          <w:p w14:paraId="01BEBABA" w14:textId="77777777" w:rsidR="00136435" w:rsidRPr="00AD7448" w:rsidRDefault="00136435" w:rsidP="00136435">
            <w:pPr>
              <w:ind w:left="720"/>
              <w:rPr>
                <w:i/>
              </w:rPr>
            </w:pPr>
            <w:r w:rsidRPr="00AD7448">
              <w:rPr>
                <w:i/>
              </w:rPr>
              <w:t>– to ensure active involvement of the user (target group) in the validation of the research results in practice at all levels, i.e. educational institution, municipality, national level, through continuous improvement of the research results based on the validation. Where applicable, use research methods to validate research results that allow the identification of causal links based on experimental or quasi-experimental methods;</w:t>
            </w:r>
          </w:p>
          <w:p w14:paraId="0D0E12D8" w14:textId="77777777" w:rsidR="00136435" w:rsidRPr="00AD7448" w:rsidRDefault="00136435" w:rsidP="00136435">
            <w:pPr>
              <w:ind w:left="720"/>
              <w:rPr>
                <w:i/>
              </w:rPr>
            </w:pPr>
            <w:r w:rsidRPr="00AD7448">
              <w:rPr>
                <w:i/>
              </w:rPr>
              <w:t>– </w:t>
            </w:r>
            <w:r w:rsidRPr="00AD7448">
              <w:rPr>
                <w:i/>
                <w:iCs/>
              </w:rPr>
              <w:t>the sample and solution testing set must be representative in nature;</w:t>
            </w:r>
          </w:p>
          <w:p w14:paraId="6FF58E75" w14:textId="77777777" w:rsidR="00136435" w:rsidRPr="00AD7448" w:rsidRDefault="00136435" w:rsidP="00136435">
            <w:pPr>
              <w:ind w:left="720"/>
              <w:rPr>
                <w:i/>
              </w:rPr>
            </w:pPr>
            <w:r w:rsidRPr="00AD7448">
              <w:rPr>
                <w:i/>
              </w:rPr>
              <w:t>– to assess the need (depending on the planned research topic) for collaboration between different disciplines and sub-disciplines to ensure the quality of the research objectives;</w:t>
            </w:r>
          </w:p>
          <w:p w14:paraId="148F581D" w14:textId="3A6712DC" w:rsidR="00435099" w:rsidRPr="00AD7448" w:rsidRDefault="00136435" w:rsidP="00136435">
            <w:pPr>
              <w:ind w:left="720"/>
              <w:rPr>
                <w:i/>
              </w:rPr>
            </w:pPr>
            <w:r w:rsidRPr="00AD7448">
              <w:rPr>
                <w:i/>
              </w:rPr>
              <w:t xml:space="preserve">– to develop internal project monitoring and risk management mechanisms for the quality </w:t>
            </w:r>
            <w:r w:rsidRPr="00AD7448">
              <w:rPr>
                <w:i/>
              </w:rPr>
              <w:lastRenderedPageBreak/>
              <w:t xml:space="preserve">implementation of the research, including the establishment of a project steering committee. </w:t>
            </w:r>
          </w:p>
        </w:tc>
      </w:tr>
      <w:tr w:rsidR="00FF4F5B" w:rsidRPr="00AD7448" w14:paraId="51DECF31" w14:textId="77777777" w:rsidTr="00410212">
        <w:tc>
          <w:tcPr>
            <w:tcW w:w="576" w:type="dxa"/>
          </w:tcPr>
          <w:p w14:paraId="050DCB78" w14:textId="5DA60282" w:rsidR="00FF4F5B" w:rsidRPr="00AD7448" w:rsidRDefault="00FF4F5B" w:rsidP="00410212">
            <w:pPr>
              <w:rPr>
                <w:b/>
              </w:rPr>
            </w:pPr>
            <w:r w:rsidRPr="00AD7448">
              <w:rPr>
                <w:b/>
              </w:rPr>
              <w:t>1.1</w:t>
            </w:r>
          </w:p>
        </w:tc>
        <w:tc>
          <w:tcPr>
            <w:tcW w:w="3530" w:type="dxa"/>
          </w:tcPr>
          <w:p w14:paraId="7D437915" w14:textId="51EA3696" w:rsidR="00FF4F5B" w:rsidRPr="00AD7448" w:rsidRDefault="00FF4F5B" w:rsidP="00410212">
            <w:r w:rsidRPr="00AD7448">
              <w:t>Consideration: the scientific quality, reliability, and novelty of the research</w:t>
            </w:r>
          </w:p>
        </w:tc>
        <w:tc>
          <w:tcPr>
            <w:tcW w:w="5675" w:type="dxa"/>
            <w:gridSpan w:val="2"/>
            <w:vMerge/>
          </w:tcPr>
          <w:p w14:paraId="3D8C7E87" w14:textId="774EEA07" w:rsidR="00FF4F5B" w:rsidRPr="00AD7448" w:rsidRDefault="00FF4F5B" w:rsidP="00E043A2">
            <w:pPr>
              <w:rPr>
                <w:i/>
              </w:rPr>
            </w:pPr>
          </w:p>
        </w:tc>
      </w:tr>
      <w:tr w:rsidR="00FF4F5B" w:rsidRPr="00AD7448" w14:paraId="14959184" w14:textId="77777777" w:rsidTr="00410212">
        <w:tc>
          <w:tcPr>
            <w:tcW w:w="576" w:type="dxa"/>
          </w:tcPr>
          <w:p w14:paraId="6BBF75F2" w14:textId="44BB161C" w:rsidR="00FF4F5B" w:rsidRPr="00AD7448" w:rsidRDefault="00FF4F5B" w:rsidP="00410212">
            <w:pPr>
              <w:rPr>
                <w:b/>
              </w:rPr>
            </w:pPr>
            <w:r w:rsidRPr="00AD7448">
              <w:rPr>
                <w:b/>
              </w:rPr>
              <w:t>1.2</w:t>
            </w:r>
          </w:p>
        </w:tc>
        <w:tc>
          <w:tcPr>
            <w:tcW w:w="3530" w:type="dxa"/>
          </w:tcPr>
          <w:p w14:paraId="2B1CBB61" w14:textId="47A65439" w:rsidR="00FF4F5B" w:rsidRPr="00AD7448" w:rsidRDefault="00FF4F5B" w:rsidP="00410212">
            <w:r w:rsidRPr="00AD7448">
              <w:t>Consideration: the scientific quality of the selected research strategy and methodological solutions, and also the suitability for the achievement of the specified objectives and tasks</w:t>
            </w:r>
          </w:p>
        </w:tc>
        <w:tc>
          <w:tcPr>
            <w:tcW w:w="5675" w:type="dxa"/>
            <w:gridSpan w:val="2"/>
            <w:vMerge/>
          </w:tcPr>
          <w:p w14:paraId="084D3276" w14:textId="77777777" w:rsidR="00FF4F5B" w:rsidRPr="00AD7448" w:rsidRDefault="00FF4F5B" w:rsidP="00410212"/>
        </w:tc>
      </w:tr>
      <w:tr w:rsidR="00FF4F5B" w:rsidRPr="00AD7448" w14:paraId="5A3D5700" w14:textId="77777777" w:rsidTr="00410212">
        <w:tc>
          <w:tcPr>
            <w:tcW w:w="576" w:type="dxa"/>
          </w:tcPr>
          <w:p w14:paraId="48FC34B8" w14:textId="584C04B1" w:rsidR="00FF4F5B" w:rsidRPr="00AD7448" w:rsidRDefault="00FF4F5B" w:rsidP="00410212">
            <w:pPr>
              <w:rPr>
                <w:b/>
              </w:rPr>
            </w:pPr>
            <w:r w:rsidRPr="00AD7448">
              <w:rPr>
                <w:b/>
              </w:rPr>
              <w:t>1.3</w:t>
            </w:r>
          </w:p>
        </w:tc>
        <w:tc>
          <w:tcPr>
            <w:tcW w:w="3530" w:type="dxa"/>
          </w:tcPr>
          <w:p w14:paraId="0E7F406D" w14:textId="31F2EDB5" w:rsidR="00FF4F5B" w:rsidRPr="00AD7448" w:rsidRDefault="00FF4F5B" w:rsidP="00410212">
            <w:r w:rsidRPr="00AD7448">
              <w:t>Consideration: the ability of the project to generate new knowledge or technological insights</w:t>
            </w:r>
          </w:p>
        </w:tc>
        <w:tc>
          <w:tcPr>
            <w:tcW w:w="5675" w:type="dxa"/>
            <w:gridSpan w:val="2"/>
            <w:vMerge/>
          </w:tcPr>
          <w:p w14:paraId="42D7574F" w14:textId="77777777" w:rsidR="00FF4F5B" w:rsidRPr="00AD7448" w:rsidRDefault="00FF4F5B" w:rsidP="00410212"/>
        </w:tc>
      </w:tr>
      <w:tr w:rsidR="00FF4F5B" w:rsidRPr="00AD7448" w14:paraId="1229F790" w14:textId="77777777" w:rsidTr="00410212">
        <w:tc>
          <w:tcPr>
            <w:tcW w:w="576" w:type="dxa"/>
          </w:tcPr>
          <w:p w14:paraId="7E3F8B04" w14:textId="775CCFF1" w:rsidR="00FF4F5B" w:rsidRPr="00AD7448" w:rsidRDefault="00FF4F5B" w:rsidP="00410212">
            <w:pPr>
              <w:rPr>
                <w:b/>
              </w:rPr>
            </w:pPr>
            <w:r w:rsidRPr="00AD7448">
              <w:rPr>
                <w:b/>
              </w:rPr>
              <w:t>1.4</w:t>
            </w:r>
          </w:p>
        </w:tc>
        <w:tc>
          <w:tcPr>
            <w:tcW w:w="3530" w:type="dxa"/>
          </w:tcPr>
          <w:p w14:paraId="66C5077F" w14:textId="6AFD6084" w:rsidR="00FF4F5B" w:rsidRPr="00AD7448" w:rsidRDefault="00FF4F5B" w:rsidP="00410212">
            <w:r w:rsidRPr="00AD7448">
              <w:t>Consideration: the contribution of cooperation partners (if any), their scientific capacity, planned cooperation quality</w:t>
            </w:r>
          </w:p>
        </w:tc>
        <w:tc>
          <w:tcPr>
            <w:tcW w:w="5675" w:type="dxa"/>
            <w:gridSpan w:val="2"/>
            <w:vMerge/>
          </w:tcPr>
          <w:p w14:paraId="2FBD7478" w14:textId="77777777" w:rsidR="00FF4F5B" w:rsidRPr="00AD7448" w:rsidRDefault="00FF4F5B" w:rsidP="00410212"/>
        </w:tc>
      </w:tr>
      <w:tr w:rsidR="004D61A7" w:rsidRPr="00AD7448" w14:paraId="7F9F9317" w14:textId="77777777" w:rsidTr="00410212">
        <w:tc>
          <w:tcPr>
            <w:tcW w:w="576" w:type="dxa"/>
          </w:tcPr>
          <w:p w14:paraId="6F0B0C3A" w14:textId="77777777" w:rsidR="00EE5F77" w:rsidRPr="00AD7448" w:rsidRDefault="00EE5F77" w:rsidP="00410212">
            <w:pPr>
              <w:rPr>
                <w:b/>
              </w:rPr>
            </w:pPr>
            <w:r w:rsidRPr="00AD7448">
              <w:rPr>
                <w:b/>
              </w:rPr>
              <w:lastRenderedPageBreak/>
              <w:t>2</w:t>
            </w:r>
          </w:p>
        </w:tc>
        <w:tc>
          <w:tcPr>
            <w:tcW w:w="5520" w:type="dxa"/>
            <w:gridSpan w:val="2"/>
          </w:tcPr>
          <w:p w14:paraId="15E100C3" w14:textId="1EC908E3" w:rsidR="00EE5F77" w:rsidRPr="00AD7448" w:rsidRDefault="00410212" w:rsidP="00410212">
            <w:pPr>
              <w:jc w:val="center"/>
              <w:rPr>
                <w:b/>
              </w:rPr>
            </w:pPr>
            <w:r w:rsidRPr="00AD7448">
              <w:rPr>
                <w:b/>
              </w:rPr>
              <w:t>Criterion: Impact of Project Results</w:t>
            </w:r>
          </w:p>
        </w:tc>
        <w:tc>
          <w:tcPr>
            <w:tcW w:w="3685" w:type="dxa"/>
          </w:tcPr>
          <w:p w14:paraId="73E6FDB2" w14:textId="77777777" w:rsidR="00EE5F77" w:rsidRPr="00AD7448" w:rsidRDefault="00EE5F77" w:rsidP="00410212">
            <w:pPr>
              <w:rPr>
                <w:b/>
              </w:rPr>
            </w:pPr>
            <w:r w:rsidRPr="00AD7448">
              <w:t>Maximum 5 points</w:t>
            </w:r>
          </w:p>
        </w:tc>
      </w:tr>
      <w:tr w:rsidR="004D61A7" w:rsidRPr="00AD7448" w14:paraId="714C4B48" w14:textId="77777777" w:rsidTr="00410212">
        <w:tc>
          <w:tcPr>
            <w:tcW w:w="576" w:type="dxa"/>
          </w:tcPr>
          <w:p w14:paraId="27DADC42" w14:textId="77777777" w:rsidR="00EE5F77" w:rsidRPr="00AD7448" w:rsidRDefault="00EE5F77" w:rsidP="00410212">
            <w:pPr>
              <w:rPr>
                <w:b/>
              </w:rPr>
            </w:pPr>
            <w:r w:rsidRPr="00AD7448">
              <w:rPr>
                <w:b/>
              </w:rPr>
              <w:t>2.1</w:t>
            </w:r>
          </w:p>
        </w:tc>
        <w:tc>
          <w:tcPr>
            <w:tcW w:w="3530" w:type="dxa"/>
          </w:tcPr>
          <w:p w14:paraId="1240900B" w14:textId="5E094159" w:rsidR="00EE5F77" w:rsidRPr="00AD7448" w:rsidRDefault="00C5791D" w:rsidP="00410212">
            <w:r w:rsidRPr="00AD7448">
              <w:t>Consideration: expected transfer of the acquired knowledge and skills in further activity and the development of scientific capacity</w:t>
            </w:r>
          </w:p>
        </w:tc>
        <w:tc>
          <w:tcPr>
            <w:tcW w:w="5675" w:type="dxa"/>
            <w:gridSpan w:val="2"/>
            <w:vMerge w:val="restart"/>
          </w:tcPr>
          <w:p w14:paraId="0149E496" w14:textId="0B8DF6DD" w:rsidR="00EE5F77" w:rsidRPr="00AD7448" w:rsidRDefault="00EE5F77" w:rsidP="00410212">
            <w:pPr>
              <w:rPr>
                <w:i/>
              </w:rPr>
            </w:pPr>
            <w:r w:rsidRPr="00AD7448">
              <w:rPr>
                <w:i/>
              </w:rPr>
              <w:t xml:space="preserve">The expert shall justify the score given by taking into account the fulfilment of the criterion as a whole and the sub-criteria thereof. Information which is specific to the criterion is provided in Paragraph 2 “Impact” of Part B “Description of the Project” of the Project Proposal but, upon evaluation of the criterion, the project proposal shall be taken into account as a whole. </w:t>
            </w:r>
          </w:p>
          <w:p w14:paraId="0AD30EEF" w14:textId="08B84B53" w:rsidR="00EE5F77" w:rsidRPr="00AD7448" w:rsidRDefault="00EE5F77" w:rsidP="00410212">
            <w:pPr>
              <w:rPr>
                <w:i/>
              </w:rPr>
            </w:pPr>
            <w:r w:rsidRPr="00AD7448">
              <w:rPr>
                <w:i/>
              </w:rPr>
              <w:t xml:space="preserve">The results and their expected impact, including the planned transfer of results in further activity and the development of scientific capacity, the possibilities for further development of research shall be assessed according to the specificities of the relevant field or fields of science and specificities of the project, and also the specificities of the institution of the Project Applicant and the specificities of the institutions of the project cooperation partners (if any). </w:t>
            </w:r>
          </w:p>
          <w:p w14:paraId="5DF0A264" w14:textId="613FDEAD" w:rsidR="00EE5F77" w:rsidRPr="00AD7448" w:rsidRDefault="00EE5F77" w:rsidP="00410212">
            <w:pPr>
              <w:rPr>
                <w:i/>
              </w:rPr>
            </w:pPr>
            <w:r w:rsidRPr="00AD7448">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2 “Scientific Group” and Chapter 3 “Budget” of Part A “General Information” of the Project Proposal.</w:t>
            </w:r>
          </w:p>
          <w:p w14:paraId="3C3332AB" w14:textId="6770D7AE" w:rsidR="007750AF" w:rsidRPr="00AD7448" w:rsidRDefault="00EE5F77" w:rsidP="00410212">
            <w:pPr>
              <w:rPr>
                <w:i/>
              </w:rPr>
            </w:pPr>
            <w:r w:rsidRPr="00AD7448">
              <w:rPr>
                <w:i/>
              </w:rPr>
              <w:t>Sustainability of the project results is assessed in relation to the expected scientific publications and the dissemination of the project results in scientific conferences. Information on the dissemination of the project results can be found in the Project Proposal description (Part B), Sub-chapter 2.5 “Scientific Results of the Project and Ensuring Access Thereto”. Particular attention should be paid to ensuring the sustainability of results, following the principles of Open Access, Open Data, FAIR (findable, accessible, interoperable, reusable), and also to the selection of the Project Applicant for data deposition.</w:t>
            </w:r>
          </w:p>
          <w:p w14:paraId="618974A2" w14:textId="5E646555" w:rsidR="00BF2537" w:rsidRPr="00AD7448" w:rsidRDefault="000C6E2C" w:rsidP="00180EB1">
            <w:pPr>
              <w:rPr>
                <w:i/>
                <w:highlight w:val="yellow"/>
              </w:rPr>
            </w:pPr>
            <w:r w:rsidRPr="00AD7448">
              <w:rPr>
                <w:i/>
              </w:rPr>
              <w:t>The potential of the project to raise public awareness of the project results and to increase the socio-economic impact of the project results should be taken into account (Sub-chapters 2.2-2.5 of the description of the Project Proposal). Evaluation of whether the plans described in the Project Proposal for applying and transferring the results of the research to end-users are adequate and feasible. Evaluation of the collaboration of the Project Applicant with other scientific institutions and also with public institutions, NGOs, and entrepreneurs.</w:t>
            </w:r>
          </w:p>
        </w:tc>
      </w:tr>
      <w:tr w:rsidR="004D61A7" w:rsidRPr="00AD7448" w14:paraId="79B27674" w14:textId="77777777" w:rsidTr="00410212">
        <w:tc>
          <w:tcPr>
            <w:tcW w:w="576" w:type="dxa"/>
          </w:tcPr>
          <w:p w14:paraId="16F10098" w14:textId="77777777" w:rsidR="00EE5F77" w:rsidRPr="00AD7448" w:rsidRDefault="00EE5F77" w:rsidP="00410212">
            <w:pPr>
              <w:rPr>
                <w:b/>
              </w:rPr>
            </w:pPr>
            <w:r w:rsidRPr="00AD7448">
              <w:rPr>
                <w:b/>
              </w:rPr>
              <w:t>2.2</w:t>
            </w:r>
          </w:p>
        </w:tc>
        <w:tc>
          <w:tcPr>
            <w:tcW w:w="3530" w:type="dxa"/>
          </w:tcPr>
          <w:p w14:paraId="36B08F60" w14:textId="6F0E5235" w:rsidR="00EE5F77" w:rsidRPr="00AD7448" w:rsidRDefault="00C5791D" w:rsidP="00410212">
            <w:r w:rsidRPr="00AD7448">
              <w:t>Consideration: opportunities for research development, including contributions to the preparation of new projects for submission to calls for proposals under the European Union’s Framework Programmes for Research and Innovation and other research and innovation support programmes and technology initiatives</w:t>
            </w:r>
          </w:p>
        </w:tc>
        <w:tc>
          <w:tcPr>
            <w:tcW w:w="5675" w:type="dxa"/>
            <w:gridSpan w:val="2"/>
            <w:vMerge/>
          </w:tcPr>
          <w:p w14:paraId="2E792CA5" w14:textId="77777777" w:rsidR="00EE5F77" w:rsidRPr="00AD7448" w:rsidRDefault="00EE5F77" w:rsidP="00410212"/>
        </w:tc>
      </w:tr>
      <w:tr w:rsidR="004D61A7" w:rsidRPr="00AD7448" w14:paraId="2F98CE43" w14:textId="77777777" w:rsidTr="00410212">
        <w:tc>
          <w:tcPr>
            <w:tcW w:w="576" w:type="dxa"/>
          </w:tcPr>
          <w:p w14:paraId="4E77290A" w14:textId="77777777" w:rsidR="00EE5F77" w:rsidRPr="00AD7448" w:rsidRDefault="00EE5F77" w:rsidP="00410212">
            <w:pPr>
              <w:rPr>
                <w:b/>
              </w:rPr>
            </w:pPr>
            <w:r w:rsidRPr="00AD7448">
              <w:rPr>
                <w:b/>
              </w:rPr>
              <w:t>2.3</w:t>
            </w:r>
          </w:p>
        </w:tc>
        <w:tc>
          <w:tcPr>
            <w:tcW w:w="3530" w:type="dxa"/>
          </w:tcPr>
          <w:p w14:paraId="4C6E49DC" w14:textId="4D3BF4C9" w:rsidR="00EE5F77" w:rsidRPr="00AD7448" w:rsidRDefault="00C5791D" w:rsidP="00410212">
            <w:r w:rsidRPr="00AD7448">
              <w:t>Consideration: the research will generate knowledge or policy recommendations and solutions relevant to the sector, the economy, and society</w:t>
            </w:r>
          </w:p>
        </w:tc>
        <w:tc>
          <w:tcPr>
            <w:tcW w:w="5675" w:type="dxa"/>
            <w:gridSpan w:val="2"/>
            <w:vMerge/>
          </w:tcPr>
          <w:p w14:paraId="3E1465F9" w14:textId="77777777" w:rsidR="00EE5F77" w:rsidRPr="00AD7448" w:rsidRDefault="00EE5F77" w:rsidP="00410212"/>
        </w:tc>
      </w:tr>
      <w:tr w:rsidR="004D61A7" w:rsidRPr="00AD7448" w14:paraId="2A88898B" w14:textId="77777777" w:rsidTr="00410212">
        <w:tc>
          <w:tcPr>
            <w:tcW w:w="576" w:type="dxa"/>
          </w:tcPr>
          <w:p w14:paraId="142D9AC9" w14:textId="77777777" w:rsidR="00EE5F77" w:rsidRPr="00AD7448" w:rsidRDefault="00EE5F77" w:rsidP="00410212">
            <w:pPr>
              <w:rPr>
                <w:b/>
              </w:rPr>
            </w:pPr>
            <w:r w:rsidRPr="00AD7448">
              <w:rPr>
                <w:b/>
              </w:rPr>
              <w:t>2.4</w:t>
            </w:r>
          </w:p>
        </w:tc>
        <w:tc>
          <w:tcPr>
            <w:tcW w:w="3530" w:type="dxa"/>
          </w:tcPr>
          <w:p w14:paraId="3497DE92" w14:textId="570E89A1" w:rsidR="00EE5F77" w:rsidRPr="00AD7448" w:rsidRDefault="00C5791D" w:rsidP="00410212">
            <w:r w:rsidRPr="00AD7448">
              <w:t>Consideration: sustainability of the knowledge generated and a qualitative dissemination plan, including planned scientific publications and public outreach</w:t>
            </w:r>
          </w:p>
        </w:tc>
        <w:tc>
          <w:tcPr>
            <w:tcW w:w="5675" w:type="dxa"/>
            <w:gridSpan w:val="2"/>
            <w:vMerge/>
          </w:tcPr>
          <w:p w14:paraId="414260CE" w14:textId="77777777" w:rsidR="00EE5F77" w:rsidRPr="00AD7448" w:rsidRDefault="00EE5F77" w:rsidP="00410212"/>
        </w:tc>
      </w:tr>
      <w:tr w:rsidR="004D61A7" w:rsidRPr="00AD7448" w14:paraId="387C9E66" w14:textId="77777777" w:rsidTr="00410212">
        <w:tc>
          <w:tcPr>
            <w:tcW w:w="576" w:type="dxa"/>
          </w:tcPr>
          <w:p w14:paraId="531150A4" w14:textId="77777777" w:rsidR="00EE5F77" w:rsidRPr="00AD7448" w:rsidRDefault="00EE5F77" w:rsidP="00410212">
            <w:pPr>
              <w:rPr>
                <w:b/>
              </w:rPr>
            </w:pPr>
            <w:r w:rsidRPr="00AD7448">
              <w:rPr>
                <w:b/>
              </w:rPr>
              <w:t>2.5</w:t>
            </w:r>
          </w:p>
        </w:tc>
        <w:tc>
          <w:tcPr>
            <w:tcW w:w="3530" w:type="dxa"/>
          </w:tcPr>
          <w:p w14:paraId="5A4F97CA" w14:textId="0D9C6CF2" w:rsidR="00EE5F77" w:rsidRPr="00AD7448" w:rsidRDefault="00C5791D" w:rsidP="00410212">
            <w:r w:rsidRPr="00AD7448">
              <w:t>Consideration: the research promotes the strengthening of the scientific capacity of the scientific staff involved in the research, including students</w:t>
            </w:r>
          </w:p>
        </w:tc>
        <w:tc>
          <w:tcPr>
            <w:tcW w:w="5675" w:type="dxa"/>
            <w:gridSpan w:val="2"/>
            <w:vMerge/>
          </w:tcPr>
          <w:p w14:paraId="3A7F1605" w14:textId="77777777" w:rsidR="00EE5F77" w:rsidRPr="00AD7448" w:rsidRDefault="00EE5F77" w:rsidP="00410212"/>
        </w:tc>
      </w:tr>
      <w:tr w:rsidR="004D61A7" w:rsidRPr="00AD7448" w14:paraId="3C9C6E10" w14:textId="77777777" w:rsidTr="00410212">
        <w:tc>
          <w:tcPr>
            <w:tcW w:w="576" w:type="dxa"/>
          </w:tcPr>
          <w:p w14:paraId="1FD58E11" w14:textId="77777777" w:rsidR="00EE5F77" w:rsidRPr="00AD7448" w:rsidRDefault="00EE5F77" w:rsidP="00410212">
            <w:pPr>
              <w:rPr>
                <w:b/>
              </w:rPr>
            </w:pPr>
            <w:r w:rsidRPr="00AD7448">
              <w:rPr>
                <w:b/>
              </w:rPr>
              <w:t>3</w:t>
            </w:r>
          </w:p>
        </w:tc>
        <w:tc>
          <w:tcPr>
            <w:tcW w:w="5520" w:type="dxa"/>
            <w:gridSpan w:val="2"/>
          </w:tcPr>
          <w:p w14:paraId="5EB7E1F0" w14:textId="656FE5B0" w:rsidR="00EE5F77" w:rsidRPr="00AD7448" w:rsidRDefault="00410212" w:rsidP="00410212">
            <w:pPr>
              <w:jc w:val="center"/>
              <w:rPr>
                <w:b/>
              </w:rPr>
            </w:pPr>
            <w:r w:rsidRPr="00AD7448">
              <w:rPr>
                <w:b/>
              </w:rPr>
              <w:t>Criterion: Project Implementation Feasibility and Provisions</w:t>
            </w:r>
          </w:p>
        </w:tc>
        <w:tc>
          <w:tcPr>
            <w:tcW w:w="3685" w:type="dxa"/>
          </w:tcPr>
          <w:p w14:paraId="4F63A421" w14:textId="77777777" w:rsidR="00EE5F77" w:rsidRPr="00AD7448" w:rsidRDefault="00EE5F77" w:rsidP="00410212">
            <w:r w:rsidRPr="00AD7448">
              <w:t>Maximum 5 points</w:t>
            </w:r>
          </w:p>
        </w:tc>
      </w:tr>
      <w:tr w:rsidR="004D61A7" w:rsidRPr="00AD7448" w14:paraId="710F39D0" w14:textId="77777777" w:rsidTr="00410212">
        <w:tc>
          <w:tcPr>
            <w:tcW w:w="576" w:type="dxa"/>
          </w:tcPr>
          <w:p w14:paraId="5837411D" w14:textId="77777777" w:rsidR="00EE5F77" w:rsidRPr="00AD7448" w:rsidRDefault="00EE5F77" w:rsidP="00410212">
            <w:pPr>
              <w:rPr>
                <w:b/>
              </w:rPr>
            </w:pPr>
            <w:r w:rsidRPr="00AD7448">
              <w:rPr>
                <w:b/>
              </w:rPr>
              <w:lastRenderedPageBreak/>
              <w:t>3.1</w:t>
            </w:r>
          </w:p>
        </w:tc>
        <w:tc>
          <w:tcPr>
            <w:tcW w:w="3530" w:type="dxa"/>
          </w:tcPr>
          <w:p w14:paraId="5AC9E58D" w14:textId="78FE321F" w:rsidR="00EE5F77" w:rsidRPr="00AD7448" w:rsidRDefault="004E4F6C" w:rsidP="00410212">
            <w:r w:rsidRPr="00AD7448">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675" w:type="dxa"/>
            <w:gridSpan w:val="2"/>
            <w:vMerge w:val="restart"/>
          </w:tcPr>
          <w:p w14:paraId="366CAEE3" w14:textId="18C98CA1" w:rsidR="00EE5F77" w:rsidRPr="00AD7448" w:rsidRDefault="00EE5F77" w:rsidP="00410212">
            <w:pPr>
              <w:rPr>
                <w:i/>
              </w:rPr>
            </w:pPr>
            <w:r w:rsidRPr="00AD7448">
              <w:rPr>
                <w:i/>
              </w:rPr>
              <w:t xml:space="preserve">The expert shall justify the score given by taking into account the fulfilment of the criterion as a whole and the sub-criteria thereof. Specific information for the criterion is given in Chapter 3 “Implementation” of the Project Proposal and in Part C “Curriculum Vitae” of the Project Proposal, but the evaluation of the criterion must take into account the Project Proposal as a whole. </w:t>
            </w:r>
          </w:p>
          <w:p w14:paraId="027E0480" w14:textId="0FE34DDD" w:rsidR="00EE5F77" w:rsidRPr="00AD7448" w:rsidRDefault="00EE5F77" w:rsidP="00410212">
            <w:pPr>
              <w:rPr>
                <w:i/>
              </w:rPr>
            </w:pPr>
            <w:r w:rsidRPr="00AD7448">
              <w:rPr>
                <w:i/>
              </w:rPr>
              <w:t xml:space="preserve">Feasibility of the project, including the prepared research work plan, the envisaged management and quality control of the research, information provided on the data management plan, the envisaged resources, accessible infrastructure, shall be evaluated according to the specificities of the relevant field or fields of science and specificities of the project, and also the specificities of the Project Applicant and the cooperation partner(s) (if any). </w:t>
            </w:r>
          </w:p>
          <w:p w14:paraId="377F414C" w14:textId="5ED01417" w:rsidR="00EE5F77" w:rsidRPr="00AD7448" w:rsidRDefault="00EE5F77" w:rsidP="00410212">
            <w:pPr>
              <w:rPr>
                <w:i/>
              </w:rPr>
            </w:pPr>
            <w:r w:rsidRPr="00AD7448">
              <w:rPr>
                <w:i/>
              </w:rPr>
              <w:t>The expert shall evaluate the relevance of the scientific qualifications and experience of the project manager and the main participants to the achievement of the project objectives and the performance of the tasks envisaged on the basis of the curriculum vitae submitted in Part C “Curriculum Vitae” of the Project Proposal.</w:t>
            </w:r>
          </w:p>
          <w:p w14:paraId="27F8CD31" w14:textId="060B36A9" w:rsidR="00EE5F77" w:rsidRPr="00AD7448" w:rsidRDefault="00EE5F77" w:rsidP="00410212">
            <w:pPr>
              <w:rPr>
                <w:i/>
              </w:rPr>
            </w:pPr>
            <w:r w:rsidRPr="00AD7448">
              <w:rPr>
                <w:i/>
              </w:rPr>
              <w:t>The planned implementation of the project shall be evaluated in relation to the completed Project Proposal in Chapter 3 “Budget” of Part A “General Information” which foresees the costs of the project team’s salary, material and technical support, travel and publication costs.</w:t>
            </w:r>
          </w:p>
          <w:p w14:paraId="7207967E" w14:textId="656984B6" w:rsidR="00435099" w:rsidRPr="00AD7448" w:rsidRDefault="00435099" w:rsidP="00435099">
            <w:r w:rsidRPr="00AD7448">
              <w:rPr>
                <w:i/>
                <w:iCs/>
              </w:rPr>
              <w:t>The expert shall also evaluate</w:t>
            </w:r>
            <w:r w:rsidRPr="00AD7448">
              <w:rPr>
                <w:i/>
              </w:rPr>
              <w:t xml:space="preserve"> whether internal monitoring and risk management mechanisms are in place (research teams/</w:t>
            </w:r>
            <w:r w:rsidRPr="00AD7448">
              <w:rPr>
                <w:i/>
                <w:iCs/>
              </w:rPr>
              <w:t>steering committee</w:t>
            </w:r>
            <w:r w:rsidRPr="00AD7448">
              <w:rPr>
                <w:i/>
              </w:rPr>
              <w:t>).</w:t>
            </w:r>
          </w:p>
          <w:p w14:paraId="58F2B49B" w14:textId="77777777" w:rsidR="00435099" w:rsidRPr="00AD7448" w:rsidRDefault="00435099" w:rsidP="00410212"/>
          <w:p w14:paraId="0EE48D59" w14:textId="77777777" w:rsidR="00EE5F77" w:rsidRPr="00AD7448" w:rsidRDefault="00EE5F77" w:rsidP="00410212"/>
        </w:tc>
      </w:tr>
      <w:tr w:rsidR="004D61A7" w:rsidRPr="00AD7448" w14:paraId="7C35E210" w14:textId="77777777" w:rsidTr="00410212">
        <w:tc>
          <w:tcPr>
            <w:tcW w:w="576" w:type="dxa"/>
          </w:tcPr>
          <w:p w14:paraId="7029E063" w14:textId="77777777" w:rsidR="00EE5F77" w:rsidRPr="00AD7448" w:rsidRDefault="00EE5F77" w:rsidP="00410212">
            <w:pPr>
              <w:rPr>
                <w:b/>
              </w:rPr>
            </w:pPr>
            <w:r w:rsidRPr="00AD7448">
              <w:rPr>
                <w:b/>
              </w:rPr>
              <w:t>3.2</w:t>
            </w:r>
          </w:p>
        </w:tc>
        <w:tc>
          <w:tcPr>
            <w:tcW w:w="3530" w:type="dxa"/>
          </w:tcPr>
          <w:p w14:paraId="119231AD" w14:textId="4C491A6F" w:rsidR="00EE5F77" w:rsidRPr="00AD7448" w:rsidRDefault="00E51846" w:rsidP="00410212">
            <w:r w:rsidRPr="00AD7448">
              <w:t>Consideration: scientific qualifications of the project manager and of the main project participants on the basis of the submitted curriculum vitae (CV)</w:t>
            </w:r>
          </w:p>
        </w:tc>
        <w:tc>
          <w:tcPr>
            <w:tcW w:w="5675" w:type="dxa"/>
            <w:gridSpan w:val="2"/>
            <w:vMerge/>
          </w:tcPr>
          <w:p w14:paraId="30886921" w14:textId="77777777" w:rsidR="00EE5F77" w:rsidRPr="00AD7448" w:rsidRDefault="00EE5F77" w:rsidP="00410212"/>
        </w:tc>
      </w:tr>
      <w:tr w:rsidR="004D61A7" w:rsidRPr="00AD7448" w14:paraId="7543E5F9" w14:textId="77777777" w:rsidTr="00410212">
        <w:tc>
          <w:tcPr>
            <w:tcW w:w="576" w:type="dxa"/>
          </w:tcPr>
          <w:p w14:paraId="3A2E802A" w14:textId="77777777" w:rsidR="00EE5F77" w:rsidRPr="00AD7448" w:rsidRDefault="00EE5F77" w:rsidP="00410212">
            <w:pPr>
              <w:rPr>
                <w:b/>
              </w:rPr>
            </w:pPr>
            <w:r w:rsidRPr="00AD7448">
              <w:rPr>
                <w:b/>
              </w:rPr>
              <w:t>3.3</w:t>
            </w:r>
          </w:p>
        </w:tc>
        <w:tc>
          <w:tcPr>
            <w:tcW w:w="3530" w:type="dxa"/>
          </w:tcPr>
          <w:p w14:paraId="24F7AAF1" w14:textId="7C4F4C6E" w:rsidR="00EE5F77" w:rsidRPr="00AD7448" w:rsidRDefault="00E51846" w:rsidP="00410212">
            <w:r w:rsidRPr="00AD7448">
              <w:t>Consideration: appropriate research management, including quality management, is intended. The management organisation allows to follow the progress of the research. Potential risks have been evaluated and a plan for the prevention thereof or minimisation of the negative impact thereof has been developed</w:t>
            </w:r>
          </w:p>
        </w:tc>
        <w:tc>
          <w:tcPr>
            <w:tcW w:w="5675" w:type="dxa"/>
            <w:gridSpan w:val="2"/>
            <w:vMerge/>
          </w:tcPr>
          <w:p w14:paraId="4C65B7AB" w14:textId="77777777" w:rsidR="00EE5F77" w:rsidRPr="00AD7448" w:rsidRDefault="00EE5F77" w:rsidP="00410212"/>
        </w:tc>
      </w:tr>
      <w:tr w:rsidR="004D61A7" w:rsidRPr="00AD7448" w14:paraId="0D02D7AB" w14:textId="77777777" w:rsidTr="00410212">
        <w:tc>
          <w:tcPr>
            <w:tcW w:w="576" w:type="dxa"/>
          </w:tcPr>
          <w:p w14:paraId="48DA6CE7" w14:textId="77777777" w:rsidR="00EE5F77" w:rsidRPr="00AD7448" w:rsidRDefault="00EE5F77" w:rsidP="00410212">
            <w:pPr>
              <w:rPr>
                <w:b/>
              </w:rPr>
            </w:pPr>
            <w:r w:rsidRPr="00AD7448">
              <w:rPr>
                <w:b/>
              </w:rPr>
              <w:t>3.4</w:t>
            </w:r>
          </w:p>
        </w:tc>
        <w:tc>
          <w:tcPr>
            <w:tcW w:w="3530" w:type="dxa"/>
          </w:tcPr>
          <w:p w14:paraId="7E90C609" w14:textId="35FB5A5D" w:rsidR="00EE5F77" w:rsidRPr="00AD7448" w:rsidRDefault="00E51846" w:rsidP="00410212">
            <w:r w:rsidRPr="00AD7448">
              <w:t>Consideration: there is the research infrastructure necessary for carrying out the research and access to another research infrastructure of cooperation partners (if applicable)</w:t>
            </w:r>
          </w:p>
        </w:tc>
        <w:tc>
          <w:tcPr>
            <w:tcW w:w="5675" w:type="dxa"/>
            <w:gridSpan w:val="2"/>
            <w:vMerge/>
          </w:tcPr>
          <w:p w14:paraId="130A4B99" w14:textId="77777777" w:rsidR="00EE5F77" w:rsidRPr="00AD7448" w:rsidRDefault="00EE5F77" w:rsidP="00410212"/>
        </w:tc>
      </w:tr>
      <w:tr w:rsidR="004D61A7" w:rsidRPr="00AD7448" w14:paraId="72D50A9D" w14:textId="77777777" w:rsidTr="00410212">
        <w:tc>
          <w:tcPr>
            <w:tcW w:w="576" w:type="dxa"/>
          </w:tcPr>
          <w:p w14:paraId="41187F9B" w14:textId="77777777" w:rsidR="00EE5F77" w:rsidRPr="00AD7448" w:rsidRDefault="00EE5F77" w:rsidP="00410212">
            <w:pPr>
              <w:rPr>
                <w:b/>
              </w:rPr>
            </w:pPr>
            <w:r w:rsidRPr="00AD7448">
              <w:rPr>
                <w:b/>
              </w:rPr>
              <w:t>3.5</w:t>
            </w:r>
          </w:p>
        </w:tc>
        <w:tc>
          <w:tcPr>
            <w:tcW w:w="3530" w:type="dxa"/>
          </w:tcPr>
          <w:p w14:paraId="63E437E5" w14:textId="1B644DA3" w:rsidR="00EE5F77" w:rsidRPr="00AD7448" w:rsidRDefault="00E51846" w:rsidP="00410212">
            <w:r w:rsidRPr="00AD7448">
              <w:t xml:space="preserve">Consideration: the institution which is implementing the research and its co-operation partners (if applicable) have the knowledge necessary for implementation of the project </w:t>
            </w:r>
          </w:p>
        </w:tc>
        <w:tc>
          <w:tcPr>
            <w:tcW w:w="5675" w:type="dxa"/>
            <w:gridSpan w:val="2"/>
            <w:vMerge/>
          </w:tcPr>
          <w:p w14:paraId="45413D2F" w14:textId="77777777" w:rsidR="00EE5F77" w:rsidRPr="00AD7448" w:rsidRDefault="00EE5F77" w:rsidP="00410212"/>
        </w:tc>
      </w:tr>
      <w:tr w:rsidR="00DA370D" w:rsidRPr="00AD7448" w14:paraId="5C44F511" w14:textId="77777777" w:rsidTr="0089617E">
        <w:tc>
          <w:tcPr>
            <w:tcW w:w="4106" w:type="dxa"/>
            <w:gridSpan w:val="2"/>
          </w:tcPr>
          <w:p w14:paraId="5BA6BC08" w14:textId="5CF639B4" w:rsidR="00DA370D" w:rsidRPr="00AD7448" w:rsidRDefault="00DA370D" w:rsidP="00DA370D">
            <w:r w:rsidRPr="00AD7448">
              <w:t>Expert recommendations for project implementation</w:t>
            </w:r>
          </w:p>
        </w:tc>
        <w:tc>
          <w:tcPr>
            <w:tcW w:w="5675" w:type="dxa"/>
            <w:gridSpan w:val="2"/>
          </w:tcPr>
          <w:p w14:paraId="268876DE" w14:textId="2EA4D3FB" w:rsidR="00DA370D" w:rsidRPr="00AD7448" w:rsidRDefault="00DA370D" w:rsidP="00DA370D">
            <w:pPr>
              <w:rPr>
                <w:i/>
                <w:iCs/>
              </w:rPr>
            </w:pPr>
            <w:r w:rsidRPr="00AD7448">
              <w:rPr>
                <w:i/>
              </w:rPr>
              <w:t>The expert shall make recommendations (if any) to the project implementer to ensure a more successful implementation of the project.</w:t>
            </w:r>
          </w:p>
        </w:tc>
      </w:tr>
      <w:tr w:rsidR="00DA370D" w:rsidRPr="00AD7448" w14:paraId="3624FC71" w14:textId="77777777" w:rsidTr="0089617E">
        <w:tc>
          <w:tcPr>
            <w:tcW w:w="4106" w:type="dxa"/>
            <w:gridSpan w:val="2"/>
          </w:tcPr>
          <w:p w14:paraId="1EE0047B" w14:textId="1D6A5555" w:rsidR="00DA370D" w:rsidRPr="00AD7448" w:rsidRDefault="00DA370D" w:rsidP="00DA370D">
            <w:pPr>
              <w:rPr>
                <w:iCs/>
              </w:rPr>
            </w:pPr>
            <w:r w:rsidRPr="00AD7448">
              <w:t>Potential risks in project implementation</w:t>
            </w:r>
          </w:p>
        </w:tc>
        <w:tc>
          <w:tcPr>
            <w:tcW w:w="5675" w:type="dxa"/>
            <w:gridSpan w:val="2"/>
          </w:tcPr>
          <w:p w14:paraId="1318B6AE" w14:textId="0BB0DDCD" w:rsidR="00DA370D" w:rsidRPr="00AD7448" w:rsidRDefault="00DA370D" w:rsidP="00DA370D">
            <w:pPr>
              <w:rPr>
                <w:i/>
                <w:iCs/>
              </w:rPr>
            </w:pPr>
            <w:r w:rsidRPr="00AD7448">
              <w:rPr>
                <w:i/>
              </w:rPr>
              <w:t>The expert shall indicate the risks (if any) in the implementation of the project and whether they are low, medium, or high.</w:t>
            </w:r>
          </w:p>
        </w:tc>
      </w:tr>
    </w:tbl>
    <w:p w14:paraId="49DE0890" w14:textId="66A3F468" w:rsidR="00EE5F77" w:rsidRPr="00AD7448" w:rsidRDefault="006E2F6D" w:rsidP="005339EC">
      <w:pPr>
        <w:pStyle w:val="Heading2"/>
        <w:rPr>
          <w:rFonts w:cs="Times New Roman"/>
        </w:rPr>
      </w:pPr>
      <w:bookmarkStart w:id="7" w:name="_Toc513469511"/>
      <w:bookmarkStart w:id="8" w:name="_Toc143245577"/>
      <w:r w:rsidRPr="00AD7448">
        <w:rPr>
          <w:rFonts w:cs="Times New Roman"/>
        </w:rPr>
        <w:t>2.2 Consolidated Evaluation of the Project Proposal</w:t>
      </w:r>
      <w:bookmarkEnd w:id="7"/>
      <w:bookmarkEnd w:id="8"/>
    </w:p>
    <w:p w14:paraId="5E16F5BD" w14:textId="1169CE45" w:rsidR="00D57270" w:rsidRPr="00AD7448" w:rsidRDefault="00D57270" w:rsidP="00D053AC">
      <w:pPr>
        <w:spacing w:before="120" w:after="120"/>
        <w:ind w:firstLine="709"/>
      </w:pPr>
      <w:r w:rsidRPr="00AD7448">
        <w:t>14 After receipt of the individual experts assessments on all project proposals in the Information System, the Council shall, via online video conference (real-time video and audio transmission)organise and implement an expert panel discussion for the experts responsible for the preparation of the consolidated expert assessment of the all project proposals, setting up an expert discussion panel for all the project proposals submitted in relation to the Programme task referred to in sub-paragraphs of Paragraph 6 of the Cabinet Order (hereinafter – the panel).</w:t>
      </w:r>
    </w:p>
    <w:p w14:paraId="3627DAC8" w14:textId="42E737FF" w:rsidR="00D57270" w:rsidRPr="00AD7448" w:rsidRDefault="00D57270" w:rsidP="00D053AC">
      <w:pPr>
        <w:spacing w:before="120" w:after="120"/>
        <w:ind w:firstLine="709"/>
      </w:pPr>
      <w:r w:rsidRPr="00AD7448">
        <w:lastRenderedPageBreak/>
        <w:t>15 Within three business days following the conclusion of the panel, the expert responsible for the preparation of the consolidated expert evaluation of the respective Project Proposal shall, taking into account the individual evaluations by experts of the respective Project Proposal and also the panel results, complete the consolidated expert evaluation of the respective Project Proposal (hereinafter – the consolidated evaluation of the expert) in the Information System in accordance with Annex 8 “Form for Individual/Consolidated Evaluation of the Project Proposal Expert Evaluation” to the Regulations and shall, within three working days, agree thereon with other experts involved in the evaluation of the respective Project Proposal who have provided individual evaluation of the respective Project Proposal, and shall submit the evaluation in the Information System.</w:t>
      </w:r>
    </w:p>
    <w:p w14:paraId="6A9DBEBF" w14:textId="5916A5A3" w:rsidR="00D57270" w:rsidRPr="00AD7448" w:rsidRDefault="00D57270" w:rsidP="00D053AC">
      <w:pPr>
        <w:spacing w:before="120" w:after="120"/>
        <w:ind w:firstLine="709"/>
      </w:pPr>
      <w:r w:rsidRPr="00AD7448">
        <w:t>16 If only one project application is submitted for the implementation of the Programme tasks set out in Paragraph 6 of the Cabinet Order, the Council shall not organise a panel on that Project Proposal. The Council shall give each expert access to the Individual Evaluation completed by the other expert and also disclose the identity of the other experts to each expert.</w:t>
      </w:r>
    </w:p>
    <w:p w14:paraId="14557F85" w14:textId="0B44A0DB" w:rsidR="00D57270" w:rsidRPr="00AD7448" w:rsidRDefault="00D57270" w:rsidP="00D053AC">
      <w:pPr>
        <w:spacing w:before="120" w:after="120"/>
        <w:ind w:firstLine="709"/>
        <w:rPr>
          <w:b/>
        </w:rPr>
      </w:pPr>
      <w:r w:rsidRPr="00AD7448">
        <w:t>17 One of the experts shall complete the Consolidated Evaluation in accordance with Annex 8 to the Regulations “Form for Individual/Consolidated Evaluation of the Project Proposal Expert Evaluation” in the Information System, following the conditions under Paragraphs 6 to 13 of the Methodology. All experts (unless the exception referred to in Paragraph 42 of the Regulations applies) shall validate the Consolidated Evaluation in the Information System within two weeks after the validation of the last Individual Evaluation in the Information System.</w:t>
      </w:r>
    </w:p>
    <w:p w14:paraId="289825D6" w14:textId="23193CB2" w:rsidR="00D57270" w:rsidRPr="00AD7448" w:rsidRDefault="00D57270" w:rsidP="00D57270">
      <w:pPr>
        <w:ind w:firstLine="709"/>
      </w:pPr>
      <w:r w:rsidRPr="00AD7448">
        <w:t>18 The Consolidated Evaluation is the agreement between all experts (unless the exception referred to in Paragraph 41 of the Regulations applies) on the Final Evaluation of the Project Proposal, so that the expert preparing the Consolidated Evaluation would consult with other experts on the following matters:</w:t>
      </w:r>
    </w:p>
    <w:p w14:paraId="6FF05469" w14:textId="77777777" w:rsidR="00D57270" w:rsidRPr="00AD7448" w:rsidRDefault="00D57270" w:rsidP="00D57270">
      <w:pPr>
        <w:ind w:firstLine="709"/>
      </w:pPr>
      <w:r w:rsidRPr="00AD7448">
        <w:t>18.1 score of each criterion in points;</w:t>
      </w:r>
    </w:p>
    <w:p w14:paraId="71E33FE5" w14:textId="77777777" w:rsidR="00D57270" w:rsidRPr="00AD7448" w:rsidRDefault="00D57270" w:rsidP="00D57270">
      <w:pPr>
        <w:ind w:firstLine="709"/>
      </w:pPr>
      <w:r w:rsidRPr="00AD7448">
        <w:t>18.2 scientifically reasoned justification for the scores of each criterion, compiled from the justifications provided by all the experts in their individual evaluations.</w:t>
      </w:r>
    </w:p>
    <w:p w14:paraId="31872C5B" w14:textId="6BA3283C" w:rsidR="00D57270" w:rsidRPr="00AD7448" w:rsidRDefault="00D57270" w:rsidP="00D053AC">
      <w:pPr>
        <w:spacing w:before="120" w:after="120"/>
        <w:ind w:firstLine="709"/>
      </w:pPr>
      <w:r w:rsidRPr="00AD7448">
        <w:t>19 The Council shall examine the Consolidated Evaluation referred to in Paragraph 17 of the Methodology once it has been validated in the Information System. If the Council (without interference in the expert competence) establishes any inconsistencies with the Methodology or the Regulations for the Open Call, it has the right to return the Consolidated Evaluation to the experts for revision and validation.</w:t>
      </w:r>
    </w:p>
    <w:p w14:paraId="632D543C" w14:textId="4C89C55E" w:rsidR="00D57270" w:rsidRPr="00AD7448" w:rsidRDefault="00D57270" w:rsidP="00D053AC">
      <w:pPr>
        <w:spacing w:before="120" w:after="120"/>
        <w:ind w:firstLine="709"/>
      </w:pPr>
      <w:r w:rsidRPr="00AD7448">
        <w:t>20 In the event of a repeated return of the Consolidated Evaluation, the experts must revise and agree on the Consolidated Evaluation within three working days, validating it in the Information System in accordance with Paragraphs 17 and 18 of the Methodology.</w:t>
      </w:r>
    </w:p>
    <w:p w14:paraId="5A96247F" w14:textId="55DFA43A" w:rsidR="00EE5F77" w:rsidRPr="00AD7448" w:rsidRDefault="006E2F6D" w:rsidP="00D053AC">
      <w:pPr>
        <w:pStyle w:val="Heading1"/>
        <w:rPr>
          <w:rFonts w:cs="Times New Roman"/>
        </w:rPr>
      </w:pPr>
      <w:bookmarkStart w:id="9" w:name="_Toc503263857"/>
      <w:bookmarkStart w:id="10" w:name="_Toc513469513"/>
      <w:bookmarkStart w:id="11" w:name="_Toc143245578"/>
      <w:r w:rsidRPr="00AD7448">
        <w:rPr>
          <w:rFonts w:cs="Times New Roman"/>
        </w:rPr>
        <w:t xml:space="preserve">3 </w:t>
      </w:r>
      <w:bookmarkEnd w:id="9"/>
      <w:r w:rsidRPr="00AD7448">
        <w:rPr>
          <w:rFonts w:cs="Times New Roman"/>
        </w:rPr>
        <w:t xml:space="preserve">Scientific Expert Evaluation of the Mid-term and Final Scientific </w:t>
      </w:r>
      <w:bookmarkEnd w:id="10"/>
      <w:r w:rsidRPr="00AD7448">
        <w:rPr>
          <w:rFonts w:cs="Times New Roman"/>
        </w:rPr>
        <w:t>Reports of the Project</w:t>
      </w:r>
      <w:bookmarkEnd w:id="11"/>
    </w:p>
    <w:p w14:paraId="1BD43C4B" w14:textId="71026781" w:rsidR="00534EBC" w:rsidRPr="00AD7448" w:rsidRDefault="000247C5" w:rsidP="00D053AC">
      <w:pPr>
        <w:spacing w:before="120" w:after="120"/>
        <w:ind w:firstLine="357"/>
      </w:pPr>
      <w:r w:rsidRPr="00AD7448">
        <w:t xml:space="preserve">21 Prior to the evaluation </w:t>
      </w:r>
      <w:sdt>
        <w:sdtPr>
          <w:id w:val="-940218542"/>
          <w:placeholder>
            <w:docPart w:val="DefaultPlaceholder_-1854013440"/>
          </w:placeholder>
        </w:sdtPr>
        <w:sdtContent>
          <w:r w:rsidRPr="00AD7448">
            <w:t>of the mid-term or</w:t>
          </w:r>
        </w:sdtContent>
      </w:sdt>
      <w:r w:rsidRPr="00AD7448">
        <w:t xml:space="preserve"> final scientific report in the Information System, the expert shall declare that he or she has no conflict of interest and undertake to respect the confidentiality requirements by signing and sending to the Council the Declaration of the Expert and by concluding the Scientific Evaluation Contract with the Council.</w:t>
      </w:r>
    </w:p>
    <w:p w14:paraId="528307AD" w14:textId="39124C7F" w:rsidR="00534EBC" w:rsidRPr="00AD7448" w:rsidRDefault="00D07C24" w:rsidP="00D053AC">
      <w:pPr>
        <w:spacing w:before="120" w:after="120"/>
        <w:ind w:firstLine="357"/>
      </w:pPr>
      <w:r w:rsidRPr="00AD7448">
        <w:t xml:space="preserve">22 The Council shall, upon receipt of the Declaration of the Expert, give the expert access </w:t>
      </w:r>
      <w:sdt>
        <w:sdtPr>
          <w:id w:val="-379702491"/>
          <w:placeholder>
            <w:docPart w:val="DefaultPlaceholder_-1854013440"/>
          </w:placeholder>
        </w:sdtPr>
        <w:sdtContent>
          <w:r w:rsidRPr="00AD7448">
            <w:t>to the mid-term or</w:t>
          </w:r>
        </w:sdtContent>
      </w:sdt>
      <w:r w:rsidRPr="00AD7448">
        <w:t xml:space="preserve"> final scientific report of the project and to all the information necessary for the evaluation thereof.</w:t>
      </w:r>
    </w:p>
    <w:p w14:paraId="5EA94150" w14:textId="19BF3BEE" w:rsidR="00111C85" w:rsidRPr="00AD7448" w:rsidRDefault="00D07C24" w:rsidP="00D053AC">
      <w:pPr>
        <w:spacing w:before="120" w:after="120"/>
        <w:ind w:firstLine="357"/>
      </w:pPr>
      <w:r w:rsidRPr="00AD7448">
        <w:t xml:space="preserve">23 The Council shall provide each expert with access to </w:t>
      </w:r>
      <w:sdt>
        <w:sdtPr>
          <w:id w:val="1068539031"/>
          <w:placeholder>
            <w:docPart w:val="DefaultPlaceholder_-1854013440"/>
          </w:placeholder>
        </w:sdtPr>
        <w:sdtContent>
          <w:r w:rsidRPr="00AD7448">
            <w:t>the mid-term or</w:t>
          </w:r>
        </w:sdtContent>
      </w:sdt>
      <w:r w:rsidRPr="00AD7448">
        <w:t xml:space="preserve"> final scientific report and to the application for the same project. </w:t>
      </w:r>
      <w:sdt>
        <w:sdtPr>
          <w:id w:val="-524027250"/>
          <w:placeholder>
            <w:docPart w:val="DefaultPlaceholder_-1854013440"/>
          </w:placeholder>
        </w:sdtPr>
        <w:sdtContent>
          <w:r w:rsidRPr="00AD7448">
            <w:t>If a final report of the project is being evaluated, the Council shall additionally provide the expert with access to the mid-term report of the same project.</w:t>
          </w:r>
        </w:sdtContent>
      </w:sdt>
    </w:p>
    <w:p w14:paraId="7667CD38" w14:textId="1F0D1E7A" w:rsidR="00534EBC" w:rsidRPr="00AD7448" w:rsidRDefault="00D07C24" w:rsidP="00D053AC">
      <w:pPr>
        <w:spacing w:before="120" w:after="120"/>
        <w:ind w:firstLine="357"/>
      </w:pPr>
      <w:r w:rsidRPr="00AD7448">
        <w:t xml:space="preserve">24 The expert shall evaluate </w:t>
      </w:r>
      <w:sdt>
        <w:sdtPr>
          <w:id w:val="322623064"/>
          <w:placeholder>
            <w:docPart w:val="DefaultPlaceholder_-1854013440"/>
          </w:placeholder>
        </w:sdtPr>
        <w:sdtContent>
          <w:r w:rsidRPr="00AD7448">
            <w:t>the mid-term or</w:t>
          </w:r>
        </w:sdtContent>
      </w:sdt>
      <w:r w:rsidRPr="00AD7448">
        <w:t xml:space="preserve"> final scientific report of the project by applying his or her competence and professional experience in scientific evaluation of projects in the relevant field of science and by providing scientific justification for his or her opinion.</w:t>
      </w:r>
    </w:p>
    <w:p w14:paraId="7BAAA95E" w14:textId="74DAE427" w:rsidR="00EE5F77" w:rsidRPr="00AD7448" w:rsidRDefault="006E2F6D" w:rsidP="005339EC">
      <w:pPr>
        <w:pStyle w:val="Heading2"/>
        <w:rPr>
          <w:rFonts w:cs="Times New Roman"/>
        </w:rPr>
      </w:pPr>
      <w:bookmarkStart w:id="12" w:name="_Toc513469514"/>
      <w:bookmarkStart w:id="13" w:name="_Toc143245579"/>
      <w:r w:rsidRPr="00AD7448">
        <w:rPr>
          <w:rFonts w:cs="Times New Roman"/>
        </w:rPr>
        <w:lastRenderedPageBreak/>
        <w:t>3.1 Individual Evaluation of the Mid-term and Final Scientific Reports of the Project</w:t>
      </w:r>
      <w:bookmarkEnd w:id="12"/>
      <w:bookmarkEnd w:id="13"/>
    </w:p>
    <w:p w14:paraId="5D308324" w14:textId="2EF0CDE7" w:rsidR="00EE5F77" w:rsidRPr="00AD7448" w:rsidRDefault="004A1311" w:rsidP="00D053AC">
      <w:pPr>
        <w:spacing w:before="120" w:after="120"/>
        <w:ind w:firstLine="567"/>
      </w:pPr>
      <w:r w:rsidRPr="00AD7448">
        <w:t xml:space="preserve">25 Within two weeks following the date of concluding the Service Contract for Scientific Evaluation with the Council, the expert shall carry out an individual evaluation of </w:t>
      </w:r>
      <w:sdt>
        <w:sdtPr>
          <w:id w:val="959153321"/>
          <w:placeholder>
            <w:docPart w:val="DefaultPlaceholder_-1854013440"/>
          </w:placeholder>
        </w:sdtPr>
        <w:sdtContent>
          <w:r w:rsidRPr="00AD7448">
            <w:t>the mid-term or</w:t>
          </w:r>
        </w:sdtContent>
      </w:sdt>
      <w:r w:rsidRPr="00AD7448">
        <w:t xml:space="preserve"> the final scientific report by completing Annex 10 to the Regulations “Individual/Consolidated Evaluation of the </w:t>
      </w:r>
      <w:sdt>
        <w:sdtPr>
          <w:id w:val="-4065078"/>
          <w:placeholder>
            <w:docPart w:val="DefaultPlaceholder_-1854013440"/>
          </w:placeholder>
        </w:sdtPr>
        <w:sdtContent>
          <w:r w:rsidRPr="00AD7448">
            <w:t>Mid-term/</w:t>
          </w:r>
        </w:sdtContent>
      </w:sdt>
      <w:r w:rsidRPr="00AD7448">
        <w:t>/Final Scientific Report” in the Information System and validation thereof in the Information System.</w:t>
      </w:r>
    </w:p>
    <w:p w14:paraId="6A417F9A" w14:textId="3FBCFE58" w:rsidR="00377EC2" w:rsidRPr="00AD7448" w:rsidRDefault="004A1311" w:rsidP="006E1744">
      <w:pPr>
        <w:ind w:firstLine="360"/>
      </w:pPr>
      <w:r w:rsidRPr="00AD7448">
        <w:t>26 The expert shall award one of two scores to the mid-term scientific report:</w:t>
      </w:r>
    </w:p>
    <w:p w14:paraId="6DC9234A" w14:textId="627C70ED" w:rsidR="00377EC2" w:rsidRPr="00AD7448" w:rsidRDefault="004A1311" w:rsidP="006E1744">
      <w:pPr>
        <w:ind w:left="720" w:hanging="360"/>
      </w:pPr>
      <w:r w:rsidRPr="00AD7448">
        <w:t>26.1 proceed with the project;</w:t>
      </w:r>
    </w:p>
    <w:p w14:paraId="585BC0BF" w14:textId="6E6CE568" w:rsidR="00377EC2" w:rsidRPr="00AD7448" w:rsidRDefault="004A1311" w:rsidP="006E1744">
      <w:pPr>
        <w:ind w:left="720" w:hanging="360"/>
      </w:pPr>
      <w:r w:rsidRPr="00AD7448">
        <w:t>26.2 do not to proceed with the project.</w:t>
      </w:r>
    </w:p>
    <w:p w14:paraId="0086D97C" w14:textId="228EEDF9" w:rsidR="00377EC2" w:rsidRPr="00AD7448" w:rsidRDefault="00D73F42" w:rsidP="00D053AC">
      <w:pPr>
        <w:spacing w:before="120"/>
        <w:ind w:left="714" w:hanging="357"/>
      </w:pPr>
      <w:r w:rsidRPr="00AD7448">
        <w:t>27 The expert shall award one of two scores to the final scientific report:</w:t>
      </w:r>
    </w:p>
    <w:p w14:paraId="505217D4" w14:textId="668E057F" w:rsidR="00377EC2" w:rsidRPr="00AD7448" w:rsidRDefault="00694E2F" w:rsidP="006E1744">
      <w:pPr>
        <w:ind w:left="720" w:hanging="360"/>
      </w:pPr>
      <w:r w:rsidRPr="00AD7448">
        <w:t>27.1 the project objective has been achieved;</w:t>
      </w:r>
    </w:p>
    <w:p w14:paraId="7868F92E" w14:textId="50C0D48B" w:rsidR="00377EC2" w:rsidRPr="00AD7448" w:rsidRDefault="00694E2F" w:rsidP="00D053AC">
      <w:pPr>
        <w:spacing w:after="120"/>
        <w:ind w:left="714" w:hanging="357"/>
      </w:pPr>
      <w:r w:rsidRPr="00AD7448">
        <w:t>27.2 the project objective has not been achieved.</w:t>
      </w:r>
    </w:p>
    <w:tbl>
      <w:tblPr>
        <w:tblStyle w:val="TableGrid"/>
        <w:tblW w:w="9923" w:type="dxa"/>
        <w:tblInd w:w="-5" w:type="dxa"/>
        <w:tblLook w:val="04A0" w:firstRow="1" w:lastRow="0" w:firstColumn="1" w:lastColumn="0" w:noHBand="0" w:noVBand="1"/>
      </w:tblPr>
      <w:tblGrid>
        <w:gridCol w:w="709"/>
        <w:gridCol w:w="3402"/>
        <w:gridCol w:w="5812"/>
      </w:tblGrid>
      <w:tr w:rsidR="004D61A7" w:rsidRPr="00AD7448" w14:paraId="736E07C0" w14:textId="77777777" w:rsidTr="00DF6D8F">
        <w:tc>
          <w:tcPr>
            <w:tcW w:w="9923" w:type="dxa"/>
            <w:gridSpan w:val="3"/>
          </w:tcPr>
          <w:p w14:paraId="30F2F356" w14:textId="353CF6C0" w:rsidR="00EE5F77" w:rsidRPr="00AD7448" w:rsidRDefault="00056A15" w:rsidP="00410212">
            <w:pPr>
              <w:jc w:val="center"/>
              <w:rPr>
                <w:b/>
              </w:rPr>
            </w:pPr>
            <w:r w:rsidRPr="00AD7448">
              <w:rPr>
                <w:b/>
              </w:rPr>
              <w:t xml:space="preserve">Individual/Consolidated Evaluation of the </w:t>
            </w:r>
            <w:sdt>
              <w:sdtPr>
                <w:rPr>
                  <w:b/>
                </w:rPr>
                <w:id w:val="1617871538"/>
                <w:placeholder>
                  <w:docPart w:val="DefaultPlaceholder_-1854013440"/>
                </w:placeholder>
              </w:sdtPr>
              <w:sdtContent>
                <w:r w:rsidRPr="00AD7448">
                  <w:rPr>
                    <w:b/>
                  </w:rPr>
                  <w:t>Mid-term/</w:t>
                </w:r>
              </w:sdtContent>
            </w:sdt>
            <w:r w:rsidRPr="00AD7448">
              <w:rPr>
                <w:b/>
              </w:rPr>
              <w:t>Final Scientific Reports of the Project</w:t>
            </w:r>
          </w:p>
        </w:tc>
      </w:tr>
      <w:tr w:rsidR="004D61A7" w:rsidRPr="00AD7448" w14:paraId="0570F1D2" w14:textId="77777777" w:rsidTr="00DF6D8F">
        <w:tc>
          <w:tcPr>
            <w:tcW w:w="9923" w:type="dxa"/>
            <w:gridSpan w:val="3"/>
          </w:tcPr>
          <w:p w14:paraId="5F2C44F6" w14:textId="77777777" w:rsidR="00EE5F77" w:rsidRPr="00AD7448" w:rsidRDefault="00EE5F77" w:rsidP="00D053AC">
            <w:pPr>
              <w:spacing w:before="120" w:after="120"/>
            </w:pPr>
            <w:r w:rsidRPr="00AD7448">
              <w:t>Project title:</w:t>
            </w:r>
          </w:p>
          <w:p w14:paraId="405E8714" w14:textId="7318C94E" w:rsidR="00EE5F77" w:rsidRPr="00AD7448" w:rsidRDefault="00EE5F77" w:rsidP="00D053AC">
            <w:pPr>
              <w:spacing w:before="120" w:after="120"/>
            </w:pPr>
            <w:r w:rsidRPr="00AD7448">
              <w:t>Expert(s):</w:t>
            </w:r>
          </w:p>
        </w:tc>
      </w:tr>
      <w:tr w:rsidR="004D61A7" w:rsidRPr="00AD7448" w14:paraId="45651D3C" w14:textId="77777777" w:rsidTr="00DF6D8F">
        <w:tc>
          <w:tcPr>
            <w:tcW w:w="709" w:type="dxa"/>
            <w:vMerge w:val="restart"/>
          </w:tcPr>
          <w:p w14:paraId="58F9B9D0" w14:textId="77777777" w:rsidR="00EE5F77" w:rsidRPr="00AD7448" w:rsidRDefault="00EE5F77" w:rsidP="00410212">
            <w:pPr>
              <w:rPr>
                <w:b/>
              </w:rPr>
            </w:pPr>
            <w:r w:rsidRPr="00AD7448">
              <w:rPr>
                <w:b/>
              </w:rPr>
              <w:t>1</w:t>
            </w:r>
          </w:p>
        </w:tc>
        <w:tc>
          <w:tcPr>
            <w:tcW w:w="9214" w:type="dxa"/>
            <w:gridSpan w:val="2"/>
          </w:tcPr>
          <w:p w14:paraId="7F5A4710" w14:textId="79A2CBC0" w:rsidR="00EE5F77" w:rsidRPr="00AD7448" w:rsidRDefault="00056A15" w:rsidP="00410212">
            <w:pPr>
              <w:jc w:val="center"/>
              <w:rPr>
                <w:b/>
              </w:rPr>
            </w:pPr>
            <w:r w:rsidRPr="00AD7448">
              <w:rPr>
                <w:b/>
              </w:rPr>
              <w:t>Criterion: Scientific Quality of the Project</w:t>
            </w:r>
          </w:p>
        </w:tc>
      </w:tr>
      <w:tr w:rsidR="004D61A7" w:rsidRPr="00AD7448" w14:paraId="2E9825D4" w14:textId="77777777" w:rsidTr="00DF6D8F">
        <w:trPr>
          <w:trHeight w:val="1003"/>
        </w:trPr>
        <w:tc>
          <w:tcPr>
            <w:tcW w:w="709" w:type="dxa"/>
            <w:vMerge/>
          </w:tcPr>
          <w:p w14:paraId="531F5A57" w14:textId="77777777" w:rsidR="00EE5F77" w:rsidRPr="00AD7448" w:rsidRDefault="00EE5F77" w:rsidP="00410212">
            <w:pPr>
              <w:rPr>
                <w:b/>
              </w:rPr>
            </w:pPr>
          </w:p>
        </w:tc>
        <w:tc>
          <w:tcPr>
            <w:tcW w:w="9214" w:type="dxa"/>
            <w:gridSpan w:val="2"/>
          </w:tcPr>
          <w:p w14:paraId="20AC5E79" w14:textId="4F423953" w:rsidR="001836D4" w:rsidRPr="00AD7448" w:rsidRDefault="001836D4" w:rsidP="001836D4">
            <w:pPr>
              <w:rPr>
                <w:i/>
              </w:rPr>
            </w:pPr>
            <w:r w:rsidRPr="00AD7448">
              <w:rPr>
                <w:i/>
                <w:iCs/>
              </w:rPr>
              <w:t xml:space="preserve">The expert shall evaluate how the scientific group of the project has achieved the objectives of the Project Proposal up to the moment of delivery of the </w:t>
            </w:r>
            <w:sdt>
              <w:sdtPr>
                <w:rPr>
                  <w:i/>
                </w:rPr>
                <w:id w:val="620894921"/>
                <w:placeholder>
                  <w:docPart w:val="DefaultPlaceholder_-1854013440"/>
                </w:placeholder>
              </w:sdtPr>
              <w:sdtContent>
                <w:r w:rsidRPr="00AD7448">
                  <w:rPr>
                    <w:i/>
                    <w:iCs/>
                  </w:rPr>
                  <w:t>mid-term/</w:t>
                </w:r>
              </w:sdtContent>
            </w:sdt>
            <w:r w:rsidRPr="00AD7448">
              <w:rPr>
                <w:i/>
                <w:iCs/>
              </w:rPr>
              <w:t>final report.</w:t>
            </w:r>
            <w:r w:rsidRPr="00AD7448">
              <w:rPr>
                <w:i/>
              </w:rPr>
              <w:t xml:space="preserve"> </w:t>
            </w:r>
            <w:r w:rsidRPr="00AD7448">
              <w:rPr>
                <w:i/>
                <w:iCs/>
              </w:rPr>
              <w:t xml:space="preserve">Basically, Chapter 1 “Scientific Excellence” of the </w:t>
            </w:r>
            <w:sdt>
              <w:sdtPr>
                <w:rPr>
                  <w:i/>
                </w:rPr>
                <w:id w:val="1119333632"/>
                <w:placeholder>
                  <w:docPart w:val="DefaultPlaceholder_-1854013440"/>
                </w:placeholder>
              </w:sdtPr>
              <w:sdtContent>
                <w:r w:rsidRPr="00AD7448">
                  <w:rPr>
                    <w:i/>
                    <w:iCs/>
                  </w:rPr>
                  <w:t>mid-term/</w:t>
                </w:r>
              </w:sdtContent>
            </w:sdt>
            <w:r w:rsidRPr="00AD7448">
              <w:rPr>
                <w:i/>
                <w:iCs/>
              </w:rPr>
              <w:t xml:space="preserve">final scientific report shall be taken into account, while linking it to the </w:t>
            </w:r>
            <w:sdt>
              <w:sdtPr>
                <w:rPr>
                  <w:i/>
                </w:rPr>
                <w:id w:val="-115689405"/>
                <w:placeholder>
                  <w:docPart w:val="DefaultPlaceholder_-1854013440"/>
                </w:placeholder>
              </w:sdtPr>
              <w:sdtContent>
                <w:r w:rsidRPr="00AD7448">
                  <w:rPr>
                    <w:i/>
                    <w:iCs/>
                  </w:rPr>
                  <w:t>mid-term/</w:t>
                </w:r>
              </w:sdtContent>
            </w:sdt>
            <w:r w:rsidRPr="00AD7448">
              <w:rPr>
                <w:i/>
                <w:iCs/>
              </w:rPr>
              <w:t>final scientific report as a whole and to the Project Proposal.</w:t>
            </w:r>
            <w:r w:rsidRPr="00AD7448">
              <w:rPr>
                <w:i/>
              </w:rPr>
              <w:t xml:space="preserve"> Here, the expert shall provide comments and suggestions to fully achieve the objective of the project and perform the tasks to the highest scientific quality, or on research opportunities after the end of the project in order to achieve scientific excellence. The relevant Programme-specific tasks and planned results shall be taken into account when providing comments and it shall be also evaluated whether the project is progressing towards the achievement of the objective of the Programme.</w:t>
            </w:r>
          </w:p>
          <w:p w14:paraId="5D52050A" w14:textId="3A9DF3E7" w:rsidR="00EE5F77" w:rsidRPr="00AD7448" w:rsidRDefault="001836D4" w:rsidP="001836D4">
            <w:r w:rsidRPr="00AD7448">
              <w:rPr>
                <w:i/>
              </w:rPr>
              <w:t>The expert shall evaluate whether the results achieved by the scientific group of the project in the relevant time period reflect the high research capacity thereof and whether the results described are sufficient for supplementing the knowledge base of the field(s) of science.</w:t>
            </w:r>
          </w:p>
        </w:tc>
      </w:tr>
      <w:tr w:rsidR="004D61A7" w:rsidRPr="00AD7448" w14:paraId="01942B65" w14:textId="77777777" w:rsidTr="00DF6D8F">
        <w:tc>
          <w:tcPr>
            <w:tcW w:w="709" w:type="dxa"/>
            <w:vMerge w:val="restart"/>
          </w:tcPr>
          <w:p w14:paraId="1DEFFDA6" w14:textId="77777777" w:rsidR="00EE5F77" w:rsidRPr="00AD7448" w:rsidRDefault="00EE5F77" w:rsidP="00410212">
            <w:pPr>
              <w:rPr>
                <w:b/>
              </w:rPr>
            </w:pPr>
            <w:r w:rsidRPr="00AD7448">
              <w:rPr>
                <w:b/>
              </w:rPr>
              <w:t>2</w:t>
            </w:r>
          </w:p>
        </w:tc>
        <w:tc>
          <w:tcPr>
            <w:tcW w:w="9214" w:type="dxa"/>
            <w:gridSpan w:val="2"/>
          </w:tcPr>
          <w:p w14:paraId="1AE295A9" w14:textId="70A5CDDD" w:rsidR="00EE5F77" w:rsidRPr="00AD7448" w:rsidRDefault="005314DB" w:rsidP="00410212">
            <w:pPr>
              <w:jc w:val="center"/>
              <w:rPr>
                <w:b/>
              </w:rPr>
            </w:pPr>
            <w:r w:rsidRPr="00AD7448">
              <w:rPr>
                <w:b/>
              </w:rPr>
              <w:t>Criterion: Impact of Project Results</w:t>
            </w:r>
          </w:p>
        </w:tc>
      </w:tr>
      <w:tr w:rsidR="004D61A7" w:rsidRPr="00AD7448" w14:paraId="12F45B4A" w14:textId="77777777" w:rsidTr="00DF6D8F">
        <w:trPr>
          <w:trHeight w:val="557"/>
        </w:trPr>
        <w:tc>
          <w:tcPr>
            <w:tcW w:w="709" w:type="dxa"/>
            <w:vMerge/>
          </w:tcPr>
          <w:p w14:paraId="2C51819B" w14:textId="77777777" w:rsidR="00EE5F77" w:rsidRPr="00AD7448" w:rsidRDefault="00EE5F77" w:rsidP="00410212">
            <w:pPr>
              <w:rPr>
                <w:b/>
              </w:rPr>
            </w:pPr>
          </w:p>
        </w:tc>
        <w:tc>
          <w:tcPr>
            <w:tcW w:w="9214" w:type="dxa"/>
            <w:gridSpan w:val="2"/>
          </w:tcPr>
          <w:p w14:paraId="44118011" w14:textId="75F0107B" w:rsidR="00EE5F77" w:rsidRPr="00AD7448" w:rsidRDefault="001836D4" w:rsidP="00656870">
            <w:pPr>
              <w:rPr>
                <w:i/>
              </w:rPr>
            </w:pPr>
            <w:r w:rsidRPr="00AD7448">
              <w:rPr>
                <w:i/>
                <w:iCs/>
              </w:rPr>
              <w:t xml:space="preserve">The expert shall evaluate how the scientific group of the project has achieved the objectives of the Project Proposal up to the moment of delivery of the </w:t>
            </w:r>
            <w:sdt>
              <w:sdtPr>
                <w:rPr>
                  <w:i/>
                </w:rPr>
                <w:id w:val="-2027316429"/>
                <w:placeholder>
                  <w:docPart w:val="DefaultPlaceholder_-1854013440"/>
                </w:placeholder>
              </w:sdtPr>
              <w:sdtContent>
                <w:r w:rsidRPr="00AD7448">
                  <w:rPr>
                    <w:i/>
                    <w:iCs/>
                  </w:rPr>
                  <w:t>mid-term/</w:t>
                </w:r>
              </w:sdtContent>
            </w:sdt>
            <w:r w:rsidRPr="00AD7448">
              <w:rPr>
                <w:i/>
                <w:iCs/>
              </w:rPr>
              <w:t>final report.</w:t>
            </w:r>
            <w:r w:rsidRPr="00AD7448">
              <w:rPr>
                <w:i/>
              </w:rPr>
              <w:t xml:space="preserve"> </w:t>
            </w:r>
            <w:r w:rsidRPr="00AD7448">
              <w:rPr>
                <w:i/>
                <w:iCs/>
              </w:rPr>
              <w:t xml:space="preserve">Basically, Chapter 2 “Impact” of the </w:t>
            </w:r>
            <w:sdt>
              <w:sdtPr>
                <w:rPr>
                  <w:i/>
                </w:rPr>
                <w:id w:val="-1826971244"/>
                <w:placeholder>
                  <w:docPart w:val="DefaultPlaceholder_-1854013440"/>
                </w:placeholder>
              </w:sdtPr>
              <w:sdtContent>
                <w:r w:rsidRPr="00AD7448">
                  <w:rPr>
                    <w:i/>
                    <w:iCs/>
                  </w:rPr>
                  <w:t>mid-term/</w:t>
                </w:r>
              </w:sdtContent>
            </w:sdt>
            <w:r w:rsidRPr="00AD7448">
              <w:rPr>
                <w:i/>
                <w:iCs/>
              </w:rPr>
              <w:t xml:space="preserve">final scientific report shall be taken into account, while linking it to the </w:t>
            </w:r>
            <w:sdt>
              <w:sdtPr>
                <w:rPr>
                  <w:i/>
                </w:rPr>
                <w:id w:val="-1336301917"/>
                <w:placeholder>
                  <w:docPart w:val="DefaultPlaceholder_-1854013440"/>
                </w:placeholder>
              </w:sdtPr>
              <w:sdtContent>
                <w:r w:rsidRPr="00AD7448">
                  <w:rPr>
                    <w:i/>
                    <w:iCs/>
                  </w:rPr>
                  <w:t>mid-term/</w:t>
                </w:r>
              </w:sdtContent>
            </w:sdt>
            <w:r w:rsidRPr="00AD7448">
              <w:rPr>
                <w:i/>
                <w:iCs/>
              </w:rPr>
              <w:t>final scientific report as a whole and to the Project Proposal.</w:t>
            </w:r>
            <w:r w:rsidRPr="00AD7448">
              <w:rPr>
                <w:i/>
              </w:rPr>
              <w:t xml:space="preserve"> In this section, the expert shall provide comments and suggestions to fully achieve the intended impact and ensure the dissemination of the knowledge gained to the scientific community and communication to the public at large, or for post-project activities.</w:t>
            </w:r>
          </w:p>
          <w:p w14:paraId="76FDF3F2" w14:textId="1CC69281" w:rsidR="00536AF2" w:rsidRPr="00AD7448" w:rsidRDefault="007E1A50" w:rsidP="007E1A50">
            <w:pPr>
              <w:rPr>
                <w:i/>
                <w:iCs/>
              </w:rPr>
            </w:pPr>
            <w:r w:rsidRPr="00AD7448">
              <w:rPr>
                <w:i/>
              </w:rPr>
              <w:t>The expert shall evaluate whether the project has strengthened the international competitiveness and capacity of the scientific community in the fields of biodiversity conservation and sustainable management of nature territories in Latvia, including by advancing knowledge of the spatial connectivity of species and habitats, habitat dynamics, the impact of climate change, and ecosystem services.</w:t>
            </w:r>
          </w:p>
          <w:p w14:paraId="7FFD1684" w14:textId="6EE4E519" w:rsidR="008337F0" w:rsidRPr="00AD7448" w:rsidRDefault="002C059E" w:rsidP="008337F0">
            <w:r w:rsidRPr="00AD7448">
              <w:rPr>
                <w:i/>
              </w:rPr>
              <w:t>The expert shall evaluate how the project implementer has selected the target groups of the project, whether their opinions have been sought in a quality way and whether the activities have been effective for informing of the public. The expert shall also evaluate cooperation with public institutions, NGOs, and entrepreneurs (e.g., provision of recommendations, participation in policy planning, etc.).</w:t>
            </w:r>
            <w:r w:rsidRPr="00AD7448">
              <w:t xml:space="preserve"> </w:t>
            </w:r>
          </w:p>
          <w:p w14:paraId="36C1B2C4" w14:textId="3EF5AE52" w:rsidR="007E1A50" w:rsidRPr="00AD7448" w:rsidRDefault="007E1A50" w:rsidP="007E1A50">
            <w:pPr>
              <w:rPr>
                <w:i/>
                <w:iCs/>
              </w:rPr>
            </w:pPr>
            <w:r w:rsidRPr="00AD7448">
              <w:rPr>
                <w:i/>
              </w:rPr>
              <w:t xml:space="preserve">The expert shall provide evaluation and comments on the implementation of the plan to make the project results and scientific knowledge available both in Latvia and internationally </w:t>
            </w:r>
            <w:r w:rsidRPr="00AD7448">
              <w:rPr>
                <w:i/>
              </w:rPr>
              <w:lastRenderedPageBreak/>
              <w:t>(including by publishing results in open access journals and depositing newly generated research data in research data repositories according to the principles of “as open as possible” and FAIR, i.e., findable, accessible, interoperable, reusable.</w:t>
            </w:r>
          </w:p>
          <w:p w14:paraId="36AB8D4A" w14:textId="77777777" w:rsidR="007E1A50" w:rsidRPr="00AD7448" w:rsidRDefault="007E1A50" w:rsidP="007E1A50">
            <w:pPr>
              <w:rPr>
                <w:i/>
                <w:iCs/>
              </w:rPr>
            </w:pPr>
            <w:r w:rsidRPr="00AD7448">
              <w:rPr>
                <w:i/>
              </w:rPr>
              <w:t>The expert shall also evaluate the capacity building activities of the project implementer for students and the scientific group and also the progress of the student involvement plan.</w:t>
            </w:r>
          </w:p>
          <w:p w14:paraId="316F64B3" w14:textId="72F159FF" w:rsidR="00702ACC" w:rsidRPr="00AD7448" w:rsidRDefault="007664C1" w:rsidP="00A82932">
            <w:pPr>
              <w:rPr>
                <w:i/>
              </w:rPr>
            </w:pPr>
            <w:r w:rsidRPr="00AD7448">
              <w:rPr>
                <w:i/>
              </w:rPr>
              <w:t xml:space="preserve">The expert shall assess progress in meeting the Programme tasks referred to in sub-paragraphs of Paragraph 6 of the Cabinet Order: </w:t>
            </w:r>
          </w:p>
          <w:p w14:paraId="3C225FD1" w14:textId="39D5C2F1" w:rsidR="00A82932" w:rsidRPr="00AD7448" w:rsidRDefault="00A82932" w:rsidP="00A82932">
            <w:pPr>
              <w:rPr>
                <w:i/>
                <w:iCs/>
                <w:shd w:val="clear" w:color="auto" w:fill="FFFFFF"/>
              </w:rPr>
            </w:pPr>
            <w:r w:rsidRPr="00AD7448">
              <w:rPr>
                <w:i/>
                <w:shd w:val="clear" w:color="auto" w:fill="FFFFFF"/>
              </w:rPr>
              <w:t>1 to develop scientifically sound proposals for optimal spatial connectivity of species and habitats of European Union importance, including specially protected areas, micro-reserves and habitats and species habitats outside the network of protected areas into a single network of nature territories;</w:t>
            </w:r>
          </w:p>
          <w:p w14:paraId="69BDC2EB" w14:textId="34B09CC1" w:rsidR="00A82932" w:rsidRPr="00AD7448" w:rsidRDefault="00A82932" w:rsidP="00A82932">
            <w:pPr>
              <w:rPr>
                <w:i/>
                <w:iCs/>
                <w:shd w:val="clear" w:color="auto" w:fill="FFFFFF"/>
              </w:rPr>
            </w:pPr>
            <w:r w:rsidRPr="00AD7448">
              <w:rPr>
                <w:i/>
                <w:shd w:val="clear" w:color="auto" w:fill="FFFFFF"/>
              </w:rPr>
              <w:t>2 to provide research on habitat dynamics as affected by different management practices and climate variability, to assess ecosystem services and values in order to prioritise conservation planning in a cost-effective manner, and to develop and validate an economic model for biodiversity sustainability, conservation and restoration (catalogue compensating measures, assess the degree of mitigation and compensating measures).</w:t>
            </w:r>
          </w:p>
          <w:p w14:paraId="4F19C403" w14:textId="27CDD859" w:rsidR="0004241C" w:rsidRPr="00AD7448" w:rsidRDefault="00702ACC" w:rsidP="00702ACC">
            <w:pPr>
              <w:rPr>
                <w:i/>
                <w:u w:val="single"/>
              </w:rPr>
            </w:pPr>
            <w:r w:rsidRPr="00AD7448">
              <w:rPr>
                <w:i/>
                <w:u w:val="single"/>
              </w:rPr>
              <w:t>Achievable results:</w:t>
            </w:r>
          </w:p>
          <w:p w14:paraId="101A861E" w14:textId="6497F92C" w:rsidR="00A82932" w:rsidRPr="00AD7448" w:rsidRDefault="00A82932" w:rsidP="00A82932">
            <w:pPr>
              <w:pStyle w:val="ListParagraph"/>
              <w:numPr>
                <w:ilvl w:val="0"/>
                <w:numId w:val="28"/>
              </w:numPr>
            </w:pPr>
            <w:r w:rsidRPr="00AD7448">
              <w:t>one spatial model has been developed to compare connectivity alternatives;</w:t>
            </w:r>
          </w:p>
          <w:p w14:paraId="5A6AD0A3" w14:textId="57389BFA" w:rsidR="00A82932" w:rsidRPr="00AD7448" w:rsidRDefault="00A82932" w:rsidP="009C2519">
            <w:pPr>
              <w:pStyle w:val="ListParagraph"/>
              <w:numPr>
                <w:ilvl w:val="0"/>
                <w:numId w:val="28"/>
              </w:numPr>
            </w:pPr>
            <w:r w:rsidRPr="00AD7448">
              <w:t xml:space="preserve"> the research referred to in Sub-paragraph 6.2 of the Cabinet Order has been carried out, and a report on the research findings, setting out the protective measures to be implemented, has been published;</w:t>
            </w:r>
          </w:p>
          <w:p w14:paraId="34633DCD" w14:textId="77777777" w:rsidR="00A82932" w:rsidRPr="00AD7448" w:rsidRDefault="00A82932" w:rsidP="00A82932">
            <w:pPr>
              <w:pStyle w:val="ListParagraph"/>
              <w:numPr>
                <w:ilvl w:val="0"/>
                <w:numId w:val="28"/>
              </w:numPr>
            </w:pPr>
            <w:r w:rsidRPr="00AD7448">
              <w:t>scientific articles published in journals or collections of articles included in the Web of Science or SCOPUS databases;</w:t>
            </w:r>
          </w:p>
          <w:p w14:paraId="0907FFFE" w14:textId="0ED59FE1" w:rsidR="0004241C" w:rsidRPr="00AD7448" w:rsidRDefault="00A82932" w:rsidP="00A82932">
            <w:pPr>
              <w:pStyle w:val="ListParagraph"/>
              <w:numPr>
                <w:ilvl w:val="0"/>
                <w:numId w:val="28"/>
              </w:numPr>
            </w:pPr>
            <w:r w:rsidRPr="00AD7448">
              <w:t>newly acquired research data deposited in open research data repositories, promoting data re-use according to FAIR principles (findability, accessibility, interoperability, re-usability).</w:t>
            </w:r>
          </w:p>
        </w:tc>
      </w:tr>
      <w:tr w:rsidR="004D61A7" w:rsidRPr="00AD7448" w14:paraId="5CDD4E53" w14:textId="77777777" w:rsidTr="00DF6D8F">
        <w:tc>
          <w:tcPr>
            <w:tcW w:w="709" w:type="dxa"/>
            <w:vMerge w:val="restart"/>
          </w:tcPr>
          <w:p w14:paraId="435ED935" w14:textId="77777777" w:rsidR="00EE5F77" w:rsidRPr="00AD7448" w:rsidRDefault="00EE5F77" w:rsidP="00410212">
            <w:pPr>
              <w:rPr>
                <w:b/>
              </w:rPr>
            </w:pPr>
            <w:r w:rsidRPr="00AD7448">
              <w:rPr>
                <w:b/>
              </w:rPr>
              <w:lastRenderedPageBreak/>
              <w:t>3</w:t>
            </w:r>
          </w:p>
        </w:tc>
        <w:tc>
          <w:tcPr>
            <w:tcW w:w="9214" w:type="dxa"/>
            <w:gridSpan w:val="2"/>
          </w:tcPr>
          <w:p w14:paraId="28BFB05B" w14:textId="3D659F37" w:rsidR="00EE5F77" w:rsidRPr="00AD7448" w:rsidRDefault="005314DB" w:rsidP="00410212">
            <w:pPr>
              <w:jc w:val="center"/>
              <w:rPr>
                <w:b/>
              </w:rPr>
            </w:pPr>
            <w:r w:rsidRPr="00AD7448">
              <w:rPr>
                <w:b/>
              </w:rPr>
              <w:t>Criterion: Project Implementation Feasibility and Provisions</w:t>
            </w:r>
          </w:p>
        </w:tc>
      </w:tr>
      <w:tr w:rsidR="004D61A7" w:rsidRPr="00AD7448" w14:paraId="79AC0C2E" w14:textId="77777777" w:rsidTr="00DF6D8F">
        <w:trPr>
          <w:trHeight w:val="1030"/>
        </w:trPr>
        <w:tc>
          <w:tcPr>
            <w:tcW w:w="709" w:type="dxa"/>
            <w:vMerge/>
          </w:tcPr>
          <w:p w14:paraId="3112B9FE" w14:textId="77777777" w:rsidR="00EE5F77" w:rsidRPr="00AD7448" w:rsidRDefault="00EE5F77" w:rsidP="00410212">
            <w:pPr>
              <w:rPr>
                <w:b/>
              </w:rPr>
            </w:pPr>
          </w:p>
        </w:tc>
        <w:tc>
          <w:tcPr>
            <w:tcW w:w="9214" w:type="dxa"/>
            <w:gridSpan w:val="2"/>
          </w:tcPr>
          <w:p w14:paraId="62FBA425" w14:textId="35D1222F" w:rsidR="001836D4" w:rsidRPr="00AD7448" w:rsidRDefault="001836D4" w:rsidP="001836D4">
            <w:pPr>
              <w:rPr>
                <w:i/>
              </w:rPr>
            </w:pPr>
            <w:r w:rsidRPr="00AD7448">
              <w:rPr>
                <w:i/>
                <w:iCs/>
              </w:rPr>
              <w:t xml:space="preserve">The expert shall evaluate how the scientific group of the project has achieved the objectives of the Project Proposal up to the moment of delivery of the </w:t>
            </w:r>
            <w:sdt>
              <w:sdtPr>
                <w:rPr>
                  <w:i/>
                </w:rPr>
                <w:id w:val="-1765219462"/>
                <w:placeholder>
                  <w:docPart w:val="DefaultPlaceholder_-1854013440"/>
                </w:placeholder>
              </w:sdtPr>
              <w:sdtContent>
                <w:r w:rsidRPr="00AD7448">
                  <w:rPr>
                    <w:i/>
                    <w:iCs/>
                  </w:rPr>
                  <w:t>mid-term/</w:t>
                </w:r>
              </w:sdtContent>
            </w:sdt>
            <w:r w:rsidRPr="00AD7448">
              <w:rPr>
                <w:i/>
                <w:iCs/>
              </w:rPr>
              <w:t>final report.</w:t>
            </w:r>
            <w:r w:rsidRPr="00AD7448">
              <w:rPr>
                <w:i/>
              </w:rPr>
              <w:t xml:space="preserve"> </w:t>
            </w:r>
            <w:r w:rsidRPr="00AD7448">
              <w:rPr>
                <w:i/>
                <w:iCs/>
              </w:rPr>
              <w:t xml:space="preserve">Basically, Chapter 3 “Implementation” of the </w:t>
            </w:r>
            <w:sdt>
              <w:sdtPr>
                <w:rPr>
                  <w:i/>
                </w:rPr>
                <w:id w:val="-271165311"/>
                <w:placeholder>
                  <w:docPart w:val="DefaultPlaceholder_-1854013440"/>
                </w:placeholder>
              </w:sdtPr>
              <w:sdtContent>
                <w:r w:rsidRPr="00AD7448">
                  <w:rPr>
                    <w:i/>
                    <w:iCs/>
                  </w:rPr>
                  <w:t>mid-term/</w:t>
                </w:r>
              </w:sdtContent>
            </w:sdt>
            <w:r w:rsidRPr="00AD7448">
              <w:rPr>
                <w:i/>
                <w:iCs/>
              </w:rPr>
              <w:t xml:space="preserve">final scientific report shall be taken into account, while linking it to the </w:t>
            </w:r>
            <w:sdt>
              <w:sdtPr>
                <w:rPr>
                  <w:i/>
                </w:rPr>
                <w:id w:val="-59793109"/>
                <w:placeholder>
                  <w:docPart w:val="DefaultPlaceholder_-1854013440"/>
                </w:placeholder>
              </w:sdtPr>
              <w:sdtContent>
                <w:r w:rsidRPr="00AD7448">
                  <w:rPr>
                    <w:i/>
                    <w:iCs/>
                  </w:rPr>
                  <w:t>mid-term/</w:t>
                </w:r>
              </w:sdtContent>
            </w:sdt>
            <w:r w:rsidRPr="00AD7448">
              <w:rPr>
                <w:i/>
                <w:iCs/>
              </w:rPr>
              <w:t>final scientific report and to the Project Proposal as a whole.</w:t>
            </w:r>
            <w:r w:rsidRPr="00AD7448">
              <w:rPr>
                <w:i/>
              </w:rPr>
              <w:t xml:space="preserve"> In this section, the expert shall provide comments and suggestions for adjustments (in the case of a mid-term report) to the work plan or research opportunities after the end of the relevant project.</w:t>
            </w:r>
          </w:p>
          <w:p w14:paraId="6AD51C1F" w14:textId="6864A1A3" w:rsidR="001836D4" w:rsidRPr="00AD7448" w:rsidRDefault="001836D4" w:rsidP="001836D4">
            <w:pPr>
              <w:rPr>
                <w:i/>
              </w:rPr>
            </w:pPr>
            <w:r w:rsidRPr="00AD7448">
              <w:rPr>
                <w:i/>
              </w:rPr>
              <w:t>The expert shall evaluate whether the management of the project has been effective, including taking into account the overall progress of the project. The expert shall evaluate the information provided by the project implementer on the development and maintenance of data management plans. Whether the risk plan described in Sub-chapter 3.3 “Project Management and Risk Plan” of the project description has been implemented in cases where the risks materialised, and whether the solutions are credible.</w:t>
            </w:r>
          </w:p>
          <w:p w14:paraId="6D0C224F" w14:textId="1573CEF8" w:rsidR="00264912" w:rsidRPr="00AD7448" w:rsidRDefault="00264912" w:rsidP="00264912">
            <w:pPr>
              <w:rPr>
                <w:i/>
                <w:iCs/>
              </w:rPr>
            </w:pPr>
            <w:r w:rsidRPr="00AD7448">
              <w:rPr>
                <w:i/>
              </w:rPr>
              <w:t>The expert shall evaluate how the internal monitoring and risk management mechanisms of the project (research teams/</w:t>
            </w:r>
            <w:r w:rsidRPr="00AD7448">
              <w:rPr>
                <w:i/>
                <w:iCs/>
              </w:rPr>
              <w:t>steering committees</w:t>
            </w:r>
            <w:r w:rsidRPr="00AD7448">
              <w:rPr>
                <w:i/>
              </w:rPr>
              <w:t>) functioned, how they influenced the delivery and quality of the results.</w:t>
            </w:r>
          </w:p>
          <w:p w14:paraId="4B54C6B4" w14:textId="3141D4C6" w:rsidR="00C26773" w:rsidRPr="00AD7448" w:rsidRDefault="001836D4" w:rsidP="004A1311">
            <w:pPr>
              <w:rPr>
                <w:i/>
              </w:rPr>
            </w:pPr>
            <w:r w:rsidRPr="00AD7448">
              <w:rPr>
                <w:i/>
              </w:rPr>
              <w:t>In addition, the expert shall evaluate and indicate whether students and applicants for a scientific degree have been sufficiently involved in the project implementation by the specified stage. Students must be involved with an average workload of at least 1 FTE.</w:t>
            </w:r>
          </w:p>
          <w:p w14:paraId="175381ED" w14:textId="458C8EDD" w:rsidR="00EE5F77" w:rsidRPr="00AD7448" w:rsidRDefault="00EE5F77" w:rsidP="008807D3"/>
        </w:tc>
      </w:tr>
      <w:tr w:rsidR="00DF6D8F" w:rsidRPr="00AD7448" w14:paraId="4CCB5F3D" w14:textId="77777777" w:rsidTr="00DF6D8F">
        <w:trPr>
          <w:trHeight w:val="415"/>
        </w:trPr>
        <w:tc>
          <w:tcPr>
            <w:tcW w:w="9923" w:type="dxa"/>
            <w:gridSpan w:val="3"/>
          </w:tcPr>
          <w:p w14:paraId="448210CD" w14:textId="52D20EB6" w:rsidR="00DF6D8F" w:rsidRPr="00AD7448" w:rsidRDefault="00DF6D8F" w:rsidP="00DF6D8F">
            <w:pPr>
              <w:jc w:val="center"/>
              <w:rPr>
                <w:b/>
                <w:bCs/>
                <w:i/>
              </w:rPr>
            </w:pPr>
            <w:r w:rsidRPr="00AD7448">
              <w:rPr>
                <w:b/>
                <w:i/>
              </w:rPr>
              <w:t>Mid-term Project Evaluation</w:t>
            </w:r>
          </w:p>
        </w:tc>
      </w:tr>
      <w:tr w:rsidR="00DF6D8F" w:rsidRPr="00AD7448" w14:paraId="112EFFE6" w14:textId="77777777" w:rsidTr="00DF6D8F">
        <w:trPr>
          <w:trHeight w:val="420"/>
        </w:trPr>
        <w:tc>
          <w:tcPr>
            <w:tcW w:w="4111" w:type="dxa"/>
            <w:gridSpan w:val="2"/>
          </w:tcPr>
          <w:p w14:paraId="587B8FFF" w14:textId="77777777" w:rsidR="00DF6D8F" w:rsidRPr="00AD7448" w:rsidRDefault="00DF6D8F" w:rsidP="00A44538">
            <w:pPr>
              <w:rPr>
                <w:rFonts w:eastAsia="Times New Roman"/>
              </w:rPr>
            </w:pPr>
            <w:r w:rsidRPr="00AD7448">
              <w:rPr>
                <w:b/>
              </w:rPr>
              <w:t>Proceed with the project/</w:t>
            </w:r>
            <w:r w:rsidRPr="00AD7448">
              <w:t xml:space="preserve"> </w:t>
            </w:r>
          </w:p>
          <w:p w14:paraId="17500487" w14:textId="77777777" w:rsidR="00DF6D8F" w:rsidRPr="00AD7448" w:rsidRDefault="00DF6D8F" w:rsidP="00A44538">
            <w:pPr>
              <w:rPr>
                <w:b/>
              </w:rPr>
            </w:pPr>
            <w:r w:rsidRPr="00AD7448">
              <w:rPr>
                <w:b/>
              </w:rPr>
              <w:t>Do not proceed with the project</w:t>
            </w:r>
          </w:p>
        </w:tc>
        <w:tc>
          <w:tcPr>
            <w:tcW w:w="5812" w:type="dxa"/>
          </w:tcPr>
          <w:p w14:paraId="73CA6F2E" w14:textId="77777777" w:rsidR="00DF6D8F" w:rsidRPr="00AD7448" w:rsidRDefault="00DF6D8F" w:rsidP="00BB0684">
            <w:pPr>
              <w:rPr>
                <w:bCs/>
                <w:i/>
                <w:iCs/>
              </w:rPr>
            </w:pPr>
            <w:r w:rsidRPr="00AD7448">
              <w:rPr>
                <w:i/>
              </w:rPr>
              <w:t>If the expert evaluation of the mid-term scientific report of the project is “Proceed with the project”, the expert may skip any final conclusions.</w:t>
            </w:r>
          </w:p>
          <w:p w14:paraId="38182422" w14:textId="77777777" w:rsidR="00DF6D8F" w:rsidRPr="00AD7448" w:rsidRDefault="00DF6D8F" w:rsidP="00BB0684">
            <w:pPr>
              <w:rPr>
                <w:bCs/>
                <w:i/>
                <w:iCs/>
              </w:rPr>
            </w:pPr>
            <w:r w:rsidRPr="00AD7448">
              <w:rPr>
                <w:i/>
                <w:iCs/>
              </w:rPr>
              <w:lastRenderedPageBreak/>
              <w:t>If the expert evaluation of the mid-term scientific report of the project is “Do not proceed with the project”, the expert shall provide final conclusions with an explanation and additional reasons on the progress of the project and the risks identified to the achievement of the project objective.</w:t>
            </w:r>
          </w:p>
        </w:tc>
      </w:tr>
      <w:tr w:rsidR="00BB0684" w:rsidRPr="00AD7448" w14:paraId="260A066C" w14:textId="77777777" w:rsidTr="00BC386F">
        <w:trPr>
          <w:trHeight w:val="441"/>
        </w:trPr>
        <w:tc>
          <w:tcPr>
            <w:tcW w:w="4111" w:type="dxa"/>
            <w:gridSpan w:val="2"/>
          </w:tcPr>
          <w:p w14:paraId="582F456C" w14:textId="77777777" w:rsidR="0093252E" w:rsidRPr="00AD7448" w:rsidRDefault="0093252E" w:rsidP="0093252E">
            <w:pPr>
              <w:jc w:val="center"/>
              <w:rPr>
                <w:b/>
                <w:bCs/>
                <w:iCs/>
              </w:rPr>
            </w:pPr>
            <w:r w:rsidRPr="00AD7448">
              <w:rPr>
                <w:b/>
              </w:rPr>
              <w:lastRenderedPageBreak/>
              <w:t>Potential risks in project implementation</w:t>
            </w:r>
          </w:p>
          <w:p w14:paraId="58F434AB" w14:textId="65E5D97D" w:rsidR="00BB0684" w:rsidRPr="00AD7448" w:rsidRDefault="00BB0684" w:rsidP="00DF6D8F">
            <w:pPr>
              <w:jc w:val="center"/>
              <w:rPr>
                <w:b/>
                <w:i/>
                <w:iCs/>
              </w:rPr>
            </w:pPr>
          </w:p>
        </w:tc>
        <w:tc>
          <w:tcPr>
            <w:tcW w:w="5812" w:type="dxa"/>
          </w:tcPr>
          <w:p w14:paraId="70346B6C" w14:textId="5C509585" w:rsidR="00BB0684" w:rsidRPr="00AD7448" w:rsidRDefault="0093252E" w:rsidP="00BC386F">
            <w:pPr>
              <w:rPr>
                <w:bCs/>
                <w:i/>
                <w:iCs/>
              </w:rPr>
            </w:pPr>
            <w:r w:rsidRPr="00AD7448">
              <w:rPr>
                <w:i/>
              </w:rPr>
              <w:t>If the expert evaluates the mid-term scientific report of the project with the score “Proceed with the project”, the expert shall indicate the risks (if any) to the project and whether they are low, medium, or high.</w:t>
            </w:r>
          </w:p>
        </w:tc>
      </w:tr>
      <w:tr w:rsidR="00BB0684" w:rsidRPr="00AD7448" w14:paraId="3E484625" w14:textId="77777777" w:rsidTr="00BC386F">
        <w:trPr>
          <w:trHeight w:val="441"/>
        </w:trPr>
        <w:tc>
          <w:tcPr>
            <w:tcW w:w="4111" w:type="dxa"/>
            <w:gridSpan w:val="2"/>
          </w:tcPr>
          <w:p w14:paraId="742C61C2" w14:textId="7B6BCBB1" w:rsidR="0093252E" w:rsidRPr="00AD7448" w:rsidRDefault="0093252E" w:rsidP="008D3730">
            <w:pPr>
              <w:rPr>
                <w:b/>
                <w:bCs/>
              </w:rPr>
            </w:pPr>
            <w:r w:rsidRPr="00AD7448">
              <w:rPr>
                <w:b/>
              </w:rPr>
              <w:t>Conclusions</w:t>
            </w:r>
          </w:p>
        </w:tc>
        <w:tc>
          <w:tcPr>
            <w:tcW w:w="5812" w:type="dxa"/>
          </w:tcPr>
          <w:p w14:paraId="24019DC4" w14:textId="77777777" w:rsidR="0093252E" w:rsidRPr="00AD7448" w:rsidRDefault="0093252E" w:rsidP="0093252E">
            <w:pPr>
              <w:rPr>
                <w:bCs/>
                <w:i/>
                <w:iCs/>
              </w:rPr>
            </w:pPr>
            <w:r w:rsidRPr="00AD7448">
              <w:rPr>
                <w:i/>
              </w:rPr>
              <w:t>If the expert evaluation of the mid-term scientific report of the project is “Proceed with the project”, the expert may skip any final conclusions.</w:t>
            </w:r>
          </w:p>
          <w:p w14:paraId="425B2932" w14:textId="71630F7A" w:rsidR="00BB0684" w:rsidRPr="00AD7448" w:rsidRDefault="0093252E" w:rsidP="00BC386F">
            <w:pPr>
              <w:rPr>
                <w:b/>
                <w:bCs/>
                <w:i/>
              </w:rPr>
            </w:pPr>
            <w:r w:rsidRPr="00AD7448">
              <w:rPr>
                <w:i/>
                <w:iCs/>
              </w:rPr>
              <w:t>If the expert evaluation of the mid-term scientific report of the project is “Do not proceed with the project”, the expert shall provide final conclusions with an explanation and additional reasons on the progress of the project and the risks identified to the achievement of the project objective.</w:t>
            </w:r>
          </w:p>
        </w:tc>
      </w:tr>
      <w:tr w:rsidR="00BB0684" w:rsidRPr="00AD7448" w14:paraId="2BCA9F97" w14:textId="77777777" w:rsidTr="00DF6D8F">
        <w:trPr>
          <w:trHeight w:val="441"/>
        </w:trPr>
        <w:tc>
          <w:tcPr>
            <w:tcW w:w="9923" w:type="dxa"/>
            <w:gridSpan w:val="3"/>
          </w:tcPr>
          <w:p w14:paraId="23BD2F41" w14:textId="20C9DEDE" w:rsidR="00BB0684" w:rsidRPr="00AD7448" w:rsidRDefault="00BB0684" w:rsidP="00BB0684">
            <w:pPr>
              <w:jc w:val="center"/>
              <w:rPr>
                <w:b/>
                <w:bCs/>
                <w:i/>
              </w:rPr>
            </w:pPr>
            <w:r w:rsidRPr="00AD7448">
              <w:rPr>
                <w:b/>
                <w:i/>
              </w:rPr>
              <w:t>Final Project Evaluation</w:t>
            </w:r>
          </w:p>
        </w:tc>
      </w:tr>
      <w:tr w:rsidR="00BB0684" w:rsidRPr="00AD7448" w14:paraId="3727F64C" w14:textId="77777777" w:rsidTr="00BB0684">
        <w:trPr>
          <w:trHeight w:val="1030"/>
        </w:trPr>
        <w:tc>
          <w:tcPr>
            <w:tcW w:w="4111" w:type="dxa"/>
            <w:gridSpan w:val="2"/>
          </w:tcPr>
          <w:p w14:paraId="699A15D5" w14:textId="77777777" w:rsidR="00BB0684" w:rsidRPr="00AD7448" w:rsidRDefault="00BB0684" w:rsidP="00BB0684">
            <w:pPr>
              <w:rPr>
                <w:b/>
                <w:bCs/>
                <w:iCs/>
              </w:rPr>
            </w:pPr>
            <w:r w:rsidRPr="00AD7448">
              <w:rPr>
                <w:b/>
              </w:rPr>
              <w:t xml:space="preserve">The project objective has been achieved. </w:t>
            </w:r>
          </w:p>
          <w:p w14:paraId="57447EB8" w14:textId="162B4A62" w:rsidR="00BB0684" w:rsidRPr="00AD7448" w:rsidRDefault="00BB0684" w:rsidP="00BB0684">
            <w:pPr>
              <w:rPr>
                <w:i/>
              </w:rPr>
            </w:pPr>
            <w:r w:rsidRPr="00AD7448">
              <w:rPr>
                <w:i/>
              </w:rPr>
              <w:t>The project objective has been achieved – the overall score as a percentage is between 85% and 100% and more.</w:t>
            </w:r>
          </w:p>
          <w:p w14:paraId="79BE39B9" w14:textId="77777777" w:rsidR="00BB0684" w:rsidRPr="00AD7448" w:rsidRDefault="00BB0684" w:rsidP="00BB0684">
            <w:pPr>
              <w:rPr>
                <w:i/>
              </w:rPr>
            </w:pPr>
            <w:r w:rsidRPr="00AD7448">
              <w:rPr>
                <w:b/>
                <w:bCs/>
              </w:rPr>
              <w:t>The project objective has not been achieved,</w:t>
            </w:r>
            <w:r w:rsidRPr="00AD7448">
              <w:rPr>
                <w:i/>
              </w:rPr>
              <w:t xml:space="preserve"> </w:t>
            </w:r>
          </w:p>
          <w:p w14:paraId="11B96918" w14:textId="205D73A6" w:rsidR="00BB0684" w:rsidRPr="00AD7448" w:rsidRDefault="00BB0684" w:rsidP="00BB0684">
            <w:pPr>
              <w:rPr>
                <w:iCs/>
              </w:rPr>
            </w:pPr>
            <w:r w:rsidRPr="00AD7448">
              <w:rPr>
                <w:b/>
              </w:rPr>
              <w:t xml:space="preserve">objective rating as a percentage. </w:t>
            </w:r>
          </w:p>
          <w:p w14:paraId="11016D00" w14:textId="055E435B" w:rsidR="00BB0684" w:rsidRPr="00AD7448" w:rsidRDefault="00BB0684" w:rsidP="00BB0684">
            <w:pPr>
              <w:rPr>
                <w:i/>
              </w:rPr>
            </w:pPr>
            <w:r w:rsidRPr="00AD7448">
              <w:rPr>
                <w:i/>
              </w:rPr>
              <w:t xml:space="preserve">The project objective has not been </w:t>
            </w:r>
            <w:proofErr w:type="gramStart"/>
            <w:r w:rsidRPr="00AD7448">
              <w:rPr>
                <w:i/>
              </w:rPr>
              <w:t>achieved,</w:t>
            </w:r>
            <w:proofErr w:type="gramEnd"/>
            <w:r w:rsidRPr="00AD7448">
              <w:rPr>
                <w:i/>
              </w:rPr>
              <w:t xml:space="preserve"> it does not correspond partially – the overall score as a percentage is between 25% and 84%. </w:t>
            </w:r>
          </w:p>
          <w:p w14:paraId="7EBF6413" w14:textId="2821103F" w:rsidR="00BB0684" w:rsidRPr="00AD7448" w:rsidRDefault="00BB0684" w:rsidP="00BB0684">
            <w:pPr>
              <w:rPr>
                <w:i/>
              </w:rPr>
            </w:pPr>
            <w:r w:rsidRPr="00AD7448">
              <w:rPr>
                <w:i/>
              </w:rPr>
              <w:t xml:space="preserve">The project objective has not been </w:t>
            </w:r>
            <w:proofErr w:type="gramStart"/>
            <w:r w:rsidRPr="00AD7448">
              <w:rPr>
                <w:i/>
              </w:rPr>
              <w:t>achieved,</w:t>
            </w:r>
            <w:proofErr w:type="gramEnd"/>
            <w:r w:rsidRPr="00AD7448">
              <w:rPr>
                <w:i/>
              </w:rPr>
              <w:t xml:space="preserve"> it does not correspond at all – the overall score as a percentage is between 0% and 24%.</w:t>
            </w:r>
          </w:p>
        </w:tc>
        <w:tc>
          <w:tcPr>
            <w:tcW w:w="5812" w:type="dxa"/>
          </w:tcPr>
          <w:p w14:paraId="0F6F2D42" w14:textId="3EC576E8" w:rsidR="00BB0684" w:rsidRPr="00AD7448" w:rsidRDefault="00BB0684" w:rsidP="00BB0684">
            <w:pPr>
              <w:rPr>
                <w:i/>
              </w:rPr>
            </w:pPr>
            <w:r w:rsidRPr="00AD7448">
              <w:rPr>
                <w:i/>
              </w:rPr>
              <w:t xml:space="preserve">The expert shall provide a target score as a percentage in the overall score of the final scientific report of the project according to the rating scale set out in Paragraph 31 of the Methodology.                                                                                                                                                                                                                                                                                                                                                                                                                                       </w:t>
            </w:r>
          </w:p>
        </w:tc>
      </w:tr>
    </w:tbl>
    <w:p w14:paraId="66E5180A" w14:textId="32C2A836" w:rsidR="00EE5F77" w:rsidRPr="00AD7448" w:rsidRDefault="006E2F6D" w:rsidP="005339EC">
      <w:pPr>
        <w:spacing w:before="240" w:after="240" w:line="259" w:lineRule="auto"/>
        <w:jc w:val="center"/>
        <w:rPr>
          <w:b/>
          <w:bCs/>
        </w:rPr>
      </w:pPr>
      <w:bookmarkStart w:id="14" w:name="_Toc513469515"/>
      <w:r w:rsidRPr="00AD7448">
        <w:rPr>
          <w:b/>
        </w:rPr>
        <w:t>3.2 Consolidated Evaluation of the Mid-term and Final Scientific Reports of the Project</w:t>
      </w:r>
      <w:bookmarkEnd w:id="14"/>
    </w:p>
    <w:p w14:paraId="663FB3D3" w14:textId="4801FDCE" w:rsidR="00EE5F77" w:rsidRPr="00AD7448" w:rsidRDefault="00656870" w:rsidP="00D053AC">
      <w:pPr>
        <w:spacing w:before="120" w:after="120"/>
        <w:ind w:firstLine="709"/>
      </w:pPr>
      <w:r w:rsidRPr="00AD7448">
        <w:t xml:space="preserve">28 Once the experts have completed and validated their Individual Evaluation of the </w:t>
      </w:r>
      <w:sdt>
        <w:sdtPr>
          <w:id w:val="-1895575788"/>
          <w:placeholder>
            <w:docPart w:val="DefaultPlaceholder_-1854013440"/>
          </w:placeholder>
        </w:sdtPr>
        <w:sdtContent>
          <w:r w:rsidRPr="00AD7448">
            <w:t>mid-term or</w:t>
          </w:r>
        </w:sdtContent>
      </w:sdt>
      <w:r w:rsidRPr="00AD7448">
        <w:t xml:space="preserve"> final scientific report in the Information System, the Council shall give each expert access to the Individual Evaluation completed by the other expert and also disclose the identity of the other experts to each expert.</w:t>
      </w:r>
    </w:p>
    <w:p w14:paraId="724CFEE8" w14:textId="65BBA1CD" w:rsidR="00EE5F77" w:rsidRPr="00AD7448" w:rsidRDefault="00EE5F77" w:rsidP="00D053AC">
      <w:pPr>
        <w:spacing w:before="120" w:after="120"/>
      </w:pPr>
      <w:r w:rsidRPr="00AD7448">
        <w:tab/>
        <w:t xml:space="preserve">29 One of the experts shall complete the consolidated assessment in accordance with Annex 10 “Individual/Consolidated Evaluation Form for the </w:t>
      </w:r>
      <w:sdt>
        <w:sdtPr>
          <w:id w:val="1429930246"/>
          <w:placeholder>
            <w:docPart w:val="DefaultPlaceholder_-1854013440"/>
          </w:placeholder>
        </w:sdtPr>
        <w:sdtContent>
          <w:r w:rsidRPr="00AD7448">
            <w:t>Mid-term/Final</w:t>
          </w:r>
          <w:r w:rsidR="00B002B4">
            <w:t xml:space="preserve"> </w:t>
          </w:r>
        </w:sdtContent>
      </w:sdt>
      <w:r w:rsidRPr="00AD7448">
        <w:t>Scientific Report” to the Regulations, under the conditions set out in Paragraphs 25 to 27 of the Methodology, in the information system and all the experts shall confirm it in the information system. All experts confirm it in the information system within a week.</w:t>
      </w:r>
    </w:p>
    <w:p w14:paraId="274F2E0B" w14:textId="6A8C70A9" w:rsidR="00EE5F77" w:rsidRPr="00AD7448" w:rsidRDefault="00F94179" w:rsidP="00D053AC">
      <w:pPr>
        <w:spacing w:before="120" w:after="120"/>
        <w:ind w:firstLine="709"/>
      </w:pPr>
      <w:r w:rsidRPr="00AD7448">
        <w:t xml:space="preserve">30 In the consolidated evaluation, the experts shall agree on a single score for the </w:t>
      </w:r>
      <w:sdt>
        <w:sdtPr>
          <w:id w:val="1929847024"/>
          <w:placeholder>
            <w:docPart w:val="DefaultPlaceholder_-1854013440"/>
          </w:placeholder>
        </w:sdtPr>
        <w:sdtContent>
          <w:r w:rsidRPr="00AD7448">
            <w:t>mid-term or</w:t>
          </w:r>
        </w:sdtContent>
      </w:sdt>
      <w:r w:rsidRPr="00AD7448">
        <w:t xml:space="preserve"> final scientific report and summarise the comments made in the individual evaluations.</w:t>
      </w:r>
    </w:p>
    <w:p w14:paraId="628ED335" w14:textId="77777777" w:rsidR="001335F1" w:rsidRPr="00AD7448" w:rsidRDefault="001335F1" w:rsidP="005339EC">
      <w:pPr>
        <w:keepNext/>
        <w:keepLines/>
        <w:spacing w:before="240" w:after="240"/>
        <w:jc w:val="center"/>
        <w:outlineLvl w:val="1"/>
        <w:rPr>
          <w:rFonts w:eastAsiaTheme="majorEastAsia"/>
          <w:b/>
          <w:sz w:val="23"/>
          <w:szCs w:val="23"/>
        </w:rPr>
      </w:pPr>
      <w:bookmarkStart w:id="15" w:name="_Toc79581055"/>
      <w:bookmarkStart w:id="16" w:name="_Toc143245580"/>
      <w:r w:rsidRPr="00AD7448">
        <w:rPr>
          <w:b/>
          <w:sz w:val="23"/>
        </w:rPr>
        <w:lastRenderedPageBreak/>
        <w:t>3.3 Evaluation of the Objective of the Final Scientific Report</w:t>
      </w:r>
      <w:bookmarkEnd w:id="15"/>
      <w:bookmarkEnd w:id="16"/>
    </w:p>
    <w:p w14:paraId="1928D8B6" w14:textId="77777777" w:rsidR="00F94179" w:rsidRPr="00AD7448" w:rsidRDefault="00F94179" w:rsidP="00D053AC">
      <w:pPr>
        <w:ind w:firstLine="709"/>
      </w:pPr>
      <w:r w:rsidRPr="00AD7448">
        <w:t>31 In the consolidated valuation of the final report, both experts shall agree on a consolidated percentage score with the following meaning:</w:t>
      </w:r>
    </w:p>
    <w:p w14:paraId="4F0E86DF" w14:textId="7A530CFF" w:rsidR="00F94179" w:rsidRPr="00AD7448" w:rsidRDefault="00F94179" w:rsidP="00F94179">
      <w:pPr>
        <w:ind w:firstLine="709"/>
      </w:pPr>
      <w:r w:rsidRPr="00AD7448">
        <w:t xml:space="preserve">31.1 The project objective has been achieved – the overall score as a percentage is between 85% and 100% and more. The score shall be awarded if the project has been carried out with good or excellent scientific quality, has met or exceeded the expected objectives and scientific results, or if there </w:t>
      </w:r>
      <w:proofErr w:type="gramStart"/>
      <w:r w:rsidRPr="00AD7448">
        <w:t>is</w:t>
      </w:r>
      <w:proofErr w:type="gramEnd"/>
      <w:r w:rsidRPr="00AD7448">
        <w:t xml:space="preserve"> non-performance or other minor shortcomings, but the existing scientific results are of good scientific quality, e.g. the scientific articles are published in high quality journals, so that these shortcomings have not affected the achievement of the objective. </w:t>
      </w:r>
    </w:p>
    <w:p w14:paraId="7B590129" w14:textId="390E98E4" w:rsidR="00F94179" w:rsidRPr="00AD7448" w:rsidRDefault="00F94179" w:rsidP="00F94179">
      <w:pPr>
        <w:ind w:firstLine="709"/>
      </w:pPr>
      <w:r w:rsidRPr="00AD7448">
        <w:t xml:space="preserve">31.2 The project objective has not been </w:t>
      </w:r>
      <w:proofErr w:type="gramStart"/>
      <w:r w:rsidRPr="00AD7448">
        <w:t>achieved,</w:t>
      </w:r>
      <w:proofErr w:type="gramEnd"/>
      <w:r w:rsidRPr="00AD7448">
        <w:t xml:space="preserve"> it does not correspond partially – the overall score as a percentage is between 25% and 84%. The score is awarded if the project has been carried out with sufficient scientific merit, the planned results of the project have been partially achieved, which has affected the overall achievement of the project objectives.</w:t>
      </w:r>
    </w:p>
    <w:p w14:paraId="208E6E2B" w14:textId="1DD0A4EA" w:rsidR="00F94179" w:rsidRPr="00AD7448" w:rsidRDefault="00F94179" w:rsidP="00F94179">
      <w:pPr>
        <w:ind w:firstLine="709"/>
      </w:pPr>
      <w:r w:rsidRPr="00AD7448">
        <w:t xml:space="preserve">31.3 The project objective has not been </w:t>
      </w:r>
      <w:proofErr w:type="gramStart"/>
      <w:r w:rsidRPr="00AD7448">
        <w:t>achieved,</w:t>
      </w:r>
      <w:proofErr w:type="gramEnd"/>
      <w:r w:rsidRPr="00AD7448">
        <w:t xml:space="preserve"> it does not correspond at all – the overall score as a percentage is between 0% and 24%. The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w:t>
      </w:r>
    </w:p>
    <w:p w14:paraId="14450076" w14:textId="2200C438" w:rsidR="00F94179" w:rsidRPr="00AD7448" w:rsidRDefault="00F94179" w:rsidP="00D053AC">
      <w:pPr>
        <w:tabs>
          <w:tab w:val="left" w:pos="66"/>
          <w:tab w:val="left" w:pos="567"/>
          <w:tab w:val="left" w:pos="1134"/>
        </w:tabs>
        <w:spacing w:before="120"/>
        <w:rPr>
          <w:shd w:val="clear" w:color="auto" w:fill="FFFFFF"/>
        </w:rPr>
      </w:pPr>
      <w:r w:rsidRPr="00AD7448">
        <w:rPr>
          <w:shd w:val="clear" w:color="auto" w:fill="FFFFFF"/>
        </w:rPr>
        <w:tab/>
      </w:r>
      <w:r w:rsidRPr="00AD7448">
        <w:rPr>
          <w:shd w:val="clear" w:color="auto" w:fill="FFFFFF"/>
        </w:rPr>
        <w:tab/>
        <w:t xml:space="preserve">  32 Taking into account the percentage of the score provided for in Paragraph 31 of the Methodology, the Council shall calculate the refundable part of the funding as follows:</w:t>
      </w:r>
    </w:p>
    <w:p w14:paraId="362F620B" w14:textId="5AD1D90B" w:rsidR="00F94179" w:rsidRPr="00AD7448" w:rsidRDefault="00F94179" w:rsidP="00F94179">
      <w:pPr>
        <w:tabs>
          <w:tab w:val="left" w:pos="66"/>
          <w:tab w:val="left" w:pos="567"/>
          <w:tab w:val="left" w:pos="1134"/>
        </w:tabs>
        <w:rPr>
          <w:shd w:val="clear" w:color="auto" w:fill="FFFFFF"/>
        </w:rPr>
      </w:pPr>
      <w:r w:rsidRPr="00AD7448">
        <w:rPr>
          <w:shd w:val="clear" w:color="auto" w:fill="FFFFFF"/>
        </w:rPr>
        <w:tab/>
      </w:r>
      <w:r w:rsidRPr="00AD7448">
        <w:rPr>
          <w:shd w:val="clear" w:color="auto" w:fill="FFFFFF"/>
        </w:rPr>
        <w:tab/>
        <w:t xml:space="preserve">   32.1 if the percentage of the objective score of the experts referred to in Sub-clause 2.19 of the Contract is between 60% and 65%, a flat rate of 5% shall be applied;</w:t>
      </w:r>
    </w:p>
    <w:p w14:paraId="52D11C28" w14:textId="3CE3DDA4" w:rsidR="00F94179" w:rsidRPr="00AD7448" w:rsidRDefault="00F94179" w:rsidP="00F94179">
      <w:pPr>
        <w:tabs>
          <w:tab w:val="left" w:pos="66"/>
          <w:tab w:val="left" w:pos="567"/>
          <w:tab w:val="left" w:pos="1134"/>
        </w:tabs>
        <w:rPr>
          <w:shd w:val="clear" w:color="auto" w:fill="FFFFFF"/>
        </w:rPr>
      </w:pPr>
      <w:r w:rsidRPr="00AD7448">
        <w:rPr>
          <w:shd w:val="clear" w:color="auto" w:fill="FFFFFF"/>
        </w:rPr>
        <w:tab/>
      </w:r>
      <w:r w:rsidRPr="00AD7448">
        <w:rPr>
          <w:shd w:val="clear" w:color="auto" w:fill="FFFFFF"/>
        </w:rPr>
        <w:tab/>
        <w:t xml:space="preserve">  32.2 if the percentage of the objective score of the experts referred to in Sub-clause 2.19 of the Contract is between 50% and 59%, a flat rate of 10% shall be applied;</w:t>
      </w:r>
    </w:p>
    <w:p w14:paraId="3B321468" w14:textId="73A14545" w:rsidR="00F94179" w:rsidRPr="00AD7448" w:rsidRDefault="00F94179" w:rsidP="00F94179">
      <w:pPr>
        <w:tabs>
          <w:tab w:val="left" w:pos="66"/>
          <w:tab w:val="left" w:pos="567"/>
          <w:tab w:val="left" w:pos="1134"/>
        </w:tabs>
        <w:rPr>
          <w:shd w:val="clear" w:color="auto" w:fill="FFFFFF"/>
        </w:rPr>
      </w:pPr>
      <w:r w:rsidRPr="00AD7448">
        <w:rPr>
          <w:shd w:val="clear" w:color="auto" w:fill="FFFFFF"/>
        </w:rPr>
        <w:tab/>
        <w:t xml:space="preserve">          32.3 if the percentage of the objective score of the experts referred to in Sub-clause 2.19 of the Contract is below 50%, a flat rate of 25% shall be applied.</w:t>
      </w:r>
    </w:p>
    <w:p w14:paraId="743C1B46" w14:textId="77777777" w:rsidR="001335F1" w:rsidRPr="00AD7448" w:rsidRDefault="001335F1" w:rsidP="00D001BD"/>
    <w:sectPr w:rsidR="001335F1" w:rsidRPr="00AD7448" w:rsidSect="003C3687">
      <w:headerReference w:type="default" r:id="rId8"/>
      <w:headerReference w:type="first" r:id="rId9"/>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A045" w14:textId="77777777" w:rsidR="00781555" w:rsidRPr="00536AF2" w:rsidRDefault="00781555" w:rsidP="00EE5F77">
      <w:r w:rsidRPr="00536AF2">
        <w:separator/>
      </w:r>
    </w:p>
  </w:endnote>
  <w:endnote w:type="continuationSeparator" w:id="0">
    <w:p w14:paraId="6AEA7316" w14:textId="77777777" w:rsidR="00781555" w:rsidRPr="00536AF2" w:rsidRDefault="00781555" w:rsidP="00EE5F77">
      <w:r w:rsidRPr="00536A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BEF1" w14:textId="77777777" w:rsidR="00781555" w:rsidRPr="00536AF2" w:rsidRDefault="00781555" w:rsidP="00EE5F77">
      <w:r w:rsidRPr="00536AF2">
        <w:separator/>
      </w:r>
    </w:p>
  </w:footnote>
  <w:footnote w:type="continuationSeparator" w:id="0">
    <w:p w14:paraId="58431323" w14:textId="77777777" w:rsidR="00781555" w:rsidRPr="00536AF2" w:rsidRDefault="00781555" w:rsidP="00EE5F77">
      <w:r w:rsidRPr="00536AF2">
        <w:continuationSeparator/>
      </w:r>
    </w:p>
  </w:footnote>
  <w:footnote w:id="1">
    <w:p w14:paraId="7CF4AD93" w14:textId="27B91866" w:rsidR="00410212" w:rsidRPr="00536AF2" w:rsidRDefault="00410212">
      <w:pPr>
        <w:pStyle w:val="FootnoteText"/>
      </w:pPr>
      <w:r>
        <w:rPr>
          <w:rStyle w:val="FootnoteReference"/>
        </w:rPr>
        <w:footnoteRef/>
      </w:r>
      <w:r>
        <w:t xml:space="preserve"> Section 27(1) of the Law on Higher Education Institutions</w:t>
      </w:r>
    </w:p>
  </w:footnote>
  <w:footnote w:id="2">
    <w:p w14:paraId="54CF3FB6" w14:textId="645D52F2" w:rsidR="00410212" w:rsidRPr="00536AF2" w:rsidRDefault="00410212">
      <w:pPr>
        <w:pStyle w:val="FootnoteText"/>
      </w:pPr>
      <w:r>
        <w:rPr>
          <w:rStyle w:val="FootnoteReference"/>
        </w:rPr>
        <w:footnoteRef/>
      </w:r>
      <w:r>
        <w:t xml:space="preserve"> Article 2(83) of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L 187/1) (</w:t>
      </w:r>
      <w:hyperlink r:id="rId2" w:history="1">
        <w:r>
          <w:rPr>
            <w:rStyle w:val="Hyperlink"/>
          </w:rPr>
          <w:t>https://eur-lex.europa.eu/eli/reg/2014/651/oj/?locale=LV</w:t>
        </w:r>
      </w:hyperlink>
      <w:r>
        <w:t>)</w:t>
      </w:r>
    </w:p>
  </w:footnote>
  <w:footnote w:id="3">
    <w:p w14:paraId="48A60085" w14:textId="0A14EABF" w:rsidR="00410212" w:rsidRPr="00695C84" w:rsidRDefault="00410212" w:rsidP="00A8649C">
      <w:pPr>
        <w:pStyle w:val="FootnoteText"/>
      </w:pPr>
      <w:r>
        <w:rPr>
          <w:rStyle w:val="FootnoteReference"/>
        </w:rPr>
        <w:footnoteRef/>
      </w:r>
      <w:r>
        <w:t xml:space="preserve"> Section 44(1) of the Law on Higher Education Institutions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57058"/>
      <w:docPartObj>
        <w:docPartGallery w:val="Page Numbers (Top of Page)"/>
        <w:docPartUnique/>
      </w:docPartObj>
    </w:sdtPr>
    <w:sdtContent>
      <w:p w14:paraId="6F9BA14F" w14:textId="44560CB9" w:rsidR="00410212" w:rsidRPr="00536AF2" w:rsidRDefault="00410212">
        <w:pPr>
          <w:pStyle w:val="Header"/>
          <w:jc w:val="center"/>
        </w:pPr>
        <w:r w:rsidRPr="00536AF2">
          <w:fldChar w:fldCharType="begin"/>
        </w:r>
        <w:r w:rsidRPr="00536AF2">
          <w:instrText xml:space="preserve"> PAGE   \* MERGEFORMAT </w:instrText>
        </w:r>
        <w:r w:rsidRPr="00536AF2">
          <w:fldChar w:fldCharType="separate"/>
        </w:r>
        <w:r w:rsidR="009F3B00" w:rsidRPr="00536AF2">
          <w:t>7</w:t>
        </w:r>
        <w:r w:rsidRPr="00536AF2">
          <w:fldChar w:fldCharType="end"/>
        </w:r>
      </w:p>
    </w:sdtContent>
  </w:sdt>
  <w:p w14:paraId="04F6E7B1" w14:textId="77777777" w:rsidR="00410212" w:rsidRPr="00536AF2" w:rsidRDefault="00410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BFA8" w14:textId="03E78E67" w:rsidR="00AD7448" w:rsidRPr="00AD7448" w:rsidRDefault="00AD7448" w:rsidP="00AD7448">
    <w:pPr>
      <w:pStyle w:val="Header"/>
      <w:jc w:val="right"/>
      <w:rPr>
        <w:i/>
        <w:iCs/>
      </w:rPr>
    </w:pPr>
    <w:r>
      <w:rPr>
        <w:i/>
        <w:iCs/>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9401F2"/>
    <w:multiLevelType w:val="hybridMultilevel"/>
    <w:tmpl w:val="9196D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5"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6" w15:restartNumberingAfterBreak="0">
    <w:nsid w:val="12C3006F"/>
    <w:multiLevelType w:val="hybridMultilevel"/>
    <w:tmpl w:val="923469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 w15:restartNumberingAfterBreak="0">
    <w:nsid w:val="271F78F5"/>
    <w:multiLevelType w:val="hybridMultilevel"/>
    <w:tmpl w:val="356C001C"/>
    <w:lvl w:ilvl="0" w:tplc="BE08E3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7"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8"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9"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16cid:durableId="1893466676">
    <w:abstractNumId w:val="14"/>
  </w:num>
  <w:num w:numId="2" w16cid:durableId="749276377">
    <w:abstractNumId w:val="1"/>
  </w:num>
  <w:num w:numId="3" w16cid:durableId="141965274">
    <w:abstractNumId w:val="0"/>
  </w:num>
  <w:num w:numId="4" w16cid:durableId="535436011">
    <w:abstractNumId w:val="17"/>
  </w:num>
  <w:num w:numId="5" w16cid:durableId="2065912152">
    <w:abstractNumId w:val="15"/>
  </w:num>
  <w:num w:numId="6" w16cid:durableId="1503079732">
    <w:abstractNumId w:val="18"/>
  </w:num>
  <w:num w:numId="7" w16cid:durableId="143400280">
    <w:abstractNumId w:val="8"/>
  </w:num>
  <w:num w:numId="8" w16cid:durableId="228268207">
    <w:abstractNumId w:val="17"/>
    <w:lvlOverride w:ilvl="0">
      <w:startOverride w:val="2"/>
    </w:lvlOverride>
    <w:lvlOverride w:ilvl="1">
      <w:startOverride w:val="3"/>
    </w:lvlOverride>
  </w:num>
  <w:num w:numId="9" w16cid:durableId="95907455">
    <w:abstractNumId w:val="24"/>
  </w:num>
  <w:num w:numId="10" w16cid:durableId="2035113365">
    <w:abstractNumId w:val="4"/>
  </w:num>
  <w:num w:numId="11" w16cid:durableId="158271244">
    <w:abstractNumId w:val="16"/>
  </w:num>
  <w:num w:numId="12" w16cid:durableId="2018383021">
    <w:abstractNumId w:val="20"/>
  </w:num>
  <w:num w:numId="13" w16cid:durableId="31078352">
    <w:abstractNumId w:val="5"/>
  </w:num>
  <w:num w:numId="14" w16cid:durableId="2107655173">
    <w:abstractNumId w:val="2"/>
  </w:num>
  <w:num w:numId="15" w16cid:durableId="1293562003">
    <w:abstractNumId w:val="13"/>
  </w:num>
  <w:num w:numId="16" w16cid:durableId="1679850399">
    <w:abstractNumId w:val="23"/>
  </w:num>
  <w:num w:numId="17" w16cid:durableId="43140138">
    <w:abstractNumId w:val="10"/>
  </w:num>
  <w:num w:numId="18" w16cid:durableId="1708990318">
    <w:abstractNumId w:val="12"/>
  </w:num>
  <w:num w:numId="19" w16cid:durableId="1619294300">
    <w:abstractNumId w:val="11"/>
  </w:num>
  <w:num w:numId="20" w16cid:durableId="1106585280">
    <w:abstractNumId w:val="10"/>
    <w:lvlOverride w:ilvl="0">
      <w:startOverride w:val="2"/>
    </w:lvlOverride>
  </w:num>
  <w:num w:numId="21" w16cid:durableId="265814950">
    <w:abstractNumId w:val="10"/>
    <w:lvlOverride w:ilvl="0">
      <w:startOverride w:val="1"/>
    </w:lvlOverride>
  </w:num>
  <w:num w:numId="22" w16cid:durableId="1208640172">
    <w:abstractNumId w:val="22"/>
  </w:num>
  <w:num w:numId="23" w16cid:durableId="362636749">
    <w:abstractNumId w:val="7"/>
  </w:num>
  <w:num w:numId="24" w16cid:durableId="1765343279">
    <w:abstractNumId w:val="21"/>
  </w:num>
  <w:num w:numId="25" w16cid:durableId="770121909">
    <w:abstractNumId w:val="19"/>
  </w:num>
  <w:num w:numId="26" w16cid:durableId="1735346950">
    <w:abstractNumId w:val="3"/>
  </w:num>
  <w:num w:numId="27" w16cid:durableId="980420571">
    <w:abstractNumId w:val="6"/>
  </w:num>
  <w:num w:numId="28" w16cid:durableId="496463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CEC"/>
    <w:rsid w:val="00014396"/>
    <w:rsid w:val="00020BAE"/>
    <w:rsid w:val="000221DF"/>
    <w:rsid w:val="0002429A"/>
    <w:rsid w:val="000247C5"/>
    <w:rsid w:val="000307CE"/>
    <w:rsid w:val="000332FE"/>
    <w:rsid w:val="0004052E"/>
    <w:rsid w:val="0004241C"/>
    <w:rsid w:val="0004350D"/>
    <w:rsid w:val="000465E2"/>
    <w:rsid w:val="00052504"/>
    <w:rsid w:val="000533C2"/>
    <w:rsid w:val="00056A15"/>
    <w:rsid w:val="00061196"/>
    <w:rsid w:val="0006380C"/>
    <w:rsid w:val="00074176"/>
    <w:rsid w:val="00077535"/>
    <w:rsid w:val="00080281"/>
    <w:rsid w:val="00083FBF"/>
    <w:rsid w:val="000866B6"/>
    <w:rsid w:val="00086B64"/>
    <w:rsid w:val="00090679"/>
    <w:rsid w:val="000A5D87"/>
    <w:rsid w:val="000A7E0B"/>
    <w:rsid w:val="000B1750"/>
    <w:rsid w:val="000B3AEB"/>
    <w:rsid w:val="000B3DB4"/>
    <w:rsid w:val="000C473C"/>
    <w:rsid w:val="000C6E2C"/>
    <w:rsid w:val="000D025C"/>
    <w:rsid w:val="000D242D"/>
    <w:rsid w:val="000D4682"/>
    <w:rsid w:val="000D54BE"/>
    <w:rsid w:val="000D550C"/>
    <w:rsid w:val="000D7EF9"/>
    <w:rsid w:val="000E3E86"/>
    <w:rsid w:val="000E5344"/>
    <w:rsid w:val="000E5B98"/>
    <w:rsid w:val="000F09A7"/>
    <w:rsid w:val="000F13B4"/>
    <w:rsid w:val="000F1759"/>
    <w:rsid w:val="000F5409"/>
    <w:rsid w:val="00101067"/>
    <w:rsid w:val="00103343"/>
    <w:rsid w:val="00110EA9"/>
    <w:rsid w:val="00111C85"/>
    <w:rsid w:val="00112998"/>
    <w:rsid w:val="00112EC9"/>
    <w:rsid w:val="00115003"/>
    <w:rsid w:val="00124C37"/>
    <w:rsid w:val="00125F31"/>
    <w:rsid w:val="001335F1"/>
    <w:rsid w:val="001360F0"/>
    <w:rsid w:val="00136435"/>
    <w:rsid w:val="00145693"/>
    <w:rsid w:val="00145A42"/>
    <w:rsid w:val="001521C7"/>
    <w:rsid w:val="00152835"/>
    <w:rsid w:val="0015727F"/>
    <w:rsid w:val="00157B9D"/>
    <w:rsid w:val="00177CC2"/>
    <w:rsid w:val="001808AE"/>
    <w:rsid w:val="00180EB1"/>
    <w:rsid w:val="001813CB"/>
    <w:rsid w:val="001836D4"/>
    <w:rsid w:val="00185FBE"/>
    <w:rsid w:val="00191AE1"/>
    <w:rsid w:val="001959AF"/>
    <w:rsid w:val="001A10F3"/>
    <w:rsid w:val="001A4515"/>
    <w:rsid w:val="001A48BA"/>
    <w:rsid w:val="001B00BB"/>
    <w:rsid w:val="001B227A"/>
    <w:rsid w:val="001B3C3F"/>
    <w:rsid w:val="001D280F"/>
    <w:rsid w:val="001D6CEF"/>
    <w:rsid w:val="001E5F14"/>
    <w:rsid w:val="001E7C0A"/>
    <w:rsid w:val="001F262B"/>
    <w:rsid w:val="001F59F1"/>
    <w:rsid w:val="00200EC7"/>
    <w:rsid w:val="00201243"/>
    <w:rsid w:val="00202F64"/>
    <w:rsid w:val="002056B3"/>
    <w:rsid w:val="00217411"/>
    <w:rsid w:val="00221AC1"/>
    <w:rsid w:val="00223272"/>
    <w:rsid w:val="002238A6"/>
    <w:rsid w:val="002252EB"/>
    <w:rsid w:val="00231228"/>
    <w:rsid w:val="00231460"/>
    <w:rsid w:val="0023192D"/>
    <w:rsid w:val="002320AB"/>
    <w:rsid w:val="0024187A"/>
    <w:rsid w:val="00242ABF"/>
    <w:rsid w:val="0024635A"/>
    <w:rsid w:val="00247F21"/>
    <w:rsid w:val="00253D23"/>
    <w:rsid w:val="0025612B"/>
    <w:rsid w:val="002568C2"/>
    <w:rsid w:val="00264912"/>
    <w:rsid w:val="00271332"/>
    <w:rsid w:val="00275542"/>
    <w:rsid w:val="00277FE6"/>
    <w:rsid w:val="00283904"/>
    <w:rsid w:val="00285117"/>
    <w:rsid w:val="00285FA8"/>
    <w:rsid w:val="00290767"/>
    <w:rsid w:val="00295048"/>
    <w:rsid w:val="00295C78"/>
    <w:rsid w:val="00297D4B"/>
    <w:rsid w:val="002A1361"/>
    <w:rsid w:val="002A3317"/>
    <w:rsid w:val="002A6D5B"/>
    <w:rsid w:val="002A717C"/>
    <w:rsid w:val="002B1C22"/>
    <w:rsid w:val="002B1FDC"/>
    <w:rsid w:val="002B7CB9"/>
    <w:rsid w:val="002C059E"/>
    <w:rsid w:val="002C51CC"/>
    <w:rsid w:val="002C71CA"/>
    <w:rsid w:val="002D5A02"/>
    <w:rsid w:val="002D681B"/>
    <w:rsid w:val="002E37A2"/>
    <w:rsid w:val="002E3E98"/>
    <w:rsid w:val="00305D6E"/>
    <w:rsid w:val="003139C5"/>
    <w:rsid w:val="00317ABD"/>
    <w:rsid w:val="00320E4A"/>
    <w:rsid w:val="003226FC"/>
    <w:rsid w:val="00324E6E"/>
    <w:rsid w:val="0032529A"/>
    <w:rsid w:val="003270BF"/>
    <w:rsid w:val="0033040D"/>
    <w:rsid w:val="00342351"/>
    <w:rsid w:val="00342927"/>
    <w:rsid w:val="00353FF0"/>
    <w:rsid w:val="00360C29"/>
    <w:rsid w:val="00361849"/>
    <w:rsid w:val="0037003C"/>
    <w:rsid w:val="0037334F"/>
    <w:rsid w:val="00373C5D"/>
    <w:rsid w:val="0037700A"/>
    <w:rsid w:val="00377EC2"/>
    <w:rsid w:val="003823DF"/>
    <w:rsid w:val="00387BCF"/>
    <w:rsid w:val="00392060"/>
    <w:rsid w:val="00392EE4"/>
    <w:rsid w:val="003A076E"/>
    <w:rsid w:val="003A3E67"/>
    <w:rsid w:val="003A59B2"/>
    <w:rsid w:val="003A753C"/>
    <w:rsid w:val="003B6922"/>
    <w:rsid w:val="003B71C6"/>
    <w:rsid w:val="003C3687"/>
    <w:rsid w:val="003C5A45"/>
    <w:rsid w:val="003D27B6"/>
    <w:rsid w:val="003D2968"/>
    <w:rsid w:val="003D5757"/>
    <w:rsid w:val="003D7310"/>
    <w:rsid w:val="003E2AA8"/>
    <w:rsid w:val="003E3EB2"/>
    <w:rsid w:val="003E5721"/>
    <w:rsid w:val="003E6ED1"/>
    <w:rsid w:val="003F071B"/>
    <w:rsid w:val="00403AE8"/>
    <w:rsid w:val="00404A96"/>
    <w:rsid w:val="00410212"/>
    <w:rsid w:val="0041303E"/>
    <w:rsid w:val="00414697"/>
    <w:rsid w:val="00417EE1"/>
    <w:rsid w:val="0042233A"/>
    <w:rsid w:val="004236AC"/>
    <w:rsid w:val="004274F4"/>
    <w:rsid w:val="004324C1"/>
    <w:rsid w:val="00435099"/>
    <w:rsid w:val="0043626C"/>
    <w:rsid w:val="00436724"/>
    <w:rsid w:val="004368D3"/>
    <w:rsid w:val="00441983"/>
    <w:rsid w:val="0044380D"/>
    <w:rsid w:val="00445A1E"/>
    <w:rsid w:val="00445CE6"/>
    <w:rsid w:val="0044741F"/>
    <w:rsid w:val="0045540A"/>
    <w:rsid w:val="004564D7"/>
    <w:rsid w:val="00465464"/>
    <w:rsid w:val="00477E0A"/>
    <w:rsid w:val="00497BB9"/>
    <w:rsid w:val="004A0BE3"/>
    <w:rsid w:val="004A1311"/>
    <w:rsid w:val="004A2B35"/>
    <w:rsid w:val="004A69DE"/>
    <w:rsid w:val="004B2987"/>
    <w:rsid w:val="004B46FA"/>
    <w:rsid w:val="004B4FFA"/>
    <w:rsid w:val="004B52DE"/>
    <w:rsid w:val="004B62F4"/>
    <w:rsid w:val="004C7992"/>
    <w:rsid w:val="004D25B5"/>
    <w:rsid w:val="004D535C"/>
    <w:rsid w:val="004D5C19"/>
    <w:rsid w:val="004D5E16"/>
    <w:rsid w:val="004D61A7"/>
    <w:rsid w:val="004D6687"/>
    <w:rsid w:val="004D74AC"/>
    <w:rsid w:val="004E0DE1"/>
    <w:rsid w:val="004E4F6C"/>
    <w:rsid w:val="004F149A"/>
    <w:rsid w:val="004F23CD"/>
    <w:rsid w:val="00500F97"/>
    <w:rsid w:val="00503F22"/>
    <w:rsid w:val="00511313"/>
    <w:rsid w:val="00517CB3"/>
    <w:rsid w:val="00522538"/>
    <w:rsid w:val="00527AF3"/>
    <w:rsid w:val="005314DB"/>
    <w:rsid w:val="005339EC"/>
    <w:rsid w:val="00533B93"/>
    <w:rsid w:val="00534D88"/>
    <w:rsid w:val="00534EBC"/>
    <w:rsid w:val="00536AF2"/>
    <w:rsid w:val="00543ABA"/>
    <w:rsid w:val="00550A7E"/>
    <w:rsid w:val="00550B86"/>
    <w:rsid w:val="0055646B"/>
    <w:rsid w:val="00570F21"/>
    <w:rsid w:val="005742BE"/>
    <w:rsid w:val="00574E4E"/>
    <w:rsid w:val="00592151"/>
    <w:rsid w:val="00597B30"/>
    <w:rsid w:val="005A2218"/>
    <w:rsid w:val="005A77B5"/>
    <w:rsid w:val="005B24CF"/>
    <w:rsid w:val="005B3BFB"/>
    <w:rsid w:val="005B4B53"/>
    <w:rsid w:val="005C3AAA"/>
    <w:rsid w:val="005C4C90"/>
    <w:rsid w:val="005C4FAC"/>
    <w:rsid w:val="005C53AA"/>
    <w:rsid w:val="005C59F8"/>
    <w:rsid w:val="005C7346"/>
    <w:rsid w:val="005C7665"/>
    <w:rsid w:val="005D0C58"/>
    <w:rsid w:val="005D2D37"/>
    <w:rsid w:val="005E5D92"/>
    <w:rsid w:val="005E6C64"/>
    <w:rsid w:val="005E7595"/>
    <w:rsid w:val="005E7D63"/>
    <w:rsid w:val="00605ED7"/>
    <w:rsid w:val="00605F61"/>
    <w:rsid w:val="00613117"/>
    <w:rsid w:val="00622255"/>
    <w:rsid w:val="00637147"/>
    <w:rsid w:val="00646506"/>
    <w:rsid w:val="00652079"/>
    <w:rsid w:val="00652A13"/>
    <w:rsid w:val="00656870"/>
    <w:rsid w:val="006601B1"/>
    <w:rsid w:val="0066045A"/>
    <w:rsid w:val="00660F5D"/>
    <w:rsid w:val="0066144E"/>
    <w:rsid w:val="006625C1"/>
    <w:rsid w:val="006644E6"/>
    <w:rsid w:val="006645A1"/>
    <w:rsid w:val="0066659C"/>
    <w:rsid w:val="00671285"/>
    <w:rsid w:val="006770D4"/>
    <w:rsid w:val="00677681"/>
    <w:rsid w:val="00683FBD"/>
    <w:rsid w:val="00687842"/>
    <w:rsid w:val="00694E2F"/>
    <w:rsid w:val="00695B85"/>
    <w:rsid w:val="006A6364"/>
    <w:rsid w:val="006C0EDC"/>
    <w:rsid w:val="006C2CC3"/>
    <w:rsid w:val="006C74EC"/>
    <w:rsid w:val="006D516D"/>
    <w:rsid w:val="006E0FF4"/>
    <w:rsid w:val="006E1744"/>
    <w:rsid w:val="006E2F6D"/>
    <w:rsid w:val="006E653F"/>
    <w:rsid w:val="006E6CAF"/>
    <w:rsid w:val="006F21FA"/>
    <w:rsid w:val="006F2746"/>
    <w:rsid w:val="00702ACC"/>
    <w:rsid w:val="007053E0"/>
    <w:rsid w:val="0071004C"/>
    <w:rsid w:val="0071545F"/>
    <w:rsid w:val="007157D6"/>
    <w:rsid w:val="00724F4D"/>
    <w:rsid w:val="007271FA"/>
    <w:rsid w:val="00730F41"/>
    <w:rsid w:val="0074027E"/>
    <w:rsid w:val="00744AC8"/>
    <w:rsid w:val="00745D54"/>
    <w:rsid w:val="00750A43"/>
    <w:rsid w:val="00753C95"/>
    <w:rsid w:val="00760137"/>
    <w:rsid w:val="00762EB9"/>
    <w:rsid w:val="007664C1"/>
    <w:rsid w:val="00773B17"/>
    <w:rsid w:val="00775074"/>
    <w:rsid w:val="007750AF"/>
    <w:rsid w:val="00780BAD"/>
    <w:rsid w:val="00781555"/>
    <w:rsid w:val="00783CD5"/>
    <w:rsid w:val="007A52CC"/>
    <w:rsid w:val="007A7B77"/>
    <w:rsid w:val="007B13BA"/>
    <w:rsid w:val="007B3C13"/>
    <w:rsid w:val="007C1081"/>
    <w:rsid w:val="007C15AE"/>
    <w:rsid w:val="007C7C43"/>
    <w:rsid w:val="007D05D0"/>
    <w:rsid w:val="007D0729"/>
    <w:rsid w:val="007D0C31"/>
    <w:rsid w:val="007D2FEA"/>
    <w:rsid w:val="007E06A3"/>
    <w:rsid w:val="007E1A50"/>
    <w:rsid w:val="007E3789"/>
    <w:rsid w:val="007E4E86"/>
    <w:rsid w:val="007E649A"/>
    <w:rsid w:val="007E70BE"/>
    <w:rsid w:val="007F34A7"/>
    <w:rsid w:val="007F7607"/>
    <w:rsid w:val="00801536"/>
    <w:rsid w:val="00804C72"/>
    <w:rsid w:val="00806C9B"/>
    <w:rsid w:val="008207D7"/>
    <w:rsid w:val="008241AB"/>
    <w:rsid w:val="0083140B"/>
    <w:rsid w:val="008317DF"/>
    <w:rsid w:val="008337F0"/>
    <w:rsid w:val="008338E7"/>
    <w:rsid w:val="008350DE"/>
    <w:rsid w:val="008357B4"/>
    <w:rsid w:val="00836FFA"/>
    <w:rsid w:val="00837FBE"/>
    <w:rsid w:val="00841EAF"/>
    <w:rsid w:val="00842CF6"/>
    <w:rsid w:val="00846737"/>
    <w:rsid w:val="008474A6"/>
    <w:rsid w:val="00857C29"/>
    <w:rsid w:val="00863C96"/>
    <w:rsid w:val="00863D72"/>
    <w:rsid w:val="008643AD"/>
    <w:rsid w:val="0087224E"/>
    <w:rsid w:val="00876041"/>
    <w:rsid w:val="008802D9"/>
    <w:rsid w:val="008807D3"/>
    <w:rsid w:val="00890807"/>
    <w:rsid w:val="008A0A87"/>
    <w:rsid w:val="008A1299"/>
    <w:rsid w:val="008A16FD"/>
    <w:rsid w:val="008A186E"/>
    <w:rsid w:val="008B4292"/>
    <w:rsid w:val="008B45E5"/>
    <w:rsid w:val="008B45FF"/>
    <w:rsid w:val="008B7963"/>
    <w:rsid w:val="008B7F16"/>
    <w:rsid w:val="008C0A11"/>
    <w:rsid w:val="008C5979"/>
    <w:rsid w:val="008C7995"/>
    <w:rsid w:val="008D1782"/>
    <w:rsid w:val="008D2D08"/>
    <w:rsid w:val="008D3730"/>
    <w:rsid w:val="008D52A8"/>
    <w:rsid w:val="008D79A0"/>
    <w:rsid w:val="008E2AA3"/>
    <w:rsid w:val="008E7390"/>
    <w:rsid w:val="008F2704"/>
    <w:rsid w:val="008F2D2D"/>
    <w:rsid w:val="008F4836"/>
    <w:rsid w:val="00901E22"/>
    <w:rsid w:val="00902013"/>
    <w:rsid w:val="0090619D"/>
    <w:rsid w:val="00910948"/>
    <w:rsid w:val="00912557"/>
    <w:rsid w:val="009127D6"/>
    <w:rsid w:val="00916AFC"/>
    <w:rsid w:val="0091791C"/>
    <w:rsid w:val="00920044"/>
    <w:rsid w:val="00920F04"/>
    <w:rsid w:val="00922943"/>
    <w:rsid w:val="00923E8A"/>
    <w:rsid w:val="00924CAB"/>
    <w:rsid w:val="00924E75"/>
    <w:rsid w:val="00931E74"/>
    <w:rsid w:val="0093252E"/>
    <w:rsid w:val="009360F4"/>
    <w:rsid w:val="0094036E"/>
    <w:rsid w:val="0094247B"/>
    <w:rsid w:val="00951316"/>
    <w:rsid w:val="00962103"/>
    <w:rsid w:val="00962729"/>
    <w:rsid w:val="00970D56"/>
    <w:rsid w:val="00976B8C"/>
    <w:rsid w:val="00984959"/>
    <w:rsid w:val="0098701D"/>
    <w:rsid w:val="00990738"/>
    <w:rsid w:val="00992ED2"/>
    <w:rsid w:val="009937F9"/>
    <w:rsid w:val="00995778"/>
    <w:rsid w:val="009A06EC"/>
    <w:rsid w:val="009A29D9"/>
    <w:rsid w:val="009B4973"/>
    <w:rsid w:val="009B4B13"/>
    <w:rsid w:val="009B720E"/>
    <w:rsid w:val="009C2041"/>
    <w:rsid w:val="009C28E6"/>
    <w:rsid w:val="009C33DE"/>
    <w:rsid w:val="009D18E7"/>
    <w:rsid w:val="009E1CA0"/>
    <w:rsid w:val="009E4953"/>
    <w:rsid w:val="009E5A85"/>
    <w:rsid w:val="009E5AD2"/>
    <w:rsid w:val="009E6128"/>
    <w:rsid w:val="009F0241"/>
    <w:rsid w:val="009F3B00"/>
    <w:rsid w:val="009F7295"/>
    <w:rsid w:val="009F72AD"/>
    <w:rsid w:val="00A00565"/>
    <w:rsid w:val="00A00CC7"/>
    <w:rsid w:val="00A17C30"/>
    <w:rsid w:val="00A2175A"/>
    <w:rsid w:val="00A24128"/>
    <w:rsid w:val="00A24636"/>
    <w:rsid w:val="00A30569"/>
    <w:rsid w:val="00A34E05"/>
    <w:rsid w:val="00A41579"/>
    <w:rsid w:val="00A442D5"/>
    <w:rsid w:val="00A51BAB"/>
    <w:rsid w:val="00A527E8"/>
    <w:rsid w:val="00A57740"/>
    <w:rsid w:val="00A60811"/>
    <w:rsid w:val="00A61C97"/>
    <w:rsid w:val="00A64F23"/>
    <w:rsid w:val="00A67E06"/>
    <w:rsid w:val="00A7075D"/>
    <w:rsid w:val="00A70D4B"/>
    <w:rsid w:val="00A7598F"/>
    <w:rsid w:val="00A82932"/>
    <w:rsid w:val="00A835C7"/>
    <w:rsid w:val="00A8649C"/>
    <w:rsid w:val="00A93989"/>
    <w:rsid w:val="00AA1E48"/>
    <w:rsid w:val="00AA5775"/>
    <w:rsid w:val="00AA6268"/>
    <w:rsid w:val="00AA6FED"/>
    <w:rsid w:val="00AB10ED"/>
    <w:rsid w:val="00AB1CC2"/>
    <w:rsid w:val="00AC58EA"/>
    <w:rsid w:val="00AD02C9"/>
    <w:rsid w:val="00AD374F"/>
    <w:rsid w:val="00AD4214"/>
    <w:rsid w:val="00AD7448"/>
    <w:rsid w:val="00AE3ADE"/>
    <w:rsid w:val="00AE4E28"/>
    <w:rsid w:val="00AE5724"/>
    <w:rsid w:val="00AF011B"/>
    <w:rsid w:val="00AF37EF"/>
    <w:rsid w:val="00B002B4"/>
    <w:rsid w:val="00B009D5"/>
    <w:rsid w:val="00B012A0"/>
    <w:rsid w:val="00B0780C"/>
    <w:rsid w:val="00B103E3"/>
    <w:rsid w:val="00B13B04"/>
    <w:rsid w:val="00B13B53"/>
    <w:rsid w:val="00B14940"/>
    <w:rsid w:val="00B20F39"/>
    <w:rsid w:val="00B266E8"/>
    <w:rsid w:val="00B26800"/>
    <w:rsid w:val="00B3065E"/>
    <w:rsid w:val="00B37ECD"/>
    <w:rsid w:val="00B44EE3"/>
    <w:rsid w:val="00B46CF9"/>
    <w:rsid w:val="00B513AA"/>
    <w:rsid w:val="00B51B4E"/>
    <w:rsid w:val="00B62656"/>
    <w:rsid w:val="00B71E0E"/>
    <w:rsid w:val="00B7384A"/>
    <w:rsid w:val="00B7459B"/>
    <w:rsid w:val="00B8146A"/>
    <w:rsid w:val="00B82D5E"/>
    <w:rsid w:val="00B84F87"/>
    <w:rsid w:val="00B85315"/>
    <w:rsid w:val="00B85B90"/>
    <w:rsid w:val="00B90F60"/>
    <w:rsid w:val="00B96966"/>
    <w:rsid w:val="00BA2579"/>
    <w:rsid w:val="00BA6EB6"/>
    <w:rsid w:val="00BA7C45"/>
    <w:rsid w:val="00BB0684"/>
    <w:rsid w:val="00BB3E52"/>
    <w:rsid w:val="00BC3366"/>
    <w:rsid w:val="00BC366A"/>
    <w:rsid w:val="00BC386F"/>
    <w:rsid w:val="00BD0E1E"/>
    <w:rsid w:val="00BD39DC"/>
    <w:rsid w:val="00BE6759"/>
    <w:rsid w:val="00BE6977"/>
    <w:rsid w:val="00BE7E2C"/>
    <w:rsid w:val="00BF1475"/>
    <w:rsid w:val="00BF2537"/>
    <w:rsid w:val="00BF500A"/>
    <w:rsid w:val="00BF5B8F"/>
    <w:rsid w:val="00C02E03"/>
    <w:rsid w:val="00C17A10"/>
    <w:rsid w:val="00C262B3"/>
    <w:rsid w:val="00C26773"/>
    <w:rsid w:val="00C27ED8"/>
    <w:rsid w:val="00C306B6"/>
    <w:rsid w:val="00C33CA9"/>
    <w:rsid w:val="00C34DED"/>
    <w:rsid w:val="00C369E0"/>
    <w:rsid w:val="00C42DF3"/>
    <w:rsid w:val="00C44113"/>
    <w:rsid w:val="00C54F3F"/>
    <w:rsid w:val="00C55DFE"/>
    <w:rsid w:val="00C5791D"/>
    <w:rsid w:val="00C60BF1"/>
    <w:rsid w:val="00C63501"/>
    <w:rsid w:val="00C65428"/>
    <w:rsid w:val="00C71BE8"/>
    <w:rsid w:val="00C71E7E"/>
    <w:rsid w:val="00C82DB2"/>
    <w:rsid w:val="00C83C0C"/>
    <w:rsid w:val="00C84289"/>
    <w:rsid w:val="00C92C19"/>
    <w:rsid w:val="00C9311C"/>
    <w:rsid w:val="00C93B35"/>
    <w:rsid w:val="00C945FD"/>
    <w:rsid w:val="00C954A4"/>
    <w:rsid w:val="00CA517B"/>
    <w:rsid w:val="00CA5C31"/>
    <w:rsid w:val="00CA6CDA"/>
    <w:rsid w:val="00CA7135"/>
    <w:rsid w:val="00CB58BF"/>
    <w:rsid w:val="00CD08B3"/>
    <w:rsid w:val="00CD0F15"/>
    <w:rsid w:val="00CD1CB9"/>
    <w:rsid w:val="00CD48B2"/>
    <w:rsid w:val="00CE0591"/>
    <w:rsid w:val="00CF159D"/>
    <w:rsid w:val="00CF3AA3"/>
    <w:rsid w:val="00CF4121"/>
    <w:rsid w:val="00D001BD"/>
    <w:rsid w:val="00D0406B"/>
    <w:rsid w:val="00D053AC"/>
    <w:rsid w:val="00D07C24"/>
    <w:rsid w:val="00D173D4"/>
    <w:rsid w:val="00D209F3"/>
    <w:rsid w:val="00D21C1E"/>
    <w:rsid w:val="00D31279"/>
    <w:rsid w:val="00D32438"/>
    <w:rsid w:val="00D3363B"/>
    <w:rsid w:val="00D4180F"/>
    <w:rsid w:val="00D43373"/>
    <w:rsid w:val="00D4380B"/>
    <w:rsid w:val="00D5089E"/>
    <w:rsid w:val="00D57270"/>
    <w:rsid w:val="00D73F42"/>
    <w:rsid w:val="00D74E6C"/>
    <w:rsid w:val="00D77942"/>
    <w:rsid w:val="00D80F33"/>
    <w:rsid w:val="00D86D86"/>
    <w:rsid w:val="00D8799D"/>
    <w:rsid w:val="00DA1AAD"/>
    <w:rsid w:val="00DA370D"/>
    <w:rsid w:val="00DA3EBB"/>
    <w:rsid w:val="00DA4582"/>
    <w:rsid w:val="00DA5376"/>
    <w:rsid w:val="00DA7015"/>
    <w:rsid w:val="00DB0288"/>
    <w:rsid w:val="00DC215B"/>
    <w:rsid w:val="00DC3019"/>
    <w:rsid w:val="00DD175B"/>
    <w:rsid w:val="00DD288A"/>
    <w:rsid w:val="00DD2EFA"/>
    <w:rsid w:val="00DD608F"/>
    <w:rsid w:val="00DE58D5"/>
    <w:rsid w:val="00DE635B"/>
    <w:rsid w:val="00DF339F"/>
    <w:rsid w:val="00DF6D8F"/>
    <w:rsid w:val="00E043A2"/>
    <w:rsid w:val="00E12497"/>
    <w:rsid w:val="00E130E4"/>
    <w:rsid w:val="00E16EA2"/>
    <w:rsid w:val="00E238A7"/>
    <w:rsid w:val="00E26BD7"/>
    <w:rsid w:val="00E27496"/>
    <w:rsid w:val="00E33203"/>
    <w:rsid w:val="00E352D8"/>
    <w:rsid w:val="00E35B6B"/>
    <w:rsid w:val="00E371C0"/>
    <w:rsid w:val="00E44639"/>
    <w:rsid w:val="00E51846"/>
    <w:rsid w:val="00E5305A"/>
    <w:rsid w:val="00E53430"/>
    <w:rsid w:val="00E60B5A"/>
    <w:rsid w:val="00E66723"/>
    <w:rsid w:val="00E74C81"/>
    <w:rsid w:val="00E74E14"/>
    <w:rsid w:val="00E75F91"/>
    <w:rsid w:val="00E83B75"/>
    <w:rsid w:val="00E84268"/>
    <w:rsid w:val="00E84476"/>
    <w:rsid w:val="00E85CD2"/>
    <w:rsid w:val="00E94916"/>
    <w:rsid w:val="00EA0B66"/>
    <w:rsid w:val="00EA2AB3"/>
    <w:rsid w:val="00EA49E8"/>
    <w:rsid w:val="00EA4C8E"/>
    <w:rsid w:val="00EB00CD"/>
    <w:rsid w:val="00EB4726"/>
    <w:rsid w:val="00EC2947"/>
    <w:rsid w:val="00EC5CDE"/>
    <w:rsid w:val="00EC66B2"/>
    <w:rsid w:val="00ED0A1E"/>
    <w:rsid w:val="00ED0CBE"/>
    <w:rsid w:val="00ED52BB"/>
    <w:rsid w:val="00EE069B"/>
    <w:rsid w:val="00EE40E2"/>
    <w:rsid w:val="00EE4585"/>
    <w:rsid w:val="00EE5F77"/>
    <w:rsid w:val="00EF26FC"/>
    <w:rsid w:val="00EF64DF"/>
    <w:rsid w:val="00EF73E9"/>
    <w:rsid w:val="00F0027D"/>
    <w:rsid w:val="00F020D8"/>
    <w:rsid w:val="00F03254"/>
    <w:rsid w:val="00F03507"/>
    <w:rsid w:val="00F0738C"/>
    <w:rsid w:val="00F11B34"/>
    <w:rsid w:val="00F21B70"/>
    <w:rsid w:val="00F22BE0"/>
    <w:rsid w:val="00F2312E"/>
    <w:rsid w:val="00F23500"/>
    <w:rsid w:val="00F25D14"/>
    <w:rsid w:val="00F26277"/>
    <w:rsid w:val="00F27950"/>
    <w:rsid w:val="00F3237B"/>
    <w:rsid w:val="00F33351"/>
    <w:rsid w:val="00F344CA"/>
    <w:rsid w:val="00F3547F"/>
    <w:rsid w:val="00F37660"/>
    <w:rsid w:val="00F37F37"/>
    <w:rsid w:val="00F455B6"/>
    <w:rsid w:val="00F50FC4"/>
    <w:rsid w:val="00F53163"/>
    <w:rsid w:val="00F57BCC"/>
    <w:rsid w:val="00F619FD"/>
    <w:rsid w:val="00F6799E"/>
    <w:rsid w:val="00F679BD"/>
    <w:rsid w:val="00F71038"/>
    <w:rsid w:val="00F72C46"/>
    <w:rsid w:val="00F7500B"/>
    <w:rsid w:val="00F80C96"/>
    <w:rsid w:val="00F828AE"/>
    <w:rsid w:val="00F83424"/>
    <w:rsid w:val="00F8558C"/>
    <w:rsid w:val="00F858C3"/>
    <w:rsid w:val="00F862FF"/>
    <w:rsid w:val="00F872AD"/>
    <w:rsid w:val="00F87882"/>
    <w:rsid w:val="00F94179"/>
    <w:rsid w:val="00F96EC9"/>
    <w:rsid w:val="00FA7F43"/>
    <w:rsid w:val="00FB1276"/>
    <w:rsid w:val="00FB2795"/>
    <w:rsid w:val="00FB405D"/>
    <w:rsid w:val="00FC28A9"/>
    <w:rsid w:val="00FC5245"/>
    <w:rsid w:val="00FD00B5"/>
    <w:rsid w:val="00FD1598"/>
    <w:rsid w:val="00FD3BB7"/>
    <w:rsid w:val="00FD5D59"/>
    <w:rsid w:val="00FE2DF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D053AC"/>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5339EC"/>
    <w:pPr>
      <w:keepNext/>
      <w:keepLines/>
      <w:spacing w:before="240" w:after="24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53AC"/>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5339EC"/>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
    <w:basedOn w:val="Normal"/>
    <w:link w:val="ListParagraphChar"/>
    <w:autoRedefine/>
    <w:uiPriority w:val="34"/>
    <w:qFormat/>
    <w:rsid w:val="00A93989"/>
    <w:pPr>
      <w:spacing w:after="160" w:line="259" w:lineRule="auto"/>
      <w:contextualSpacing/>
    </w:pPr>
    <w:rPr>
      <w:rFonts w:eastAsia="Calibri"/>
      <w:i/>
      <w:iCs/>
      <w:shd w:val="clear" w:color="auto" w:fill="FFFFFF"/>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93989"/>
    <w:rPr>
      <w:rFonts w:ascii="Times New Roman" w:eastAsia="Calibri" w:hAnsi="Times New Roman" w:cs="Times New Roman"/>
      <w:i/>
      <w:iCs/>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tv213">
    <w:name w:val="tv213"/>
    <w:basedOn w:val="Normal"/>
    <w:rsid w:val="00E66723"/>
    <w:pPr>
      <w:spacing w:before="100" w:beforeAutospacing="1" w:after="100" w:afterAutospacing="1"/>
      <w:jc w:val="left"/>
    </w:pPr>
    <w:rPr>
      <w:lang w:eastAsia="lv-LV" w:bidi="ar-SA"/>
    </w:rPr>
  </w:style>
  <w:style w:type="character" w:styleId="FollowedHyperlink">
    <w:name w:val="FollowedHyperlink"/>
    <w:basedOn w:val="DefaultParagraphFont"/>
    <w:uiPriority w:val="99"/>
    <w:semiHidden/>
    <w:unhideWhenUsed/>
    <w:rsid w:val="003E3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35334"/>
    <w:rsid w:val="000465E2"/>
    <w:rsid w:val="00083FBF"/>
    <w:rsid w:val="0008508D"/>
    <w:rsid w:val="000E5B98"/>
    <w:rsid w:val="000F542C"/>
    <w:rsid w:val="00145370"/>
    <w:rsid w:val="001D4BC8"/>
    <w:rsid w:val="001F59F1"/>
    <w:rsid w:val="00200EC7"/>
    <w:rsid w:val="00244A56"/>
    <w:rsid w:val="0024635A"/>
    <w:rsid w:val="002A1513"/>
    <w:rsid w:val="002C6689"/>
    <w:rsid w:val="002D681B"/>
    <w:rsid w:val="00375917"/>
    <w:rsid w:val="0039495F"/>
    <w:rsid w:val="003B0D98"/>
    <w:rsid w:val="003D4181"/>
    <w:rsid w:val="003E5721"/>
    <w:rsid w:val="00417EE1"/>
    <w:rsid w:val="00436724"/>
    <w:rsid w:val="0044380D"/>
    <w:rsid w:val="004B52DE"/>
    <w:rsid w:val="004D21F8"/>
    <w:rsid w:val="004D51FF"/>
    <w:rsid w:val="00516BF0"/>
    <w:rsid w:val="00570B9B"/>
    <w:rsid w:val="005947E6"/>
    <w:rsid w:val="005C40D7"/>
    <w:rsid w:val="005C7346"/>
    <w:rsid w:val="005D0C58"/>
    <w:rsid w:val="005E6C64"/>
    <w:rsid w:val="005F0468"/>
    <w:rsid w:val="00636BC5"/>
    <w:rsid w:val="006B7271"/>
    <w:rsid w:val="007053E0"/>
    <w:rsid w:val="007271FA"/>
    <w:rsid w:val="007364D4"/>
    <w:rsid w:val="00750A43"/>
    <w:rsid w:val="0077157D"/>
    <w:rsid w:val="00775074"/>
    <w:rsid w:val="007C1081"/>
    <w:rsid w:val="007E2D5C"/>
    <w:rsid w:val="007E649A"/>
    <w:rsid w:val="0080576C"/>
    <w:rsid w:val="00814528"/>
    <w:rsid w:val="008241AB"/>
    <w:rsid w:val="008338E7"/>
    <w:rsid w:val="0084715F"/>
    <w:rsid w:val="0087014D"/>
    <w:rsid w:val="00875FE8"/>
    <w:rsid w:val="00883D6B"/>
    <w:rsid w:val="008A1D4C"/>
    <w:rsid w:val="008D355B"/>
    <w:rsid w:val="00935AF3"/>
    <w:rsid w:val="00990738"/>
    <w:rsid w:val="009A0381"/>
    <w:rsid w:val="009A75B2"/>
    <w:rsid w:val="009E1CA0"/>
    <w:rsid w:val="00A17C30"/>
    <w:rsid w:val="00A45EEA"/>
    <w:rsid w:val="00A50E47"/>
    <w:rsid w:val="00A613B8"/>
    <w:rsid w:val="00A86C95"/>
    <w:rsid w:val="00AD5878"/>
    <w:rsid w:val="00B13B53"/>
    <w:rsid w:val="00B85833"/>
    <w:rsid w:val="00B94FA5"/>
    <w:rsid w:val="00BA6EB6"/>
    <w:rsid w:val="00BB6B79"/>
    <w:rsid w:val="00BE7E2C"/>
    <w:rsid w:val="00BF1475"/>
    <w:rsid w:val="00BF500A"/>
    <w:rsid w:val="00C27ED8"/>
    <w:rsid w:val="00C33CA9"/>
    <w:rsid w:val="00C341E9"/>
    <w:rsid w:val="00C42DF3"/>
    <w:rsid w:val="00C55CC5"/>
    <w:rsid w:val="00C55DFE"/>
    <w:rsid w:val="00C83682"/>
    <w:rsid w:val="00CF79BC"/>
    <w:rsid w:val="00D104B0"/>
    <w:rsid w:val="00D15E2B"/>
    <w:rsid w:val="00D27646"/>
    <w:rsid w:val="00D3363B"/>
    <w:rsid w:val="00D71CE3"/>
    <w:rsid w:val="00DD1195"/>
    <w:rsid w:val="00DD288A"/>
    <w:rsid w:val="00DD7514"/>
    <w:rsid w:val="00E55AB5"/>
    <w:rsid w:val="00E85CD2"/>
    <w:rsid w:val="00E910F3"/>
    <w:rsid w:val="00F0738C"/>
    <w:rsid w:val="00F23424"/>
    <w:rsid w:val="00F52A65"/>
    <w:rsid w:val="00F750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14D"/>
  </w:style>
  <w:style w:type="paragraph" w:customStyle="1" w:styleId="08BBB927DD494D5BA478064A10E458C0">
    <w:name w:val="08BBB927DD494D5BA478064A10E458C0"/>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D784E-7DDD-410D-B663-0A53011D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13</Pages>
  <Words>28484</Words>
  <Characters>16236</Characters>
  <Application>Microsoft Office Word</Application>
  <DocSecurity>0</DocSecurity>
  <Lines>135</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109</cp:revision>
  <cp:lastPrinted>2025-08-20T08:16:00Z</cp:lastPrinted>
  <dcterms:created xsi:type="dcterms:W3CDTF">2026-01-06T07:58:00Z</dcterms:created>
  <dcterms:modified xsi:type="dcterms:W3CDTF">2026-06-16T14:26:00Z</dcterms:modified>
</cp:coreProperties>
</file>