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D5BE" w14:textId="77777777" w:rsidR="000E2F52" w:rsidRPr="0058109A" w:rsidRDefault="000E2F52" w:rsidP="0058109A">
      <w:pPr>
        <w:jc w:val="right"/>
        <w:rPr>
          <w:rFonts w:ascii="Times New Roman" w:hAnsi="Times New Roman" w:cs="Times New Roman"/>
          <w:sz w:val="24"/>
          <w:szCs w:val="24"/>
        </w:rPr>
      </w:pPr>
      <w:r w:rsidRPr="0058109A">
        <w:rPr>
          <w:rFonts w:ascii="Times New Roman" w:hAnsi="Times New Roman" w:cs="Times New Roman"/>
          <w:b/>
          <w:sz w:val="24"/>
        </w:rPr>
        <w:t>Cabinet Order No. 702</w:t>
      </w:r>
      <w:r w:rsidRPr="0058109A">
        <w:rPr>
          <w:rFonts w:ascii="Times New Roman" w:hAnsi="Times New Roman" w:cs="Times New Roman"/>
          <w:sz w:val="24"/>
        </w:rPr>
        <w:br/>
      </w:r>
    </w:p>
    <w:p w14:paraId="0850104E" w14:textId="301808C2" w:rsidR="000E2F52" w:rsidRPr="0058109A" w:rsidRDefault="000E2F52" w:rsidP="000E2F52">
      <w:pPr>
        <w:jc w:val="right"/>
        <w:rPr>
          <w:rFonts w:ascii="Times New Roman" w:hAnsi="Times New Roman" w:cs="Times New Roman"/>
          <w:sz w:val="24"/>
          <w:szCs w:val="24"/>
        </w:rPr>
      </w:pPr>
      <w:r w:rsidRPr="0058109A">
        <w:rPr>
          <w:rFonts w:ascii="Times New Roman" w:hAnsi="Times New Roman" w:cs="Times New Roman"/>
          <w:sz w:val="24"/>
        </w:rPr>
        <w:t>Riga, 29 October 2025 (Minutes No. 45 §24)</w:t>
      </w:r>
    </w:p>
    <w:p w14:paraId="028E33F7" w14:textId="77777777" w:rsidR="000E2F52" w:rsidRPr="0058109A" w:rsidRDefault="000E2F52" w:rsidP="000E2F52">
      <w:pPr>
        <w:jc w:val="center"/>
        <w:rPr>
          <w:rFonts w:ascii="Times New Roman" w:hAnsi="Times New Roman" w:cs="Times New Roman"/>
          <w:b/>
          <w:bCs/>
          <w:sz w:val="24"/>
          <w:szCs w:val="24"/>
        </w:rPr>
      </w:pPr>
      <w:r w:rsidRPr="0058109A">
        <w:rPr>
          <w:rFonts w:ascii="Times New Roman" w:hAnsi="Times New Roman" w:cs="Times New Roman"/>
          <w:b/>
          <w:sz w:val="24"/>
        </w:rPr>
        <w:t>On the State Research Programme “Development of Research Identified in the Biodiversity Priority Actions Programme, Part 2”</w:t>
      </w:r>
    </w:p>
    <w:p w14:paraId="246C43FA" w14:textId="13CD1CBF" w:rsidR="000E2F52" w:rsidRPr="0058109A" w:rsidRDefault="000E2F52" w:rsidP="000E2F52">
      <w:pPr>
        <w:jc w:val="both"/>
        <w:rPr>
          <w:rFonts w:ascii="Times New Roman" w:hAnsi="Times New Roman" w:cs="Times New Roman"/>
          <w:sz w:val="24"/>
          <w:szCs w:val="24"/>
        </w:rPr>
      </w:pPr>
      <w:bookmarkStart w:id="0" w:name="p1"/>
      <w:bookmarkStart w:id="1" w:name="p-1461241"/>
      <w:bookmarkEnd w:id="0"/>
      <w:bookmarkEnd w:id="1"/>
      <w:r w:rsidRPr="0058109A">
        <w:rPr>
          <w:rFonts w:ascii="Times New Roman" w:hAnsi="Times New Roman" w:cs="Times New Roman"/>
          <w:sz w:val="24"/>
        </w:rPr>
        <w:t xml:space="preserve">1 In accordance with </w:t>
      </w:r>
      <w:hyperlink r:id="rId6" w:anchor="p13" w:tgtFrame="_blank" w:history="1">
        <w:r w:rsidRPr="0058109A">
          <w:rPr>
            <w:rStyle w:val="Hyperlink"/>
            <w:rFonts w:ascii="Times New Roman" w:hAnsi="Times New Roman" w:cs="Times New Roman"/>
            <w:sz w:val="24"/>
          </w:rPr>
          <w:t>Section 13</w:t>
        </w:r>
      </w:hyperlink>
      <w:r w:rsidRPr="0058109A">
        <w:rPr>
          <w:rFonts w:ascii="Times New Roman" w:hAnsi="Times New Roman" w:cs="Times New Roman"/>
          <w:sz w:val="24"/>
        </w:rPr>
        <w:t xml:space="preserve">(2)(3) of </w:t>
      </w:r>
      <w:hyperlink r:id="rId7" w:tgtFrame="_blank" w:history="1">
        <w:r w:rsidRPr="0058109A">
          <w:rPr>
            <w:rStyle w:val="Hyperlink"/>
            <w:rFonts w:ascii="Times New Roman" w:hAnsi="Times New Roman" w:cs="Times New Roman"/>
            <w:sz w:val="24"/>
          </w:rPr>
          <w:t>the Law on Scientific Activity</w:t>
        </w:r>
      </w:hyperlink>
      <w:r w:rsidRPr="0058109A">
        <w:rPr>
          <w:rFonts w:ascii="Times New Roman" w:hAnsi="Times New Roman" w:cs="Times New Roman"/>
          <w:sz w:val="24"/>
        </w:rPr>
        <w:t>, and in compliance with Paragraph 4 of Cabinet Regulation No. 560 of 4 September 2018 “Procedures for the Implementation of State Research Programmes”, to approve the State research programme “Development of Research Identified in the Biodiversity Priority Actions Programme, Part 2” 2026-2028 (hereinafter </w:t>
      </w:r>
      <w:r w:rsidR="0058109A">
        <w:rPr>
          <w:rFonts w:ascii="Times New Roman" w:hAnsi="Times New Roman" w:cs="Times New Roman"/>
          <w:sz w:val="24"/>
        </w:rPr>
        <w:t>–</w:t>
      </w:r>
      <w:r w:rsidRPr="0058109A">
        <w:rPr>
          <w:rFonts w:ascii="Times New Roman" w:hAnsi="Times New Roman" w:cs="Times New Roman"/>
          <w:sz w:val="24"/>
        </w:rPr>
        <w:t xml:space="preserve"> the Programme).</w:t>
      </w:r>
    </w:p>
    <w:p w14:paraId="68789EF8" w14:textId="77777777" w:rsidR="000E2F52" w:rsidRPr="0058109A" w:rsidRDefault="000E2F52" w:rsidP="000E2F52">
      <w:pPr>
        <w:jc w:val="both"/>
        <w:rPr>
          <w:rFonts w:ascii="Times New Roman" w:hAnsi="Times New Roman" w:cs="Times New Roman"/>
          <w:sz w:val="24"/>
          <w:szCs w:val="24"/>
        </w:rPr>
      </w:pPr>
      <w:bookmarkStart w:id="2" w:name="p2"/>
      <w:bookmarkStart w:id="3" w:name="p-1461242"/>
      <w:bookmarkEnd w:id="2"/>
      <w:bookmarkEnd w:id="3"/>
      <w:r w:rsidRPr="0058109A">
        <w:rPr>
          <w:rFonts w:ascii="Times New Roman" w:hAnsi="Times New Roman" w:cs="Times New Roman"/>
          <w:sz w:val="24"/>
        </w:rPr>
        <w:t>2 To assign the Ministry of Smart Administration and Regional Development as the institution responsible for implementation of the Programme.</w:t>
      </w:r>
    </w:p>
    <w:p w14:paraId="76777611" w14:textId="77777777" w:rsidR="000E2F52" w:rsidRPr="0058109A" w:rsidRDefault="000E2F52" w:rsidP="000E2F52">
      <w:pPr>
        <w:jc w:val="both"/>
        <w:rPr>
          <w:rFonts w:ascii="Times New Roman" w:hAnsi="Times New Roman" w:cs="Times New Roman"/>
          <w:sz w:val="24"/>
          <w:szCs w:val="24"/>
        </w:rPr>
      </w:pPr>
      <w:bookmarkStart w:id="4" w:name="p3"/>
      <w:bookmarkStart w:id="5" w:name="p-1461243"/>
      <w:bookmarkEnd w:id="4"/>
      <w:bookmarkEnd w:id="5"/>
      <w:r w:rsidRPr="0058109A">
        <w:rPr>
          <w:rFonts w:ascii="Times New Roman" w:hAnsi="Times New Roman" w:cs="Times New Roman"/>
          <w:sz w:val="24"/>
        </w:rPr>
        <w:t>3 The total financial envelope of the Programme for the period 2026-2028 is EUR 620,000, including EUR 100,000 for 2026, EUR 420,000 for 2027 and EUR 100,000 for 2028. The Programme is financed from the resources allocated from the State budget to the Ministry of Education and Science for the state budget sub-programme 05.01.00 “Ensuring Scientific Activity”.</w:t>
      </w:r>
    </w:p>
    <w:p w14:paraId="5FF9728B" w14:textId="77777777" w:rsidR="000E2F52" w:rsidRPr="0058109A" w:rsidRDefault="000E2F52" w:rsidP="000E2F52">
      <w:pPr>
        <w:jc w:val="both"/>
        <w:rPr>
          <w:rFonts w:ascii="Times New Roman" w:hAnsi="Times New Roman" w:cs="Times New Roman"/>
          <w:sz w:val="24"/>
          <w:szCs w:val="24"/>
        </w:rPr>
      </w:pPr>
      <w:bookmarkStart w:id="6" w:name="p4"/>
      <w:bookmarkStart w:id="7" w:name="p-1461245"/>
      <w:bookmarkEnd w:id="6"/>
      <w:bookmarkEnd w:id="7"/>
      <w:r w:rsidRPr="0058109A">
        <w:rPr>
          <w:rFonts w:ascii="Times New Roman" w:hAnsi="Times New Roman" w:cs="Times New Roman"/>
          <w:sz w:val="24"/>
        </w:rPr>
        <w:t>4 The overarching objective of the Programme is to generate new knowledge and solutions to reconcile conservation and socio-economic interests in a changing climate.</w:t>
      </w:r>
    </w:p>
    <w:p w14:paraId="7FAC2ECF" w14:textId="77777777" w:rsidR="000E2F52" w:rsidRPr="0058109A" w:rsidRDefault="000E2F52" w:rsidP="000E2F52">
      <w:pPr>
        <w:jc w:val="both"/>
        <w:rPr>
          <w:rFonts w:ascii="Times New Roman" w:hAnsi="Times New Roman" w:cs="Times New Roman"/>
          <w:sz w:val="24"/>
          <w:szCs w:val="24"/>
        </w:rPr>
      </w:pPr>
      <w:bookmarkStart w:id="8" w:name="p5"/>
      <w:bookmarkStart w:id="9" w:name="p-1461247"/>
      <w:bookmarkEnd w:id="8"/>
      <w:bookmarkEnd w:id="9"/>
      <w:r w:rsidRPr="0058109A">
        <w:rPr>
          <w:rFonts w:ascii="Times New Roman" w:hAnsi="Times New Roman" w:cs="Times New Roman"/>
          <w:sz w:val="24"/>
        </w:rPr>
        <w:t xml:space="preserve">5 The objective of the Programme is to provide a basis for planning and implementing appropriate conservation measures to achieve favourable conservation status as defined in </w:t>
      </w:r>
      <w:hyperlink r:id="rId8" w:tgtFrame="_blank" w:history="1">
        <w:r w:rsidRPr="0058109A">
          <w:rPr>
            <w:rStyle w:val="Hyperlink"/>
            <w:rFonts w:ascii="Times New Roman" w:hAnsi="Times New Roman" w:cs="Times New Roman"/>
            <w:sz w:val="24"/>
          </w:rPr>
          <w:t>the Law on the Conservation of Species and Habitats</w:t>
        </w:r>
      </w:hyperlink>
      <w:r w:rsidRPr="0058109A">
        <w:rPr>
          <w:rFonts w:ascii="Times New Roman" w:hAnsi="Times New Roman" w:cs="Times New Roman"/>
          <w:sz w:val="24"/>
        </w:rPr>
        <w:t>.</w:t>
      </w:r>
    </w:p>
    <w:p w14:paraId="0B8CC61F" w14:textId="77777777" w:rsidR="000E2F52" w:rsidRPr="0058109A" w:rsidRDefault="000E2F52" w:rsidP="000E2F52">
      <w:pPr>
        <w:jc w:val="both"/>
        <w:rPr>
          <w:rFonts w:ascii="Times New Roman" w:hAnsi="Times New Roman" w:cs="Times New Roman"/>
          <w:sz w:val="24"/>
          <w:szCs w:val="24"/>
        </w:rPr>
      </w:pPr>
      <w:bookmarkStart w:id="10" w:name="p6"/>
      <w:bookmarkStart w:id="11" w:name="p-1461249"/>
      <w:bookmarkEnd w:id="10"/>
      <w:bookmarkEnd w:id="11"/>
      <w:r w:rsidRPr="0058109A">
        <w:rPr>
          <w:rFonts w:ascii="Times New Roman" w:hAnsi="Times New Roman" w:cs="Times New Roman"/>
          <w:sz w:val="24"/>
        </w:rPr>
        <w:t>6 To set the following tasks for the Programme:</w:t>
      </w:r>
    </w:p>
    <w:p w14:paraId="32993DBF"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t>6.1 to develop scientifically sound proposals for optimal spatial connectivity of species and habitats of European Union importance, including specially protected areas, micro-reserves and habitats and species habitats outside the network of protected areas into a single network of nature territories;</w:t>
      </w:r>
    </w:p>
    <w:p w14:paraId="3BE2A1DA"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t>6.2 to provide research on habitat dynamics as affected by different management practices and climate variability, to assess ecosystem services and values in order to prioritise conservation planning in a cost-effective manner, and to develop and validate an economic model for biodiversity sustainability, conservation and restoration (catalogue compensating measures, assess the degree of mitigation and compensating measures).</w:t>
      </w:r>
    </w:p>
    <w:p w14:paraId="0067FD65" w14:textId="77777777" w:rsidR="000E2F52" w:rsidRPr="0058109A" w:rsidRDefault="000E2F52" w:rsidP="000E2F52">
      <w:pPr>
        <w:jc w:val="both"/>
        <w:rPr>
          <w:rFonts w:ascii="Times New Roman" w:hAnsi="Times New Roman" w:cs="Times New Roman"/>
          <w:sz w:val="24"/>
          <w:szCs w:val="24"/>
        </w:rPr>
      </w:pPr>
      <w:bookmarkStart w:id="12" w:name="p7"/>
      <w:bookmarkStart w:id="13" w:name="p-1461256"/>
      <w:bookmarkEnd w:id="12"/>
      <w:bookmarkEnd w:id="13"/>
      <w:r w:rsidRPr="0058109A">
        <w:rPr>
          <w:rFonts w:ascii="Times New Roman" w:hAnsi="Times New Roman" w:cs="Times New Roman"/>
          <w:sz w:val="24"/>
        </w:rPr>
        <w:t>7 To set the following shared (horizontal) tasks for the Programme:</w:t>
      </w:r>
    </w:p>
    <w:p w14:paraId="3070ACF6"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t>7.1 to build and develop interdisciplinary scientific teams to tackle biodiversity challenges at national and international level;</w:t>
      </w:r>
    </w:p>
    <w:p w14:paraId="6DA825B8"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t>7.2 to develop research activities in the following areas:</w:t>
      </w:r>
    </w:p>
    <w:p w14:paraId="66BBEF97"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t>7.2.1 cooperation with social partners involved in nature conservation (e.g. economic operators, target groups, sectoral professional organisations, national and local authorities);</w:t>
      </w:r>
    </w:p>
    <w:p w14:paraId="52E3557C"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t>7.2.2 engaging in the educational process by developing master study courses and programmes related to the objectives and tasks of the Programme;</w:t>
      </w:r>
    </w:p>
    <w:p w14:paraId="765369E2"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lastRenderedPageBreak/>
        <w:t>7.2.3 involvement in international research and development projects;</w:t>
      </w:r>
    </w:p>
    <w:p w14:paraId="7911FC42"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t>7.2.4 transfer of knowledge and good practice;</w:t>
      </w:r>
    </w:p>
    <w:p w14:paraId="4207653D"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t>7.3 to ensure communication on research and its results and making them visible in society;</w:t>
      </w:r>
    </w:p>
    <w:p w14:paraId="30C3B957"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t>7.4 to make research results publicly available, including publishing results in open access journals and depositing newly generated research data in research data repositories, promoting re-use of data in line with the FAIR principles (findability, accessibility, interoperability, re-usability) and transfer of science and best practice;</w:t>
      </w:r>
    </w:p>
    <w:p w14:paraId="5FAA12D3" w14:textId="77777777" w:rsidR="000E2F52" w:rsidRPr="0058109A" w:rsidRDefault="000E2F52" w:rsidP="000E2F52">
      <w:pPr>
        <w:jc w:val="both"/>
        <w:rPr>
          <w:rFonts w:ascii="Times New Roman" w:hAnsi="Times New Roman" w:cs="Times New Roman"/>
          <w:sz w:val="24"/>
          <w:szCs w:val="24"/>
        </w:rPr>
      </w:pPr>
      <w:bookmarkStart w:id="14" w:name="p8"/>
      <w:bookmarkStart w:id="15" w:name="p-1461271"/>
      <w:bookmarkEnd w:id="14"/>
      <w:bookmarkEnd w:id="15"/>
      <w:r w:rsidRPr="0058109A">
        <w:rPr>
          <w:rFonts w:ascii="Times New Roman" w:hAnsi="Times New Roman" w:cs="Times New Roman"/>
          <w:sz w:val="24"/>
        </w:rPr>
        <w:t>8 One or more of the following project results are expected during the implementation of the Programme:</w:t>
      </w:r>
    </w:p>
    <w:p w14:paraId="1AA108CA"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t>8.1 a single spatial model is developed to compare connectivity alternatives;</w:t>
      </w:r>
    </w:p>
    <w:p w14:paraId="2EDAE295"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t xml:space="preserve">8.2 the research referred to in </w:t>
      </w:r>
      <w:hyperlink r:id="rId9" w:anchor="p6.2" w:tgtFrame="_blank" w:history="1">
        <w:r w:rsidRPr="0058109A">
          <w:rPr>
            <w:rStyle w:val="Hyperlink"/>
            <w:rFonts w:ascii="Times New Roman" w:hAnsi="Times New Roman" w:cs="Times New Roman"/>
            <w:sz w:val="24"/>
          </w:rPr>
          <w:t>Sub-paragraph 6.2</w:t>
        </w:r>
      </w:hyperlink>
      <w:r w:rsidRPr="0058109A">
        <w:rPr>
          <w:rFonts w:ascii="Times New Roman" w:hAnsi="Times New Roman" w:cs="Times New Roman"/>
          <w:sz w:val="24"/>
        </w:rPr>
        <w:t xml:space="preserve"> of the Cabinet Order has been carried out, and a report on the research findings, setting out the protective measures to be implemented, has been published;</w:t>
      </w:r>
    </w:p>
    <w:p w14:paraId="1E33469F"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t xml:space="preserve">8.3 scientific articles published in journals or collections of articles included in the </w:t>
      </w:r>
      <w:r w:rsidRPr="0058109A">
        <w:rPr>
          <w:rFonts w:ascii="Times New Roman" w:hAnsi="Times New Roman" w:cs="Times New Roman"/>
          <w:i/>
          <w:sz w:val="24"/>
        </w:rPr>
        <w:t>Web of Science</w:t>
      </w:r>
      <w:r w:rsidRPr="0058109A">
        <w:rPr>
          <w:rFonts w:ascii="Times New Roman" w:hAnsi="Times New Roman" w:cs="Times New Roman"/>
          <w:sz w:val="24"/>
        </w:rPr>
        <w:t xml:space="preserve"> or </w:t>
      </w:r>
      <w:r w:rsidRPr="0058109A">
        <w:rPr>
          <w:rFonts w:ascii="Times New Roman" w:hAnsi="Times New Roman" w:cs="Times New Roman"/>
          <w:i/>
          <w:sz w:val="24"/>
        </w:rPr>
        <w:t>SCOPUS</w:t>
      </w:r>
      <w:r w:rsidRPr="0058109A">
        <w:rPr>
          <w:rFonts w:ascii="Times New Roman" w:hAnsi="Times New Roman" w:cs="Times New Roman"/>
          <w:sz w:val="24"/>
        </w:rPr>
        <w:t xml:space="preserve"> databases;</w:t>
      </w:r>
    </w:p>
    <w:p w14:paraId="30290918" w14:textId="77777777" w:rsidR="000E2F52" w:rsidRPr="0058109A" w:rsidRDefault="000E2F52" w:rsidP="000E2F52">
      <w:pPr>
        <w:jc w:val="both"/>
        <w:rPr>
          <w:rFonts w:ascii="Times New Roman" w:hAnsi="Times New Roman" w:cs="Times New Roman"/>
          <w:sz w:val="24"/>
          <w:szCs w:val="24"/>
        </w:rPr>
      </w:pPr>
      <w:r w:rsidRPr="0058109A">
        <w:rPr>
          <w:rFonts w:ascii="Times New Roman" w:hAnsi="Times New Roman" w:cs="Times New Roman"/>
          <w:sz w:val="24"/>
        </w:rPr>
        <w:t>8.4 newly acquired research data deposited in open research data repositories, promoting data re-use according to FAIR principles (findability, accessibility, interoperability, re-usability);</w:t>
      </w:r>
    </w:p>
    <w:p w14:paraId="314EB490" w14:textId="77777777" w:rsidR="000E2F52" w:rsidRPr="0058109A" w:rsidRDefault="000E2F52" w:rsidP="000E2F52">
      <w:pPr>
        <w:jc w:val="both"/>
        <w:rPr>
          <w:rFonts w:ascii="Times New Roman" w:hAnsi="Times New Roman" w:cs="Times New Roman"/>
          <w:sz w:val="24"/>
          <w:szCs w:val="24"/>
        </w:rPr>
      </w:pPr>
      <w:bookmarkStart w:id="16" w:name="p9"/>
      <w:bookmarkStart w:id="17" w:name="p-1461279"/>
      <w:bookmarkEnd w:id="16"/>
      <w:bookmarkEnd w:id="17"/>
      <w:r w:rsidRPr="0058109A">
        <w:rPr>
          <w:rFonts w:ascii="Times New Roman" w:hAnsi="Times New Roman" w:cs="Times New Roman"/>
          <w:sz w:val="24"/>
        </w:rPr>
        <w:t>9 The Programme may be extended by up to one year without the award of additional funding if this is necessary to consolidate and publish the results of the Programme and its projects.</w:t>
      </w:r>
    </w:p>
    <w:p w14:paraId="5131B112" w14:textId="77777777" w:rsidR="000E2F52" w:rsidRPr="0058109A" w:rsidRDefault="000E2F52" w:rsidP="000E2F52">
      <w:pPr>
        <w:jc w:val="right"/>
        <w:rPr>
          <w:rFonts w:ascii="Times New Roman" w:hAnsi="Times New Roman" w:cs="Times New Roman"/>
          <w:i/>
          <w:iCs/>
          <w:sz w:val="24"/>
          <w:szCs w:val="24"/>
        </w:rPr>
      </w:pPr>
      <w:r w:rsidRPr="0058109A">
        <w:rPr>
          <w:rFonts w:ascii="Times New Roman" w:hAnsi="Times New Roman" w:cs="Times New Roman"/>
          <w:sz w:val="24"/>
        </w:rPr>
        <w:t>Prime Minister </w:t>
      </w:r>
      <w:r w:rsidRPr="0058109A">
        <w:rPr>
          <w:rFonts w:ascii="Times New Roman" w:hAnsi="Times New Roman" w:cs="Times New Roman"/>
          <w:i/>
          <w:sz w:val="24"/>
        </w:rPr>
        <w:t>E. Siliņa</w:t>
      </w:r>
    </w:p>
    <w:p w14:paraId="3371BFCC" w14:textId="626B809B" w:rsidR="000E2F52" w:rsidRPr="0058109A" w:rsidRDefault="000E2F52" w:rsidP="000E2F52">
      <w:pPr>
        <w:jc w:val="right"/>
        <w:rPr>
          <w:rFonts w:ascii="Times New Roman" w:hAnsi="Times New Roman" w:cs="Times New Roman"/>
          <w:sz w:val="24"/>
          <w:szCs w:val="24"/>
        </w:rPr>
      </w:pPr>
      <w:r w:rsidRPr="0058109A">
        <w:rPr>
          <w:rFonts w:ascii="Times New Roman" w:hAnsi="Times New Roman" w:cs="Times New Roman"/>
          <w:sz w:val="24"/>
        </w:rPr>
        <w:t xml:space="preserve">Minister for Smart Administration and Regional Development </w:t>
      </w:r>
      <w:r w:rsidRPr="0058109A">
        <w:rPr>
          <w:rFonts w:ascii="Times New Roman" w:hAnsi="Times New Roman" w:cs="Times New Roman"/>
          <w:i/>
          <w:sz w:val="24"/>
        </w:rPr>
        <w:t>R. </w:t>
      </w:r>
      <w:proofErr w:type="spellStart"/>
      <w:r w:rsidRPr="0058109A">
        <w:rPr>
          <w:rFonts w:ascii="Times New Roman" w:hAnsi="Times New Roman" w:cs="Times New Roman"/>
          <w:i/>
          <w:sz w:val="24"/>
        </w:rPr>
        <w:t>Čudars</w:t>
      </w:r>
      <w:proofErr w:type="spellEnd"/>
    </w:p>
    <w:p w14:paraId="36FF2B3A" w14:textId="77777777" w:rsidR="009E116B" w:rsidRPr="0058109A" w:rsidRDefault="009E116B" w:rsidP="000E2F52">
      <w:pPr>
        <w:jc w:val="both"/>
        <w:rPr>
          <w:rFonts w:ascii="Times New Roman" w:hAnsi="Times New Roman" w:cs="Times New Roman"/>
          <w:sz w:val="24"/>
          <w:szCs w:val="24"/>
        </w:rPr>
      </w:pPr>
    </w:p>
    <w:sectPr w:rsidR="009E116B" w:rsidRPr="0058109A" w:rsidSect="006F76C6">
      <w:headerReference w:type="first" r:id="rId10"/>
      <w:pgSz w:w="11906" w:h="16838"/>
      <w:pgMar w:top="1440" w:right="1133"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F9AE" w14:textId="77777777" w:rsidR="006F6A49" w:rsidRDefault="006F6A49" w:rsidP="006F76C6">
      <w:pPr>
        <w:spacing w:after="0" w:line="240" w:lineRule="auto"/>
      </w:pPr>
      <w:r>
        <w:separator/>
      </w:r>
    </w:p>
  </w:endnote>
  <w:endnote w:type="continuationSeparator" w:id="0">
    <w:p w14:paraId="3623F607" w14:textId="77777777" w:rsidR="006F6A49" w:rsidRDefault="006F6A49" w:rsidP="006F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0495" w14:textId="77777777" w:rsidR="006F6A49" w:rsidRDefault="006F6A49" w:rsidP="006F76C6">
      <w:pPr>
        <w:spacing w:after="0" w:line="240" w:lineRule="auto"/>
      </w:pPr>
      <w:r>
        <w:separator/>
      </w:r>
    </w:p>
  </w:footnote>
  <w:footnote w:type="continuationSeparator" w:id="0">
    <w:p w14:paraId="1096C045" w14:textId="77777777" w:rsidR="006F6A49" w:rsidRDefault="006F6A49" w:rsidP="006F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921B" w14:textId="61C6412E" w:rsidR="006F76C6" w:rsidRPr="006F76C6" w:rsidRDefault="006F76C6" w:rsidP="006F76C6">
    <w:pPr>
      <w:pStyle w:val="Header"/>
      <w:jc w:val="right"/>
      <w:rPr>
        <w:rFonts w:ascii="Times New Roman" w:hAnsi="Times New Roman" w:cs="Times New Roman"/>
        <w:i/>
        <w:iCs/>
        <w:sz w:val="24"/>
        <w:szCs w:val="24"/>
      </w:rPr>
    </w:pPr>
    <w:r>
      <w:rPr>
        <w:rFonts w:ascii="Times New Roman" w:hAnsi="Times New Roman" w:cs="Times New Roman"/>
        <w:i/>
        <w:iCs/>
        <w:sz w:val="24"/>
        <w:szCs w:val="24"/>
      </w:rPr>
      <w:t>Translation from Latvian into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6B"/>
    <w:rsid w:val="000E2F52"/>
    <w:rsid w:val="00125589"/>
    <w:rsid w:val="002D681B"/>
    <w:rsid w:val="0034456F"/>
    <w:rsid w:val="005475C8"/>
    <w:rsid w:val="0058109A"/>
    <w:rsid w:val="006F6A49"/>
    <w:rsid w:val="006F76C6"/>
    <w:rsid w:val="009E116B"/>
    <w:rsid w:val="00DF21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B793"/>
  <w15:chartTrackingRefBased/>
  <w15:docId w15:val="{7384674D-2CC6-4858-86ED-49657705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1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1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1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1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1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1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1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1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1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16B"/>
    <w:rPr>
      <w:rFonts w:eastAsiaTheme="majorEastAsia" w:cstheme="majorBidi"/>
      <w:color w:val="272727" w:themeColor="text1" w:themeTint="D8"/>
    </w:rPr>
  </w:style>
  <w:style w:type="paragraph" w:styleId="Title">
    <w:name w:val="Title"/>
    <w:basedOn w:val="Normal"/>
    <w:next w:val="Normal"/>
    <w:link w:val="TitleChar"/>
    <w:uiPriority w:val="10"/>
    <w:qFormat/>
    <w:rsid w:val="009E1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16B"/>
    <w:pPr>
      <w:spacing w:before="160"/>
      <w:jc w:val="center"/>
    </w:pPr>
    <w:rPr>
      <w:i/>
      <w:iCs/>
      <w:color w:val="404040" w:themeColor="text1" w:themeTint="BF"/>
    </w:rPr>
  </w:style>
  <w:style w:type="character" w:customStyle="1" w:styleId="QuoteChar">
    <w:name w:val="Quote Char"/>
    <w:basedOn w:val="DefaultParagraphFont"/>
    <w:link w:val="Quote"/>
    <w:uiPriority w:val="29"/>
    <w:rsid w:val="009E116B"/>
    <w:rPr>
      <w:i/>
      <w:iCs/>
      <w:color w:val="404040" w:themeColor="text1" w:themeTint="BF"/>
    </w:rPr>
  </w:style>
  <w:style w:type="paragraph" w:styleId="ListParagraph">
    <w:name w:val="List Paragraph"/>
    <w:basedOn w:val="Normal"/>
    <w:uiPriority w:val="34"/>
    <w:qFormat/>
    <w:rsid w:val="009E116B"/>
    <w:pPr>
      <w:ind w:left="720"/>
      <w:contextualSpacing/>
    </w:pPr>
  </w:style>
  <w:style w:type="character" w:styleId="IntenseEmphasis">
    <w:name w:val="Intense Emphasis"/>
    <w:basedOn w:val="DefaultParagraphFont"/>
    <w:uiPriority w:val="21"/>
    <w:qFormat/>
    <w:rsid w:val="009E116B"/>
    <w:rPr>
      <w:i/>
      <w:iCs/>
      <w:color w:val="2F5496" w:themeColor="accent1" w:themeShade="BF"/>
    </w:rPr>
  </w:style>
  <w:style w:type="paragraph" w:styleId="IntenseQuote">
    <w:name w:val="Intense Quote"/>
    <w:basedOn w:val="Normal"/>
    <w:next w:val="Normal"/>
    <w:link w:val="IntenseQuoteChar"/>
    <w:uiPriority w:val="30"/>
    <w:qFormat/>
    <w:rsid w:val="009E1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16B"/>
    <w:rPr>
      <w:i/>
      <w:iCs/>
      <w:color w:val="2F5496" w:themeColor="accent1" w:themeShade="BF"/>
    </w:rPr>
  </w:style>
  <w:style w:type="character" w:styleId="IntenseReference">
    <w:name w:val="Intense Reference"/>
    <w:basedOn w:val="DefaultParagraphFont"/>
    <w:uiPriority w:val="32"/>
    <w:qFormat/>
    <w:rsid w:val="009E116B"/>
    <w:rPr>
      <w:b/>
      <w:bCs/>
      <w:smallCaps/>
      <w:color w:val="2F5496" w:themeColor="accent1" w:themeShade="BF"/>
      <w:spacing w:val="5"/>
    </w:rPr>
  </w:style>
  <w:style w:type="character" w:styleId="Hyperlink">
    <w:name w:val="Hyperlink"/>
    <w:basedOn w:val="DefaultParagraphFont"/>
    <w:uiPriority w:val="99"/>
    <w:unhideWhenUsed/>
    <w:rsid w:val="009E116B"/>
    <w:rPr>
      <w:color w:val="0563C1" w:themeColor="hyperlink"/>
      <w:u w:val="single"/>
    </w:rPr>
  </w:style>
  <w:style w:type="character" w:styleId="UnresolvedMention">
    <w:name w:val="Unresolved Mention"/>
    <w:basedOn w:val="DefaultParagraphFont"/>
    <w:uiPriority w:val="99"/>
    <w:semiHidden/>
    <w:unhideWhenUsed/>
    <w:rsid w:val="009E116B"/>
    <w:rPr>
      <w:color w:val="605E5C"/>
      <w:shd w:val="clear" w:color="auto" w:fill="E1DFDD"/>
    </w:rPr>
  </w:style>
  <w:style w:type="paragraph" w:styleId="Header">
    <w:name w:val="header"/>
    <w:basedOn w:val="Normal"/>
    <w:link w:val="HeaderChar"/>
    <w:uiPriority w:val="99"/>
    <w:unhideWhenUsed/>
    <w:rsid w:val="006F76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76C6"/>
  </w:style>
  <w:style w:type="paragraph" w:styleId="Footer">
    <w:name w:val="footer"/>
    <w:basedOn w:val="Normal"/>
    <w:link w:val="FooterChar"/>
    <w:uiPriority w:val="99"/>
    <w:unhideWhenUsed/>
    <w:rsid w:val="006F76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7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941-sugu-un-biotopu-aizsardzibas-likums" TargetMode="External"/><Relationship Id="rId3" Type="http://schemas.openxmlformats.org/officeDocument/2006/relationships/webSettings" Target="webSettings.xml"/><Relationship Id="rId7" Type="http://schemas.openxmlformats.org/officeDocument/2006/relationships/hyperlink" Target="https://likumi.lv/ta/id/107337-zinatniskas-darbibas-liku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107337-zinatniskas-darbibas-likum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ikumi.lv/ta/id/364056-par-valsts-petijumu-programmu-biologiskas-daudzveidibas-prioritaro-ricibu-programma-noteikto-petijumu-izstrade-2-d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3086</Words>
  <Characters>1760</Characters>
  <Application>Microsoft Office Word</Application>
  <DocSecurity>0</DocSecurity>
  <Lines>14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Lorberga</dc:creator>
  <cp:keywords/>
  <dc:description/>
  <cp:lastModifiedBy>Reviser</cp:lastModifiedBy>
  <cp:revision>4</cp:revision>
  <dcterms:created xsi:type="dcterms:W3CDTF">2026-06-09T14:33:00Z</dcterms:created>
  <dcterms:modified xsi:type="dcterms:W3CDTF">2026-06-16T14:31:00Z</dcterms:modified>
</cp:coreProperties>
</file>