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57BE" w14:textId="77777777" w:rsidR="00254586" w:rsidRPr="00EE106D" w:rsidRDefault="00254586" w:rsidP="00254586">
      <w:pPr>
        <w:spacing w:after="0" w:line="240" w:lineRule="auto"/>
        <w:jc w:val="right"/>
        <w:rPr>
          <w:rFonts w:asciiTheme="majorBidi" w:eastAsia="Times New Roman" w:hAnsiTheme="majorBidi" w:cstheme="majorBidi"/>
          <w:sz w:val="24"/>
          <w:szCs w:val="24"/>
        </w:rPr>
      </w:pPr>
      <w:r w:rsidRPr="00EE106D">
        <w:rPr>
          <w:rFonts w:asciiTheme="majorBidi" w:hAnsiTheme="majorBidi" w:cstheme="majorBidi"/>
          <w:color w:val="000000"/>
          <w:sz w:val="24"/>
        </w:rPr>
        <w:t>APPROVED</w:t>
      </w:r>
    </w:p>
    <w:p w14:paraId="5922BCB5" w14:textId="40E4AE43" w:rsidR="00254586" w:rsidRPr="00EE106D" w:rsidRDefault="003D1666" w:rsidP="003B49A8">
      <w:pPr>
        <w:spacing w:after="0" w:line="240" w:lineRule="auto"/>
        <w:ind w:left="420"/>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State Research Programme </w:t>
      </w:r>
    </w:p>
    <w:p w14:paraId="42C62527" w14:textId="2FE59902" w:rsidR="00144CC1" w:rsidRPr="00EE106D" w:rsidRDefault="00144CC1" w:rsidP="00750B0A">
      <w:pPr>
        <w:spacing w:after="0" w:line="240" w:lineRule="auto"/>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“Digital Humanities and Social Sciences”</w:t>
      </w:r>
    </w:p>
    <w:p w14:paraId="24AE5DCC" w14:textId="162BC010" w:rsidR="00254586" w:rsidRPr="00EE106D" w:rsidRDefault="00AD6DA4" w:rsidP="003B49A8">
      <w:pPr>
        <w:spacing w:after="0" w:line="240" w:lineRule="auto"/>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2026-2029</w:t>
      </w:r>
    </w:p>
    <w:p w14:paraId="5051201E" w14:textId="0CEE4681" w:rsidR="00254586" w:rsidRPr="00EE106D" w:rsidRDefault="00254586" w:rsidP="003B49A8">
      <w:pPr>
        <w:spacing w:after="0" w:line="240" w:lineRule="auto"/>
        <w:ind w:left="420"/>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 Implementation and Monitoring Commission</w:t>
      </w:r>
    </w:p>
    <w:p w14:paraId="330C5EE9" w14:textId="237FD2C0" w:rsidR="00144CC1" w:rsidRPr="00EE106D" w:rsidRDefault="00254586" w:rsidP="001B6B47">
      <w:pPr>
        <w:spacing w:after="0" w:line="240" w:lineRule="auto"/>
        <w:ind w:left="420"/>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w:t>
      </w:r>
      <w:proofErr w:type="gramStart"/>
      <w:r w:rsidRPr="00EE106D">
        <w:rPr>
          <w:rFonts w:asciiTheme="majorBidi" w:hAnsiTheme="majorBidi" w:cstheme="majorBidi"/>
          <w:color w:val="000000"/>
          <w:sz w:val="24"/>
        </w:rPr>
        <w:t>created</w:t>
      </w:r>
      <w:proofErr w:type="gramEnd"/>
      <w:r w:rsidRPr="00EE106D">
        <w:rPr>
          <w:rFonts w:asciiTheme="majorBidi" w:hAnsiTheme="majorBidi" w:cstheme="majorBidi"/>
          <w:color w:val="000000"/>
          <w:sz w:val="24"/>
        </w:rPr>
        <w:t xml:space="preserve"> by the order of the Minister for Education and Science </w:t>
      </w:r>
    </w:p>
    <w:p w14:paraId="482AAA02" w14:textId="63CBE9C2" w:rsidR="00345E1A" w:rsidRPr="00EE106D" w:rsidRDefault="00345E1A" w:rsidP="00345E1A">
      <w:pPr>
        <w:spacing w:after="0" w:line="240" w:lineRule="auto"/>
        <w:ind w:left="420"/>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dated 26 June 2026 No. 1-2e/26/177) </w:t>
      </w:r>
    </w:p>
    <w:p w14:paraId="59848910" w14:textId="6C9FC3F9" w:rsidR="00254586" w:rsidRPr="00EE106D" w:rsidRDefault="00000000" w:rsidP="003B49A8">
      <w:pPr>
        <w:spacing w:after="0" w:line="240" w:lineRule="auto"/>
        <w:ind w:left="420"/>
        <w:jc w:val="right"/>
        <w:rPr>
          <w:rFonts w:asciiTheme="majorBidi" w:eastAsia="Times New Roman" w:hAnsiTheme="majorBidi" w:cstheme="majorBidi"/>
          <w:sz w:val="24"/>
          <w:szCs w:val="24"/>
        </w:rPr>
      </w:pPr>
      <w:sdt>
        <w:sdtPr>
          <w:rPr>
            <w:rFonts w:asciiTheme="majorBidi" w:eastAsia="Times New Roman" w:hAnsiTheme="majorBidi" w:cstheme="majorBidi"/>
            <w:color w:val="000000"/>
            <w:sz w:val="24"/>
            <w:szCs w:val="24"/>
          </w:rPr>
          <w:id w:val="-1561624525"/>
          <w:placeholder>
            <w:docPart w:val="9C1547F959344A7BB8F921E517941461"/>
          </w:placeholder>
          <w:date>
            <w:dateFormat w:val="dd.MM.yyyy"/>
            <w:lid w:val="en-GB"/>
            <w:storeMappedDataAs w:val="dateTime"/>
            <w:calendar w:val="gregorian"/>
          </w:date>
        </w:sdtPr>
        <w:sdtContent>
          <w:r w:rsidR="00EE106D">
            <w:rPr>
              <w:rFonts w:asciiTheme="majorBidi" w:eastAsia="Times New Roman" w:hAnsiTheme="majorBidi" w:cstheme="majorBidi"/>
              <w:color w:val="000000"/>
              <w:sz w:val="24"/>
              <w:szCs w:val="24"/>
            </w:rPr>
            <w:t>10 July 2026</w:t>
          </w:r>
        </w:sdtContent>
      </w:sdt>
      <w:r w:rsidR="00A07460" w:rsidRPr="00EE106D">
        <w:rPr>
          <w:rFonts w:asciiTheme="majorBidi" w:hAnsiTheme="majorBidi" w:cstheme="majorBidi"/>
          <w:color w:val="000000"/>
          <w:sz w:val="24"/>
        </w:rPr>
        <w:t xml:space="preserve"> Decision No.</w:t>
      </w:r>
      <w:sdt>
        <w:sdtPr>
          <w:rPr>
            <w:rFonts w:asciiTheme="majorBidi" w:eastAsia="Times New Roman" w:hAnsiTheme="majorBidi" w:cstheme="majorBidi"/>
            <w:color w:val="000000"/>
            <w:sz w:val="24"/>
            <w:szCs w:val="24"/>
          </w:rPr>
          <w:id w:val="954056399"/>
          <w:placeholder>
            <w:docPart w:val="A37B085FD3B742F6BBACCA903A14EEB9"/>
          </w:placeholder>
        </w:sdtPr>
        <w:sdtContent>
          <w:r w:rsidR="00A07460" w:rsidRPr="00EE106D">
            <w:rPr>
              <w:rFonts w:asciiTheme="majorBidi" w:hAnsiTheme="majorBidi" w:cstheme="majorBidi"/>
            </w:rPr>
            <w:t> </w:t>
          </w:r>
          <w:r w:rsidR="00A07460" w:rsidRPr="00EE106D">
            <w:rPr>
              <w:rFonts w:asciiTheme="majorBidi" w:hAnsiTheme="majorBidi" w:cstheme="majorBidi"/>
              <w:color w:val="000000"/>
              <w:sz w:val="24"/>
            </w:rPr>
            <w:t>1</w:t>
          </w:r>
        </w:sdtContent>
      </w:sdt>
    </w:p>
    <w:p w14:paraId="1ECAB559" w14:textId="5EBA01F5" w:rsidR="006A57E3" w:rsidRPr="00EE106D" w:rsidRDefault="006A57E3" w:rsidP="003B49A8">
      <w:pPr>
        <w:spacing w:after="0" w:line="240" w:lineRule="auto"/>
        <w:ind w:left="420"/>
        <w:jc w:val="right"/>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Decision No. 2 of 25 August 2026</w:t>
      </w:r>
    </w:p>
    <w:p w14:paraId="4C8B03FA" w14:textId="73C9C656" w:rsidR="00254586" w:rsidRPr="00EE106D" w:rsidRDefault="00254586" w:rsidP="003B49A8">
      <w:pPr>
        <w:spacing w:after="0" w:line="240" w:lineRule="auto"/>
        <w:ind w:left="420"/>
        <w:jc w:val="right"/>
        <w:rPr>
          <w:rFonts w:asciiTheme="majorBidi" w:eastAsia="Times New Roman" w:hAnsiTheme="majorBidi" w:cstheme="majorBidi"/>
          <w:b/>
          <w:bCs/>
          <w:sz w:val="24"/>
          <w:szCs w:val="24"/>
        </w:rPr>
      </w:pPr>
      <w:r w:rsidRPr="00EE106D">
        <w:rPr>
          <w:rFonts w:asciiTheme="majorBidi" w:hAnsiTheme="majorBidi" w:cstheme="majorBidi"/>
          <w:b/>
          <w:color w:val="000000"/>
          <w:sz w:val="24"/>
        </w:rPr>
        <w:t xml:space="preserve"> </w:t>
      </w:r>
    </w:p>
    <w:p w14:paraId="01280D15" w14:textId="2773F397" w:rsidR="00750B0A" w:rsidRPr="00EE106D" w:rsidRDefault="00254586" w:rsidP="00750B0A">
      <w:pPr>
        <w:spacing w:after="0" w:line="240" w:lineRule="auto"/>
        <w:jc w:val="right"/>
        <w:rPr>
          <w:rFonts w:asciiTheme="majorBidi" w:eastAsia="Times New Roman" w:hAnsiTheme="majorBidi" w:cstheme="majorBidi"/>
          <w:b/>
          <w:bCs/>
          <w:color w:val="000000"/>
          <w:sz w:val="24"/>
          <w:szCs w:val="24"/>
        </w:rPr>
      </w:pPr>
      <w:r w:rsidRPr="00EE106D">
        <w:rPr>
          <w:rFonts w:asciiTheme="majorBidi" w:hAnsiTheme="majorBidi" w:cstheme="majorBidi"/>
          <w:b/>
          <w:color w:val="000000"/>
          <w:sz w:val="24"/>
        </w:rPr>
        <w:t>State Research Programme “Digital Humanities and Social Sciences”</w:t>
      </w:r>
    </w:p>
    <w:p w14:paraId="4E2549A5" w14:textId="2EC2333A" w:rsidR="00ED36D7" w:rsidRPr="00EE106D" w:rsidRDefault="00AD6DA4" w:rsidP="00750B0A">
      <w:pPr>
        <w:spacing w:after="0" w:line="240" w:lineRule="auto"/>
        <w:ind w:left="420"/>
        <w:jc w:val="center"/>
        <w:rPr>
          <w:rFonts w:asciiTheme="majorBidi" w:eastAsia="Times New Roman" w:hAnsiTheme="majorBidi" w:cstheme="majorBidi"/>
          <w:b/>
          <w:bCs/>
          <w:color w:val="000000"/>
          <w:sz w:val="24"/>
          <w:szCs w:val="24"/>
        </w:rPr>
      </w:pPr>
      <w:r w:rsidRPr="00EE106D">
        <w:rPr>
          <w:rFonts w:asciiTheme="majorBidi" w:hAnsiTheme="majorBidi" w:cstheme="majorBidi"/>
          <w:b/>
          <w:color w:val="000000"/>
          <w:sz w:val="24"/>
        </w:rPr>
        <w:t xml:space="preserve"> </w:t>
      </w:r>
      <w:r w:rsidRPr="00EE106D">
        <w:rPr>
          <w:rFonts w:asciiTheme="majorBidi" w:hAnsiTheme="majorBidi" w:cstheme="majorBidi"/>
          <w:b/>
          <w:sz w:val="24"/>
        </w:rPr>
        <w:t xml:space="preserve">for </w:t>
      </w:r>
      <w:r w:rsidRPr="00EE106D">
        <w:rPr>
          <w:rFonts w:asciiTheme="majorBidi" w:hAnsiTheme="majorBidi" w:cstheme="majorBidi"/>
          <w:b/>
          <w:color w:val="000000"/>
          <w:sz w:val="24"/>
        </w:rPr>
        <w:t>2026-2029</w:t>
      </w:r>
    </w:p>
    <w:p w14:paraId="6C89C5FA" w14:textId="345F7C03" w:rsidR="00254586" w:rsidRPr="00EE106D" w:rsidRDefault="00254586" w:rsidP="009145C0">
      <w:pPr>
        <w:spacing w:after="0" w:line="240" w:lineRule="auto"/>
        <w:ind w:left="420"/>
        <w:jc w:val="center"/>
        <w:rPr>
          <w:rFonts w:asciiTheme="majorBidi" w:eastAsia="Times New Roman" w:hAnsiTheme="majorBidi" w:cstheme="majorBidi"/>
          <w:sz w:val="24"/>
          <w:szCs w:val="24"/>
        </w:rPr>
      </w:pPr>
      <w:r w:rsidRPr="00EE106D">
        <w:rPr>
          <w:rFonts w:asciiTheme="majorBidi" w:hAnsiTheme="majorBidi" w:cstheme="majorBidi"/>
          <w:b/>
          <w:color w:val="000000"/>
          <w:sz w:val="24"/>
        </w:rPr>
        <w:t>Regulations for the Open Call for Project Proposals</w:t>
      </w:r>
    </w:p>
    <w:p w14:paraId="616AB9CA" w14:textId="663F9397" w:rsidR="00254586" w:rsidRPr="00EE106D" w:rsidRDefault="00254586" w:rsidP="00FB64E5">
      <w:pPr>
        <w:spacing w:before="240" w:after="240" w:line="240" w:lineRule="auto"/>
        <w:jc w:val="center"/>
        <w:outlineLvl w:val="0"/>
        <w:rPr>
          <w:rFonts w:asciiTheme="majorBidi" w:hAnsiTheme="majorBidi" w:cstheme="majorBidi"/>
          <w:b/>
          <w:bCs/>
          <w:sz w:val="24"/>
          <w:szCs w:val="24"/>
        </w:rPr>
      </w:pPr>
      <w:r w:rsidRPr="00EE106D">
        <w:rPr>
          <w:rFonts w:asciiTheme="majorBidi" w:hAnsiTheme="majorBidi" w:cstheme="majorBidi"/>
          <w:b/>
          <w:color w:val="000000"/>
          <w:sz w:val="24"/>
        </w:rPr>
        <w:t xml:space="preserve"> I. General Provisions</w:t>
      </w:r>
    </w:p>
    <w:p w14:paraId="327FB4ED" w14:textId="3970ECB7" w:rsidR="00254586" w:rsidRPr="00EE106D" w:rsidRDefault="00254586" w:rsidP="00B4586B">
      <w:pPr>
        <w:spacing w:after="0" w:line="240" w:lineRule="auto"/>
        <w:ind w:firstLine="720"/>
        <w:jc w:val="both"/>
        <w:rPr>
          <w:rFonts w:asciiTheme="majorBidi" w:hAnsiTheme="majorBidi" w:cstheme="majorBidi"/>
          <w:sz w:val="24"/>
          <w:szCs w:val="24"/>
        </w:rPr>
      </w:pPr>
      <w:r w:rsidRPr="00EE106D">
        <w:rPr>
          <w:rFonts w:asciiTheme="majorBidi" w:hAnsiTheme="majorBidi" w:cstheme="majorBidi"/>
          <w:sz w:val="24"/>
        </w:rPr>
        <w:t xml:space="preserve">1 </w:t>
      </w:r>
      <w:r w:rsidRPr="00EE106D">
        <w:rPr>
          <w:rFonts w:asciiTheme="majorBidi" w:hAnsiTheme="majorBidi" w:cstheme="majorBidi"/>
        </w:rPr>
        <w:t xml:space="preserve">Regulations for the open call for project proposals for the </w:t>
      </w:r>
      <w:r w:rsidRPr="00EE106D">
        <w:rPr>
          <w:rFonts w:asciiTheme="majorBidi" w:hAnsiTheme="majorBidi" w:cstheme="majorBidi"/>
          <w:sz w:val="24"/>
        </w:rPr>
        <w:t xml:space="preserve">State Research Programme “Digital Humanities and Social Sciences” </w:t>
      </w:r>
      <w:bookmarkStart w:id="0" w:name="_Hlk207890381"/>
      <w:r w:rsidRPr="00EE106D">
        <w:rPr>
          <w:rFonts w:asciiTheme="majorBidi" w:hAnsiTheme="majorBidi" w:cstheme="majorBidi"/>
          <w:sz w:val="24"/>
        </w:rPr>
        <w:t xml:space="preserve">2026–2029 </w:t>
      </w:r>
      <w:bookmarkEnd w:id="0"/>
      <w:r w:rsidRPr="00EE106D">
        <w:rPr>
          <w:rFonts w:asciiTheme="majorBidi" w:hAnsiTheme="majorBidi" w:cstheme="majorBidi"/>
          <w:sz w:val="24"/>
        </w:rPr>
        <w:t xml:space="preserve">(hereinafter – the Programme) (hereinafter – the Regulations) set out the procedures by which the Latvian Council of Science (hereinafter – the Council) organises and conducts the open call for project proposals (hereinafter – the Open Call), on the basis of Cabinet Regulation of 4 September 2018 No. 560 “Procedures for the Implementation of the State Research Programme Projects” (hereinafter referred to as the Cabinet Regulation) and in accordance with Cabinet Order of 16 June </w:t>
      </w:r>
      <w:bookmarkStart w:id="1" w:name="_Hlk218770279"/>
      <w:r w:rsidRPr="00EE106D">
        <w:rPr>
          <w:rFonts w:asciiTheme="majorBidi" w:hAnsiTheme="majorBidi" w:cstheme="majorBidi"/>
          <w:sz w:val="24"/>
        </w:rPr>
        <w:t>20</w:t>
      </w:r>
      <w:sdt>
        <w:sdtPr>
          <w:rPr>
            <w:rFonts w:asciiTheme="majorBidi" w:hAnsiTheme="majorBidi" w:cstheme="majorBidi"/>
            <w:sz w:val="24"/>
            <w:szCs w:val="24"/>
          </w:rPr>
          <w:id w:val="1064757516"/>
          <w:placeholder>
            <w:docPart w:val="A37B085FD3B742F6BBACCA903A14EEB9"/>
          </w:placeholder>
        </w:sdtPr>
        <w:sdtContent>
          <w:r w:rsidRPr="00EE106D">
            <w:rPr>
              <w:rFonts w:asciiTheme="majorBidi" w:hAnsiTheme="majorBidi" w:cstheme="majorBidi"/>
              <w:sz w:val="24"/>
            </w:rPr>
            <w:t>26</w:t>
          </w:r>
        </w:sdtContent>
      </w:sdt>
      <w:r w:rsidRPr="00EE106D">
        <w:rPr>
          <w:rFonts w:asciiTheme="majorBidi" w:hAnsiTheme="majorBidi" w:cstheme="majorBidi"/>
          <w:sz w:val="24"/>
        </w:rPr>
        <w:t>. No. 365 “On the State Research Programme “</w:t>
      </w:r>
      <w:r w:rsidRPr="00EE106D">
        <w:rPr>
          <w:rFonts w:asciiTheme="majorBidi" w:hAnsiTheme="majorBidi" w:cstheme="majorBidi"/>
          <w:color w:val="000000"/>
          <w:sz w:val="24"/>
        </w:rPr>
        <w:t>Digital Humanities and Social Sciences</w:t>
      </w:r>
      <w:r w:rsidRPr="00EE106D">
        <w:rPr>
          <w:rFonts w:asciiTheme="majorBidi" w:hAnsiTheme="majorBidi" w:cstheme="majorBidi"/>
          <w:sz w:val="24"/>
        </w:rPr>
        <w:t>” for 2026–2029”, as amended by the Cabinet Order of 16 June 20</w:t>
      </w:r>
      <w:sdt>
        <w:sdtPr>
          <w:rPr>
            <w:rFonts w:asciiTheme="majorBidi" w:hAnsiTheme="majorBidi" w:cstheme="majorBidi"/>
            <w:sz w:val="24"/>
            <w:szCs w:val="24"/>
          </w:rPr>
          <w:id w:val="2028143113"/>
          <w:placeholder>
            <w:docPart w:val="F0DC2D94652C464FA59BC043AAB848C1"/>
          </w:placeholder>
        </w:sdtPr>
        <w:sdtContent>
          <w:r w:rsidRPr="00EE106D">
            <w:rPr>
              <w:rFonts w:asciiTheme="majorBidi" w:hAnsiTheme="majorBidi" w:cstheme="majorBidi"/>
              <w:sz w:val="24"/>
            </w:rPr>
            <w:t>26</w:t>
          </w:r>
        </w:sdtContent>
      </w:sdt>
      <w:r w:rsidRPr="00EE106D">
        <w:rPr>
          <w:rFonts w:asciiTheme="majorBidi" w:hAnsiTheme="majorBidi" w:cstheme="majorBidi"/>
          <w:sz w:val="24"/>
        </w:rPr>
        <w:t>. “Amendments to the Cabinet Order of 16 June 2026 No. 365 “On the State Research Programme “Digital Humanities and Social Sciences” for 2026–2029” (hereinafter – the Cabinet Order)</w:t>
      </w:r>
      <w:bookmarkEnd w:id="1"/>
      <w:r w:rsidRPr="00EE106D">
        <w:rPr>
          <w:rFonts w:asciiTheme="majorBidi" w:hAnsiTheme="majorBidi" w:cstheme="majorBidi"/>
          <w:sz w:val="24"/>
        </w:rPr>
        <w:t>.</w:t>
      </w:r>
    </w:p>
    <w:p w14:paraId="631DACD7" w14:textId="77777777" w:rsidR="00254586" w:rsidRPr="00EE106D" w:rsidRDefault="00254586"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 The Regulations have been drawn up on the basis of Paragraph 16 of the Cabinet Regulation.</w:t>
      </w:r>
    </w:p>
    <w:p w14:paraId="696F7670" w14:textId="2399C41F" w:rsidR="009B6FB1" w:rsidRPr="00EE106D" w:rsidRDefault="00254586" w:rsidP="00924414">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color w:val="000000"/>
          <w:sz w:val="24"/>
          <w:shd w:val="clear" w:color="auto" w:fill="FFFFFF"/>
        </w:rPr>
        <w:t xml:space="preserve">3 </w:t>
      </w:r>
      <w:r w:rsidRPr="00EE106D">
        <w:rPr>
          <w:rFonts w:asciiTheme="majorBidi" w:hAnsiTheme="majorBidi" w:cstheme="majorBidi"/>
          <w:sz w:val="24"/>
        </w:rPr>
        <w:t>The Open Call is organised for the purpose of implementing the aim and its research fields of the Programme specified in Paragraph 6 of the Cabinet Order.</w:t>
      </w:r>
      <w:r w:rsidRPr="00EE106D">
        <w:rPr>
          <w:rFonts w:asciiTheme="majorBidi" w:hAnsiTheme="majorBidi" w:cstheme="majorBidi"/>
          <w:color w:val="000000"/>
          <w:sz w:val="24"/>
          <w:shd w:val="clear" w:color="auto" w:fill="FFFFFF"/>
        </w:rPr>
        <w:t xml:space="preserve"> Total </w:t>
      </w:r>
      <w:bookmarkStart w:id="2" w:name="_Hlk207793801"/>
      <w:r w:rsidRPr="00EE106D">
        <w:rPr>
          <w:rFonts w:asciiTheme="majorBidi" w:hAnsiTheme="majorBidi" w:cstheme="majorBidi"/>
          <w:color w:val="000000"/>
          <w:sz w:val="24"/>
          <w:shd w:val="clear" w:color="auto" w:fill="FFFFFF"/>
        </w:rPr>
        <w:t xml:space="preserve">State Budget funding </w:t>
      </w:r>
      <w:bookmarkStart w:id="3" w:name="_Hlk170919577"/>
      <w:bookmarkEnd w:id="2"/>
      <w:r w:rsidRPr="00EE106D">
        <w:rPr>
          <w:rFonts w:asciiTheme="majorBidi" w:hAnsiTheme="majorBidi" w:cstheme="majorBidi"/>
          <w:color w:val="000000"/>
          <w:shd w:val="clear" w:color="auto" w:fill="FFFFFF"/>
        </w:rPr>
        <w:t xml:space="preserve">is </w:t>
      </w:r>
      <w:r w:rsidRPr="00EE106D">
        <w:rPr>
          <w:rFonts w:asciiTheme="majorBidi" w:hAnsiTheme="majorBidi" w:cstheme="majorBidi"/>
          <w:b/>
        </w:rPr>
        <w:t>EUR 1,309,380.00</w:t>
      </w:r>
      <w:r w:rsidRPr="00EE106D">
        <w:rPr>
          <w:rFonts w:asciiTheme="majorBidi" w:hAnsiTheme="majorBidi" w:cstheme="majorBidi"/>
          <w:b/>
          <w:i/>
        </w:rPr>
        <w:t> </w:t>
      </w:r>
      <w:r w:rsidRPr="00EE106D">
        <w:rPr>
          <w:rFonts w:asciiTheme="majorBidi" w:hAnsiTheme="majorBidi" w:cstheme="majorBidi"/>
          <w:sz w:val="24"/>
        </w:rPr>
        <w:t>(one million three hundred nine thousand three hundred and eighty euro), of which 7 (seven) per cent are intended for implementation of measures set out in Paragraph 37 of the Cabinet Regulation. The total funding of the Open Call is to be used in conformity with Paragraph 36 of the Cabinet Regulation:</w:t>
      </w:r>
    </w:p>
    <w:p w14:paraId="741F8505" w14:textId="35563887" w:rsidR="009B6FB1" w:rsidRPr="00EE106D" w:rsidRDefault="009B6FB1" w:rsidP="00924414">
      <w:pPr>
        <w:spacing w:after="0" w:line="240" w:lineRule="auto"/>
        <w:ind w:firstLine="720"/>
        <w:jc w:val="both"/>
        <w:rPr>
          <w:rFonts w:asciiTheme="majorBidi" w:hAnsiTheme="majorBidi" w:cstheme="majorBidi"/>
          <w:sz w:val="24"/>
          <w:szCs w:val="24"/>
        </w:rPr>
      </w:pPr>
      <w:r w:rsidRPr="00EE106D">
        <w:rPr>
          <w:rFonts w:asciiTheme="majorBidi" w:hAnsiTheme="majorBidi" w:cstheme="majorBidi"/>
          <w:sz w:val="24"/>
        </w:rPr>
        <w:t xml:space="preserve">3.1 </w:t>
      </w:r>
      <w:r w:rsidRPr="00EE106D">
        <w:rPr>
          <w:rFonts w:asciiTheme="majorBidi" w:hAnsiTheme="majorBidi" w:cstheme="majorBidi"/>
          <w:color w:val="000000"/>
          <w:sz w:val="24"/>
          <w:shd w:val="clear" w:color="auto" w:fill="FFFFFF"/>
        </w:rPr>
        <w:t xml:space="preserve">EUR 1,217,724.00 (one million two hundred and seventeen thousand seven hundred and twenty-four </w:t>
      </w:r>
      <w:r w:rsidRPr="00EE106D">
        <w:rPr>
          <w:rFonts w:asciiTheme="majorBidi" w:hAnsiTheme="majorBidi" w:cstheme="majorBidi"/>
          <w:i/>
          <w:color w:val="000000"/>
          <w:sz w:val="24"/>
          <w:shd w:val="clear" w:color="auto" w:fill="FFFFFF"/>
        </w:rPr>
        <w:t>euros</w:t>
      </w:r>
      <w:r w:rsidRPr="00EE106D">
        <w:rPr>
          <w:rFonts w:asciiTheme="majorBidi" w:hAnsiTheme="majorBidi" w:cstheme="majorBidi"/>
          <w:color w:val="000000"/>
          <w:sz w:val="24"/>
          <w:shd w:val="clear" w:color="auto" w:fill="FFFFFF"/>
        </w:rPr>
        <w:t xml:space="preserve">, 00 cents) </w:t>
      </w:r>
      <w:r w:rsidRPr="00EE106D">
        <w:rPr>
          <w:rFonts w:asciiTheme="majorBidi" w:hAnsiTheme="majorBidi" w:cstheme="majorBidi"/>
          <w:sz w:val="24"/>
        </w:rPr>
        <w:t>for the financing of projects;</w:t>
      </w:r>
    </w:p>
    <w:p w14:paraId="5D1A1A3E" w14:textId="4B1BE2EA" w:rsidR="00E0508D" w:rsidRPr="00EE106D" w:rsidRDefault="009B6FB1" w:rsidP="00924414">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sz w:val="24"/>
        </w:rPr>
        <w:t xml:space="preserve">3.2 </w:t>
      </w:r>
      <w:bookmarkStart w:id="4" w:name="_Hlk205544086"/>
      <w:r w:rsidRPr="00EE106D">
        <w:rPr>
          <w:rFonts w:asciiTheme="majorBidi" w:hAnsiTheme="majorBidi" w:cstheme="majorBidi"/>
          <w:sz w:val="24"/>
        </w:rPr>
        <w:t>EUR 91,656.00</w:t>
      </w:r>
      <w:bookmarkEnd w:id="4"/>
      <w:r w:rsidRPr="00EE106D">
        <w:rPr>
          <w:rFonts w:asciiTheme="majorBidi" w:hAnsiTheme="majorBidi" w:cstheme="majorBidi"/>
          <w:sz w:val="24"/>
        </w:rPr>
        <w:t xml:space="preserve"> (ninety-one thousand six hundred fifty-six euro, 00 cents) for implementation of measures referred to Paragraph 37 of the Cabinet Regulation.</w:t>
      </w:r>
    </w:p>
    <w:bookmarkEnd w:id="3"/>
    <w:p w14:paraId="4665A33F" w14:textId="58622259" w:rsidR="00254586" w:rsidRPr="00EE106D" w:rsidRDefault="00254586"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4 </w:t>
      </w:r>
      <w:bookmarkStart w:id="5" w:name="_Hlk162845900"/>
      <w:r w:rsidRPr="00EE106D">
        <w:rPr>
          <w:rFonts w:asciiTheme="majorBidi" w:hAnsiTheme="majorBidi" w:cstheme="majorBidi"/>
          <w:sz w:val="24"/>
        </w:rPr>
        <w:t xml:space="preserve">The project implementation period is </w:t>
      </w:r>
      <w:sdt>
        <w:sdtPr>
          <w:rPr>
            <w:rFonts w:asciiTheme="majorBidi" w:eastAsia="Times New Roman" w:hAnsiTheme="majorBidi" w:cstheme="majorBidi"/>
            <w:sz w:val="24"/>
            <w:szCs w:val="24"/>
          </w:rPr>
          <w:id w:val="-1423869860"/>
          <w:placeholder>
            <w:docPart w:val="A37B085FD3B742F6BBACCA903A14EEB9"/>
          </w:placeholder>
        </w:sdtPr>
        <w:sdtContent>
          <w:r w:rsidRPr="00EE106D">
            <w:rPr>
              <w:rFonts w:asciiTheme="majorBidi" w:hAnsiTheme="majorBidi" w:cstheme="majorBidi"/>
              <w:sz w:val="24"/>
            </w:rPr>
            <w:t>34</w:t>
          </w:r>
        </w:sdtContent>
      </w:sdt>
      <w:r w:rsidRPr="00EE106D">
        <w:rPr>
          <w:rFonts w:asciiTheme="majorBidi" w:hAnsiTheme="majorBidi" w:cstheme="majorBidi"/>
          <w:sz w:val="24"/>
        </w:rPr>
        <w:t> months from the date of entry into force of the Contract for the Project Implementation (hereinafter – the Project Contract).</w:t>
      </w:r>
      <w:bookmarkEnd w:id="5"/>
      <w:r w:rsidRPr="00EE106D">
        <w:rPr>
          <w:rFonts w:asciiTheme="majorBidi" w:hAnsiTheme="majorBidi" w:cstheme="majorBidi"/>
          <w:sz w:val="24"/>
        </w:rPr>
        <w:t xml:space="preserve"> </w:t>
      </w:r>
      <w:r w:rsidRPr="00EE106D">
        <w:rPr>
          <w:rFonts w:asciiTheme="majorBidi" w:hAnsiTheme="majorBidi" w:cstheme="majorBidi"/>
          <w:sz w:val="24"/>
          <w:shd w:val="clear" w:color="auto" w:fill="FFFFFF"/>
        </w:rPr>
        <w:t xml:space="preserve">The project implementation period may be extended for up to one year in accordance with conditions and procedures set out in Paragraph 39 of the </w:t>
      </w:r>
      <w:r w:rsidRPr="00EE106D">
        <w:rPr>
          <w:rFonts w:asciiTheme="majorBidi" w:hAnsiTheme="majorBidi" w:cstheme="majorBidi"/>
          <w:sz w:val="24"/>
        </w:rPr>
        <w:t xml:space="preserve">Cabinet Regulation. One project implementation stage shall last for a period of at least 6 (six) months. </w:t>
      </w:r>
    </w:p>
    <w:p w14:paraId="66A2BF1F" w14:textId="281E0C08" w:rsidR="00105650" w:rsidRPr="00EE106D" w:rsidRDefault="00254586" w:rsidP="00924414">
      <w:pPr>
        <w:spacing w:after="0" w:line="240" w:lineRule="auto"/>
        <w:ind w:firstLine="720"/>
        <w:jc w:val="both"/>
        <w:rPr>
          <w:rFonts w:asciiTheme="majorBidi" w:eastAsia="Times New Roman" w:hAnsiTheme="majorBidi" w:cstheme="majorBidi"/>
          <w:color w:val="000000"/>
          <w:sz w:val="24"/>
          <w:szCs w:val="24"/>
          <w:shd w:val="clear" w:color="auto" w:fill="FFFFFF"/>
        </w:rPr>
      </w:pPr>
      <w:r w:rsidRPr="00EE106D">
        <w:rPr>
          <w:rFonts w:asciiTheme="majorBidi" w:hAnsiTheme="majorBidi" w:cstheme="majorBidi"/>
          <w:color w:val="000000"/>
          <w:sz w:val="24"/>
          <w:shd w:val="clear" w:color="auto" w:fill="FFFFFF"/>
        </w:rPr>
        <w:t xml:space="preserve">5 As part of the Open Call, it is planned to fund one project to implement the task specified in Paragraph 6 of the Cabinet Order and the related research fields, with the stipulation that funding from the State budget shall not exceed EUR 1,217,724.00 (one million two hundred and seventeen thousand seven hundred and twenty-four </w:t>
      </w:r>
      <w:r w:rsidRPr="00EE106D">
        <w:rPr>
          <w:rFonts w:asciiTheme="majorBidi" w:hAnsiTheme="majorBidi" w:cstheme="majorBidi"/>
          <w:i/>
          <w:color w:val="000000"/>
          <w:sz w:val="24"/>
          <w:shd w:val="clear" w:color="auto" w:fill="FFFFFF"/>
        </w:rPr>
        <w:t>euro</w:t>
      </w:r>
      <w:r w:rsidRPr="00EE106D">
        <w:rPr>
          <w:rFonts w:asciiTheme="majorBidi" w:hAnsiTheme="majorBidi" w:cstheme="majorBidi"/>
          <w:color w:val="000000"/>
          <w:sz w:val="24"/>
          <w:shd w:val="clear" w:color="auto" w:fill="FFFFFF"/>
        </w:rPr>
        <w:t>, 00 cents);</w:t>
      </w:r>
    </w:p>
    <w:p w14:paraId="52FD0185" w14:textId="1C24F2A0" w:rsidR="009B00F3" w:rsidRPr="00EE106D" w:rsidRDefault="00254586" w:rsidP="00924414">
      <w:pPr>
        <w:spacing w:before="120" w:after="12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lastRenderedPageBreak/>
        <w:t>6 The Council shall announce the Open Call in accordance with the procedures laid down in Paragraph 17 of the Cabinet Regulation and shall administer, support, monitor, and control the implementation of the project within the scope of the Project Contract.</w:t>
      </w:r>
    </w:p>
    <w:p w14:paraId="3EE689F1" w14:textId="453C700F" w:rsidR="00D03BB2" w:rsidRPr="00EE106D" w:rsidRDefault="00D03BB2" w:rsidP="00924414">
      <w:pPr>
        <w:spacing w:before="120" w:after="12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7 The project applicant </w:t>
      </w:r>
      <w:r w:rsidRPr="00EE106D">
        <w:rPr>
          <w:rFonts w:asciiTheme="majorBidi" w:hAnsiTheme="majorBidi" w:cstheme="majorBidi"/>
          <w:sz w:val="24"/>
        </w:rPr>
        <w:t>who complies with the provisions of Sub-paragraphs 2.12 and 9.1</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of the Cabinet Regulation (hereinafter – the Project Applicant) shall prepare the Project Proposal </w:t>
      </w:r>
      <w:r w:rsidRPr="00EE106D">
        <w:rPr>
          <w:rFonts w:asciiTheme="majorBidi" w:hAnsiTheme="majorBidi" w:cstheme="majorBidi"/>
          <w:sz w:val="24"/>
          <w:shd w:val="clear" w:color="auto" w:fill="FFFFFF"/>
        </w:rPr>
        <w:t xml:space="preserve">in accordance with Annex 1 </w:t>
      </w:r>
      <w:r w:rsidRPr="00EE106D">
        <w:rPr>
          <w:rFonts w:asciiTheme="majorBidi" w:hAnsiTheme="majorBidi" w:cstheme="majorBidi"/>
          <w:sz w:val="24"/>
        </w:rPr>
        <w:t>“Project Proposal” to the Regulations (hereinafter – the Project Proposal). The deadline for the submission of the Project Proposal is 20 business days from the day of announcement of the open call (hereinafter – the deadline for the submission of Project Proposals).</w:t>
      </w:r>
    </w:p>
    <w:p w14:paraId="5AFC03E8" w14:textId="42514072" w:rsidR="00254586" w:rsidRPr="00EE106D" w:rsidRDefault="00D92EEC" w:rsidP="00254586">
      <w:pPr>
        <w:spacing w:after="0" w:line="240" w:lineRule="auto"/>
        <w:ind w:left="700"/>
        <w:rPr>
          <w:rFonts w:asciiTheme="majorBidi" w:eastAsia="Times New Roman" w:hAnsiTheme="majorBidi" w:cstheme="majorBidi"/>
          <w:sz w:val="24"/>
          <w:szCs w:val="24"/>
        </w:rPr>
      </w:pPr>
      <w:r w:rsidRPr="00EE106D">
        <w:rPr>
          <w:rFonts w:asciiTheme="majorBidi" w:hAnsiTheme="majorBidi" w:cstheme="majorBidi"/>
          <w:color w:val="000000"/>
          <w:sz w:val="24"/>
        </w:rPr>
        <w:t>8 The Council shall include the following information in the Open Call:</w:t>
      </w:r>
    </w:p>
    <w:p w14:paraId="112EAFBB" w14:textId="4CBB61D0" w:rsidR="00254586" w:rsidRPr="00EE106D" w:rsidRDefault="00395B03" w:rsidP="00254586">
      <w:pPr>
        <w:spacing w:after="0" w:line="240" w:lineRule="auto"/>
        <w:ind w:left="1420" w:hanging="711"/>
        <w:rPr>
          <w:rFonts w:asciiTheme="majorBidi" w:eastAsia="Times New Roman" w:hAnsiTheme="majorBidi" w:cstheme="majorBidi"/>
          <w:sz w:val="24"/>
          <w:szCs w:val="24"/>
        </w:rPr>
      </w:pPr>
      <w:r w:rsidRPr="00EE106D">
        <w:rPr>
          <w:rFonts w:asciiTheme="majorBidi" w:hAnsiTheme="majorBidi" w:cstheme="majorBidi"/>
          <w:color w:val="000000"/>
          <w:sz w:val="24"/>
        </w:rPr>
        <w:t>8.1 the name of the Open Call;</w:t>
      </w:r>
    </w:p>
    <w:p w14:paraId="4718413F" w14:textId="111A98A2" w:rsidR="00254586" w:rsidRPr="00EE106D" w:rsidRDefault="00254586" w:rsidP="00254586">
      <w:pPr>
        <w:spacing w:after="0" w:line="240" w:lineRule="auto"/>
        <w:ind w:hanging="711"/>
        <w:rPr>
          <w:rFonts w:asciiTheme="majorBidi" w:eastAsia="Times New Roman" w:hAnsiTheme="majorBidi" w:cstheme="majorBidi"/>
          <w:sz w:val="24"/>
          <w:szCs w:val="24"/>
        </w:rPr>
      </w:pPr>
      <w:r w:rsidRPr="00EE106D">
        <w:rPr>
          <w:rFonts w:asciiTheme="majorBidi" w:hAnsiTheme="majorBidi" w:cstheme="majorBidi"/>
          <w:color w:val="000000"/>
          <w:sz w:val="24"/>
        </w:rPr>
        <w:tab/>
      </w:r>
      <w:r w:rsidRPr="00EE106D">
        <w:rPr>
          <w:rFonts w:asciiTheme="majorBidi" w:hAnsiTheme="majorBidi" w:cstheme="majorBidi"/>
          <w:color w:val="000000"/>
          <w:sz w:val="24"/>
        </w:rPr>
        <w:tab/>
        <w:t>8.2 the total funding of the Open Call;</w:t>
      </w:r>
    </w:p>
    <w:p w14:paraId="088BDD17" w14:textId="445E3F4A" w:rsidR="00254586" w:rsidRPr="00EE106D" w:rsidRDefault="00254586" w:rsidP="00254586">
      <w:pPr>
        <w:spacing w:after="0" w:line="240" w:lineRule="auto"/>
        <w:ind w:hanging="711"/>
        <w:rPr>
          <w:rFonts w:asciiTheme="majorBidi" w:eastAsia="Times New Roman" w:hAnsiTheme="majorBidi" w:cstheme="majorBidi"/>
          <w:sz w:val="24"/>
          <w:szCs w:val="24"/>
        </w:rPr>
      </w:pPr>
      <w:r w:rsidRPr="00EE106D">
        <w:rPr>
          <w:rFonts w:asciiTheme="majorBidi" w:hAnsiTheme="majorBidi" w:cstheme="majorBidi"/>
          <w:color w:val="000000"/>
          <w:sz w:val="24"/>
        </w:rPr>
        <w:tab/>
      </w:r>
      <w:r w:rsidRPr="00EE106D">
        <w:rPr>
          <w:rFonts w:asciiTheme="majorBidi" w:hAnsiTheme="majorBidi" w:cstheme="majorBidi"/>
          <w:color w:val="000000"/>
          <w:sz w:val="24"/>
        </w:rPr>
        <w:tab/>
        <w:t>8.3 the deadline for the submission of Project Proposals;</w:t>
      </w:r>
    </w:p>
    <w:p w14:paraId="30791371" w14:textId="0B5A60B1" w:rsidR="00254586" w:rsidRPr="00EE106D" w:rsidRDefault="00254586" w:rsidP="00924414">
      <w:pPr>
        <w:spacing w:after="120" w:line="240" w:lineRule="auto"/>
        <w:ind w:hanging="709"/>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b/>
      </w:r>
      <w:r w:rsidRPr="00EE106D">
        <w:rPr>
          <w:rFonts w:asciiTheme="majorBidi" w:hAnsiTheme="majorBidi" w:cstheme="majorBidi"/>
          <w:color w:val="000000"/>
          <w:sz w:val="24"/>
        </w:rPr>
        <w:tab/>
        <w:t>8.4 the website containing the information needed to submit Project Proposals.</w:t>
      </w:r>
    </w:p>
    <w:p w14:paraId="31FC764B" w14:textId="4AEFD636" w:rsidR="00091FCC" w:rsidRPr="00EE106D" w:rsidRDefault="00356F5B" w:rsidP="00131A49">
      <w:pPr>
        <w:shd w:val="clear" w:color="auto" w:fill="FFFFFF"/>
        <w:spacing w:after="120" w:line="240" w:lineRule="auto"/>
        <w:ind w:firstLine="720"/>
        <w:jc w:val="both"/>
        <w:rPr>
          <w:rFonts w:asciiTheme="majorBidi" w:eastAsia="Times New Roman" w:hAnsiTheme="majorBidi" w:cstheme="majorBidi"/>
          <w:noProof/>
          <w:sz w:val="24"/>
          <w:szCs w:val="24"/>
        </w:rPr>
      </w:pPr>
      <w:r w:rsidRPr="00EE106D">
        <w:rPr>
          <w:rFonts w:asciiTheme="majorBidi" w:hAnsiTheme="majorBidi" w:cstheme="majorBidi"/>
          <w:sz w:val="24"/>
        </w:rPr>
        <w:t xml:space="preserve">9 </w:t>
      </w:r>
      <w:bookmarkStart w:id="6" w:name="_Hlk171350273"/>
      <w:r w:rsidRPr="00EE106D">
        <w:rPr>
          <w:rFonts w:asciiTheme="majorBidi" w:hAnsiTheme="majorBidi" w:cstheme="majorBidi"/>
          <w:sz w:val="24"/>
        </w:rPr>
        <w:t xml:space="preserve">The Project Applicant </w:t>
      </w:r>
      <w:bookmarkEnd w:id="6"/>
      <w:r w:rsidRPr="00EE106D">
        <w:rPr>
          <w:rFonts w:asciiTheme="majorBidi" w:hAnsiTheme="majorBidi" w:cstheme="majorBidi"/>
          <w:sz w:val="24"/>
        </w:rPr>
        <w:t xml:space="preserve">shall submit to the call for proposals </w:t>
      </w:r>
      <w:r w:rsidRPr="00EE106D">
        <w:rPr>
          <w:rFonts w:asciiTheme="majorBidi" w:hAnsiTheme="majorBidi" w:cstheme="majorBidi"/>
          <w:sz w:val="24"/>
          <w:shd w:val="clear" w:color="auto" w:fill="FFFFFF"/>
        </w:rPr>
        <w:t>a project proposal covering</w:t>
      </w:r>
      <w:bookmarkStart w:id="7" w:name="_Hlk205540113"/>
      <w:r w:rsidRPr="00EE106D">
        <w:rPr>
          <w:rFonts w:asciiTheme="majorBidi" w:hAnsiTheme="majorBidi" w:cstheme="majorBidi"/>
          <w:sz w:val="24"/>
          <w:shd w:val="clear" w:color="auto" w:fill="FFFFFF"/>
        </w:rPr>
        <w:t xml:space="preserve"> the overarching aim of the Programme as specified in Paragraph 4 of the Cabinet Order</w:t>
      </w:r>
      <w:bookmarkEnd w:id="7"/>
      <w:r w:rsidRPr="00EE106D">
        <w:rPr>
          <w:rFonts w:asciiTheme="majorBidi" w:hAnsiTheme="majorBidi" w:cstheme="majorBidi"/>
          <w:sz w:val="24"/>
        </w:rPr>
        <w:t xml:space="preserve"> – the digital infrastructure for the humanities, arts and social sciences in Latvia – comprising datasets, including their metadata, a digital platform, e-resource repositories, research infrastructure and other digital resources (hereinafter referred to as ‘digital infrastructure for the humanities and social sciences’) – the development of Latvia’s cultural, the Latvian language and the Livonian language, and the active use of the digital infrastructure for the humanities and social sciences in addressing issues of public importance and in scientific work – and the programme objective set out in </w:t>
      </w:r>
      <w:proofErr w:type="spellStart"/>
      <w:r w:rsidRPr="00EE106D">
        <w:rPr>
          <w:rFonts w:asciiTheme="majorBidi" w:hAnsiTheme="majorBidi" w:cstheme="majorBidi"/>
          <w:sz w:val="24"/>
        </w:rPr>
        <w:t>Pargraph</w:t>
      </w:r>
      <w:proofErr w:type="spellEnd"/>
      <w:r w:rsidRPr="00EE106D">
        <w:rPr>
          <w:rFonts w:asciiTheme="majorBidi" w:hAnsiTheme="majorBidi" w:cstheme="majorBidi"/>
          <w:sz w:val="24"/>
        </w:rPr>
        <w:t xml:space="preserve"> 5 – to develop and ensure the digital sustainability of the Latvian and Livonian languages and cultures by creating high-quality, digital infrastructure for the humanities and social sciences tailored to the needs of end-users, including digital resources from cultural heritage and memory institutions, and promoting their widespread use in fundamental and applied research, education and the development of innovative technologies, whilst strengthening the institutional capacity required to maintain digital infrastructure for the humanities and social sciences.  </w:t>
      </w:r>
    </w:p>
    <w:p w14:paraId="39E9FD86" w14:textId="22E8D2BA" w:rsidR="00553270" w:rsidRPr="00EE106D" w:rsidRDefault="001C7C7C"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9.1 In order to achieve the Programme’s aim, the following Programme task is set in Paragraph 6 of the Cabinet Order: to develop and adapt the digital infrastructure for the humanities and social sciences, to conduct research based on the digital infrastructure for the humanities and social sciences, and to develop recommendations tailored to the target groups. The above task shall cover the following research fields:</w:t>
      </w:r>
    </w:p>
    <w:p w14:paraId="70ADC495" w14:textId="43587219" w:rsidR="00402F1B" w:rsidRPr="00EE106D" w:rsidRDefault="00402F1B" w:rsidP="00FF515F">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9.1.1 to develop solutions for the creation of digital infrastructure in the humanities and social sciences that is to be prioritised for preservation, long-term maintenance and renewal, including the development of a user-needs-based digital language resource and the structuring of language practice data</w:t>
      </w:r>
      <w:r w:rsidRPr="00EE106D">
        <w:rPr>
          <w:rFonts w:asciiTheme="majorBidi" w:hAnsiTheme="majorBidi" w:cstheme="majorBidi"/>
          <w:b/>
          <w:sz w:val="24"/>
          <w:shd w:val="clear" w:color="auto" w:fill="FFFFFF"/>
        </w:rPr>
        <w:t> </w:t>
      </w:r>
      <w:r w:rsidRPr="00EE106D">
        <w:rPr>
          <w:rFonts w:asciiTheme="majorBidi" w:hAnsiTheme="majorBidi" w:cstheme="majorBidi"/>
          <w:sz w:val="24"/>
          <w:shd w:val="clear" w:color="auto" w:fill="FFFFFF"/>
        </w:rPr>
        <w:t>to provide high-quality language advice or linguistic opinions to the public, in research, in the development and improvement of language resources, as well as the development of language technologies;</w:t>
      </w:r>
    </w:p>
    <w:p w14:paraId="1B6FDB57" w14:textId="0E2588E6" w:rsidR="00402F1B" w:rsidRPr="00EE106D" w:rsidRDefault="00402F1B"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9.1.2 to ensure the sustainable development of digital lexicographical resources, by carrying out semantic and stylistic differentiation of entries, integrating explanations of sector-specific terminology and creating a system of cross-resource links based on current regulatory frameworks and practical language usage;</w:t>
      </w:r>
    </w:p>
    <w:p w14:paraId="51C60123" w14:textId="1418B4F2" w:rsidR="00B03F02" w:rsidRPr="00EE106D" w:rsidRDefault="00B03F02"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9.1.3 to analyse how linguistic devices are used in digital media and on social networks to construct messages that both threaten and promote Latvian statehood and culture, as well as to evaluate the content of these messages, the people conveying them and the events they reflect. Based on the results of the research, to formulate scientifically grounded recommendations for strengthening the resilience of the state and society in the face of information-related and psychological threats;</w:t>
      </w:r>
    </w:p>
    <w:p w14:paraId="0DB81FFB" w14:textId="7F395811" w:rsidR="00B03F02" w:rsidRPr="00EE106D" w:rsidRDefault="00B03F02"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lastRenderedPageBreak/>
        <w:t xml:space="preserve">9.1.4 to develop digital resources for the Livonian and </w:t>
      </w:r>
      <w:proofErr w:type="spellStart"/>
      <w:r w:rsidRPr="00EE106D">
        <w:rPr>
          <w:rFonts w:asciiTheme="majorBidi" w:hAnsiTheme="majorBidi" w:cstheme="majorBidi"/>
          <w:sz w:val="24"/>
          <w:shd w:val="clear" w:color="auto" w:fill="FFFFFF"/>
        </w:rPr>
        <w:t>Latgalian</w:t>
      </w:r>
      <w:proofErr w:type="spellEnd"/>
      <w:r w:rsidRPr="00EE106D">
        <w:rPr>
          <w:rFonts w:asciiTheme="majorBidi" w:hAnsiTheme="majorBidi" w:cstheme="majorBidi"/>
          <w:sz w:val="24"/>
          <w:shd w:val="clear" w:color="auto" w:fill="FFFFFF"/>
        </w:rPr>
        <w:t xml:space="preserve"> written languages, as well as for the various dialects of the Latvian language spoken in the eastern border regions, including educational resources for young people and children, and machine translation tools for the written </w:t>
      </w:r>
      <w:proofErr w:type="spellStart"/>
      <w:r w:rsidRPr="00EE106D">
        <w:rPr>
          <w:rFonts w:asciiTheme="majorBidi" w:hAnsiTheme="majorBidi" w:cstheme="majorBidi"/>
          <w:sz w:val="24"/>
          <w:shd w:val="clear" w:color="auto" w:fill="FFFFFF"/>
        </w:rPr>
        <w:t>Latgalian</w:t>
      </w:r>
      <w:proofErr w:type="spellEnd"/>
      <w:r w:rsidRPr="00EE106D">
        <w:rPr>
          <w:rFonts w:asciiTheme="majorBidi" w:hAnsiTheme="majorBidi" w:cstheme="majorBidi"/>
          <w:sz w:val="24"/>
          <w:shd w:val="clear" w:color="auto" w:fill="FFFFFF"/>
        </w:rPr>
        <w:t>–Latvian and Latvian–</w:t>
      </w:r>
      <w:proofErr w:type="spellStart"/>
      <w:r w:rsidRPr="00EE106D">
        <w:rPr>
          <w:rFonts w:asciiTheme="majorBidi" w:hAnsiTheme="majorBidi" w:cstheme="majorBidi"/>
          <w:sz w:val="24"/>
          <w:shd w:val="clear" w:color="auto" w:fill="FFFFFF"/>
        </w:rPr>
        <w:t>Latgalian</w:t>
      </w:r>
      <w:proofErr w:type="spellEnd"/>
      <w:r w:rsidRPr="00EE106D">
        <w:rPr>
          <w:rFonts w:asciiTheme="majorBidi" w:hAnsiTheme="majorBidi" w:cstheme="majorBidi"/>
          <w:sz w:val="24"/>
          <w:shd w:val="clear" w:color="auto" w:fill="FFFFFF"/>
        </w:rPr>
        <w:t xml:space="preserve"> languages, as well as to ensure their suitability for the development and use of language technologies;</w:t>
      </w:r>
    </w:p>
    <w:p w14:paraId="02AC205E" w14:textId="5164C429" w:rsidR="00626BA4" w:rsidRPr="00EE106D" w:rsidRDefault="00626BA4"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9.1.5 to provide scientifically, legally and technologically sound recommendations for improving the regulatory framework governing the accessibility of language and cultural resources, and the conditions for their extraction and release.</w:t>
      </w:r>
    </w:p>
    <w:p w14:paraId="3C4247E8" w14:textId="6FF444CB" w:rsidR="001C7C7C" w:rsidRPr="00EE106D" w:rsidRDefault="00553270"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9.2 When implementing the Programme task and its research fields defined in Paragraph 6 of the Cabinet Order, the Project Applicant shall also fulfil the common (horizontal) tasks defined in Paragraph 7 of the Cabinet Order and submit the results defined in Paragraph 8 of the Cabinet Order.</w:t>
      </w:r>
    </w:p>
    <w:p w14:paraId="5DCCC227" w14:textId="0E2825E3" w:rsidR="00572D0B" w:rsidRPr="00EE106D" w:rsidRDefault="00F61809" w:rsidP="00572D0B">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 xml:space="preserve">9.3 The Project Applicant may implement the project jointly with a cooperation partner that complies with the provisions of Sub-paragraph 2.18 of the </w:t>
      </w:r>
      <w:r w:rsidRPr="00EE106D">
        <w:rPr>
          <w:rFonts w:asciiTheme="majorBidi" w:hAnsiTheme="majorBidi" w:cstheme="majorBidi"/>
          <w:sz w:val="24"/>
        </w:rPr>
        <w:t>Cabinet Regulation</w:t>
      </w:r>
      <w:r w:rsidRPr="00EE106D">
        <w:rPr>
          <w:rFonts w:asciiTheme="majorBidi" w:hAnsiTheme="majorBidi" w:cstheme="majorBidi"/>
          <w:sz w:val="24"/>
          <w:shd w:val="clear" w:color="auto" w:fill="FFFFFF"/>
        </w:rPr>
        <w:t xml:space="preserve">. </w:t>
      </w:r>
      <w:bookmarkStart w:id="8" w:name="_Hlk77852036"/>
      <w:bookmarkStart w:id="9" w:name="_Hlk144967629"/>
    </w:p>
    <w:bookmarkEnd w:id="8"/>
    <w:bookmarkEnd w:id="9"/>
    <w:p w14:paraId="5713615B" w14:textId="77777777" w:rsidR="00DF0E41" w:rsidRPr="00EE106D" w:rsidRDefault="00254586" w:rsidP="00924414">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II. Conditions for the Participation of the Project Applicant and the Cooperation Partner</w:t>
      </w:r>
    </w:p>
    <w:p w14:paraId="3D251AFE" w14:textId="1497DC0D" w:rsidR="00E522CD" w:rsidRPr="00EE106D" w:rsidRDefault="00254586" w:rsidP="00E522CD">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 xml:space="preserve">10 </w:t>
      </w:r>
      <w:r w:rsidRPr="00EE106D">
        <w:rPr>
          <w:rFonts w:asciiTheme="majorBidi" w:hAnsiTheme="majorBidi" w:cstheme="majorBidi"/>
          <w:sz w:val="24"/>
        </w:rPr>
        <w:t>In order to certify the Project Applicant's compliance with the requirements set out in Sub-paragraphs 2.12 and 9.1</w:t>
      </w:r>
      <w:r w:rsidRPr="00EE106D">
        <w:rPr>
          <w:rFonts w:asciiTheme="majorBidi" w:hAnsiTheme="majorBidi" w:cstheme="majorBidi"/>
          <w:sz w:val="24"/>
          <w:shd w:val="clear" w:color="auto" w:fill="FFFFFF"/>
        </w:rPr>
        <w:t xml:space="preserve"> </w:t>
      </w:r>
      <w:r w:rsidRPr="00EE106D">
        <w:rPr>
          <w:rFonts w:asciiTheme="majorBidi" w:hAnsiTheme="majorBidi" w:cstheme="majorBidi"/>
          <w:sz w:val="24"/>
        </w:rPr>
        <w:t>of the Cabinet Regulation, the Applicant shall upload Part D of the project proposal “Declaration of the Project Applicant” (hereinafter – Declaration of the Project Applicant) to the National Scientific Activity Information System (hereinafter – the Information System), which shall be completed, signed with a secure electronic signature and contain a time stamp. If it is not possible to provide a secure electronic signature with a timestamp, the Project Applicant shall follow the procedure set out in Paragraph 19 of Annex 2</w:t>
      </w:r>
      <w:r w:rsidRPr="00EE106D">
        <w:rPr>
          <w:rFonts w:asciiTheme="majorBidi" w:hAnsiTheme="majorBidi" w:cstheme="majorBidi"/>
          <w:sz w:val="24"/>
          <w:shd w:val="clear" w:color="auto" w:fill="FFFFFF"/>
        </w:rPr>
        <w:t> </w:t>
      </w:r>
      <w:r w:rsidRPr="00EE106D">
        <w:rPr>
          <w:rFonts w:asciiTheme="majorBidi" w:hAnsiTheme="majorBidi" w:cstheme="majorBidi"/>
          <w:sz w:val="24"/>
        </w:rPr>
        <w:t>“Methodology for the Preparation and Submission of the Project Proposal, Mid-term Scientific Report and Final Scientific Report of the Project” (hereinafter – the Submission Methodology) to the Regulations.</w:t>
      </w:r>
    </w:p>
    <w:p w14:paraId="5726DBA3" w14:textId="670A425F" w:rsidR="00E522CD" w:rsidRPr="00EE106D" w:rsidRDefault="00E522CD"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11 The project cooperation partner shall comply with the provisions of Sub-paragraph 2.18</w:t>
      </w:r>
      <w:r w:rsidRPr="00EE106D">
        <w:rPr>
          <w:rFonts w:asciiTheme="majorBidi" w:hAnsiTheme="majorBidi" w:cstheme="majorBidi"/>
          <w:sz w:val="24"/>
          <w:shd w:val="clear" w:color="auto" w:fill="FFFFFF"/>
        </w:rPr>
        <w:t xml:space="preserve"> </w:t>
      </w:r>
      <w:r w:rsidRPr="00EE106D">
        <w:rPr>
          <w:rFonts w:asciiTheme="majorBidi" w:hAnsiTheme="majorBidi" w:cstheme="majorBidi"/>
          <w:sz w:val="24"/>
        </w:rPr>
        <w:t>of the Cabinet Regulation. The Project Applicant shall involve the project cooperation partner in compliance with Sub-paragraph 9.3</w:t>
      </w:r>
      <w:r w:rsidRPr="00EE106D">
        <w:rPr>
          <w:rFonts w:asciiTheme="majorBidi" w:hAnsiTheme="majorBidi" w:cstheme="majorBidi"/>
          <w:sz w:val="24"/>
          <w:shd w:val="clear" w:color="auto" w:fill="FFFFFF"/>
        </w:rPr>
        <w:t xml:space="preserve"> </w:t>
      </w:r>
      <w:r w:rsidRPr="00EE106D">
        <w:rPr>
          <w:rFonts w:asciiTheme="majorBidi" w:hAnsiTheme="majorBidi" w:cstheme="majorBidi"/>
          <w:sz w:val="24"/>
        </w:rPr>
        <w:t>of the Cabinet Regulation. In order to certify the cooperation within the project, the Project Applicant shall ensure that the project cooperation partner signs Part E “Declaration of the Project Cooperation Partner – Scientific Institution” (hereinafter – the Declaration of the Project Cooperation Partner – Scientific Institution) or Part F “Declaration of the Project Cooperation Partner – Public Institution” (hereinafter – the Declaration of the Project Cooperation Partner – Public Institution) of the Project Proposal with a secure electronic signature bearing a timestamp. The Project Applicant shall attach the certificate to the Project Proposal. If a secure electronic signature cannot be provided, the project cooperation partner shall proceed in accordance with Paragraphs 23 or 27</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Submission Methodology.</w:t>
      </w:r>
    </w:p>
    <w:p w14:paraId="4B44D7E0" w14:textId="50826C82" w:rsidR="00E522CD" w:rsidRPr="00EE106D" w:rsidRDefault="00E522CD" w:rsidP="00924414">
      <w:pPr>
        <w:spacing w:after="120" w:line="240" w:lineRule="auto"/>
        <w:jc w:val="both"/>
        <w:rPr>
          <w:rFonts w:asciiTheme="majorBidi" w:eastAsia="Times New Roman" w:hAnsiTheme="majorBidi" w:cstheme="majorBidi"/>
          <w:sz w:val="24"/>
          <w:szCs w:val="24"/>
        </w:rPr>
      </w:pPr>
      <w:r w:rsidRPr="00EE106D">
        <w:rPr>
          <w:rFonts w:asciiTheme="majorBidi" w:hAnsiTheme="majorBidi" w:cstheme="majorBidi"/>
          <w:sz w:val="24"/>
        </w:rPr>
        <w:tab/>
        <w:t>12 In order to certify compliance of the Project Applicant and the Project Cooperation Partner – Scientific Institution (if applicable) with Sub-paragraph 2.12</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 the head of the respective scientific institution shall submit the financial management and accounting policy and the financial turnover report of the scientific institution (Part G “Financial Turnover Report Form” of the Project Proposal) for the years 2023, 2024, and 2025, and also the declaration by the scientific institution that the results of the research related to this project will not be used for commercial purposes (if applicable).</w:t>
      </w:r>
    </w:p>
    <w:p w14:paraId="2B1A8DC9" w14:textId="0FA1118E" w:rsidR="00E522CD" w:rsidRPr="00EE106D" w:rsidRDefault="00E522CD" w:rsidP="00924414">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t>13 The documents referred to in Paragraph 12</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of these Regulations shall be attached as an annex to the Certification of the Project Applicant and to the certification of the Certification of the Project Cooperation Partner – Scientific Institution in accordance with Sub-chapters 3.2 and 3.3 of the Submission Methodology. </w:t>
      </w:r>
    </w:p>
    <w:p w14:paraId="7A8F5003" w14:textId="245FD845" w:rsidR="00E522CD" w:rsidRPr="00EE106D" w:rsidRDefault="00E522CD" w:rsidP="00924414">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lastRenderedPageBreak/>
        <w:t>14 Within the framework of the project implementation, the project cooperation partner may be eligible for funding from the indirect eligible costs allocated to the project in proportion to the share of direct eligible costs allocated to the project cooperation partner, subject to the provisions of Sub-paragraph 14.2</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w:t>
      </w:r>
    </w:p>
    <w:p w14:paraId="1D57CA6D" w14:textId="349E3D73" w:rsidR="0035359C" w:rsidRPr="00EE106D" w:rsidRDefault="00E522CD" w:rsidP="0035359C">
      <w:pPr>
        <w:spacing w:after="0" w:line="240" w:lineRule="auto"/>
        <w:ind w:firstLine="720"/>
        <w:jc w:val="both"/>
        <w:rPr>
          <w:rStyle w:val="cf01"/>
          <w:rFonts w:asciiTheme="majorBidi" w:hAnsiTheme="majorBidi" w:cstheme="majorBidi"/>
          <w:sz w:val="24"/>
          <w:szCs w:val="24"/>
        </w:rPr>
      </w:pPr>
      <w:r w:rsidRPr="00EE106D">
        <w:rPr>
          <w:rFonts w:asciiTheme="majorBidi" w:hAnsiTheme="majorBidi" w:cstheme="majorBidi"/>
          <w:sz w:val="24"/>
        </w:rPr>
        <w:t>15 If the project cooperation partner is involved in the implementation of the project with its own human resources, they shall participate in the implementation of the project as main participants of the project or participants (which may include students in accordance with Section 44, Paragraph one of the Law on Higher Education Institutions and doctoral degree nominees). Information on the involvement of the project cooperation partner in the implementation of the project with its own human resources is specified in Part A “General Information” of the Project Proposal, Chapter 2</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“Scientific Group”. </w:t>
      </w:r>
      <w:r w:rsidRPr="00EE106D">
        <w:rPr>
          <w:rStyle w:val="cf11"/>
          <w:rFonts w:asciiTheme="majorBidi" w:hAnsiTheme="majorBidi" w:cstheme="majorBidi"/>
          <w:sz w:val="24"/>
          <w:u w:val="none"/>
        </w:rPr>
        <w:t xml:space="preserve">The cooperation partner shall provide the research institution with access to its research infrastructure (if any is to be used in the project), </w:t>
      </w:r>
      <w:r w:rsidRPr="00EE106D">
        <w:rPr>
          <w:rFonts w:asciiTheme="majorBidi" w:hAnsiTheme="majorBidi" w:cstheme="majorBidi"/>
          <w:sz w:val="24"/>
          <w:shd w:val="clear" w:color="auto" w:fill="FFFFFF"/>
        </w:rPr>
        <w:t>including</w:t>
      </w:r>
      <w:r w:rsidRPr="00EE106D">
        <w:rPr>
          <w:rFonts w:asciiTheme="majorBidi" w:hAnsiTheme="majorBidi" w:cstheme="majorBidi"/>
          <w:sz w:val="24"/>
        </w:rPr>
        <w:t xml:space="preserve"> in accordance with Sub-paragraph 9.3 of the Cabinet Regulation</w:t>
      </w:r>
      <w:r w:rsidRPr="00EE106D">
        <w:rPr>
          <w:rStyle w:val="cf01"/>
          <w:rFonts w:asciiTheme="majorBidi" w:hAnsiTheme="majorBidi" w:cstheme="majorBidi"/>
          <w:sz w:val="24"/>
        </w:rPr>
        <w:t>.</w:t>
      </w:r>
    </w:p>
    <w:p w14:paraId="6FA91004" w14:textId="77777777" w:rsidR="00254586" w:rsidRPr="00EE106D"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III. Conditions for the Participation of the Scientific Group in the Project</w:t>
      </w:r>
    </w:p>
    <w:p w14:paraId="60887386" w14:textId="56EB0748" w:rsidR="006B6188" w:rsidRPr="00EE106D" w:rsidRDefault="00254586" w:rsidP="00254586">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16 The Project Applicant shall form a scientific group for the implementation of the project in accordance with the following conditions:</w:t>
      </w:r>
    </w:p>
    <w:p w14:paraId="4B014E34" w14:textId="73945CF1" w:rsidR="006B6188" w:rsidRPr="00EE106D" w:rsidRDefault="006B6188" w:rsidP="00254586">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16.1 </w:t>
      </w:r>
      <w:r w:rsidRPr="00EE106D">
        <w:rPr>
          <w:rFonts w:asciiTheme="majorBidi" w:hAnsiTheme="majorBidi" w:cstheme="majorBidi"/>
          <w:sz w:val="24"/>
        </w:rPr>
        <w:t>the provisions laid down in Sub-paragraph 2.22</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w:t>
      </w:r>
    </w:p>
    <w:p w14:paraId="578A1BC2" w14:textId="4E699A1B" w:rsidR="00B55AAA" w:rsidRPr="00EE106D" w:rsidRDefault="006B6188" w:rsidP="00B55AAA">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16.2 by creating interdisciplinary scientific groups, involving visiting and diaspora researchers.</w:t>
      </w:r>
    </w:p>
    <w:p w14:paraId="5C56ECBE" w14:textId="25A0B2E6" w:rsidR="00B55AAA" w:rsidRPr="00EE106D" w:rsidRDefault="00B54E42" w:rsidP="00B55AAA">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sz w:val="24"/>
        </w:rPr>
        <w:t xml:space="preserve">16.3 compliance with Paragraphs 54, 55, and 56 of the Cabinet Regulation when changing the composition of the scientific group during the implementation of the project. </w:t>
      </w:r>
    </w:p>
    <w:p w14:paraId="51A69D4C" w14:textId="65136534" w:rsidR="004F7BE9" w:rsidRPr="00EE106D" w:rsidRDefault="00254586"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 xml:space="preserve">17 </w:t>
      </w:r>
      <w:r w:rsidRPr="00EE106D">
        <w:rPr>
          <w:rFonts w:asciiTheme="majorBidi" w:hAnsiTheme="majorBidi" w:cstheme="majorBidi"/>
          <w:sz w:val="24"/>
        </w:rPr>
        <w:t>In the Project Proposal, the project manager, principal investigator, and project implementers must comply with the requirements of Sub-paragraphs 2.13, 2.14, and 2.15</w:t>
      </w:r>
      <w:r w:rsidRPr="00EE106D">
        <w:rPr>
          <w:rFonts w:asciiTheme="majorBidi" w:hAnsiTheme="majorBidi" w:cstheme="majorBidi"/>
          <w:sz w:val="24"/>
          <w:shd w:val="clear" w:color="auto" w:fill="FFFFFF"/>
        </w:rPr>
        <w:t xml:space="preserve"> </w:t>
      </w:r>
      <w:r w:rsidRPr="00EE106D">
        <w:rPr>
          <w:rFonts w:asciiTheme="majorBidi" w:hAnsiTheme="majorBidi" w:cstheme="majorBidi"/>
          <w:sz w:val="24"/>
        </w:rPr>
        <w:t>of the Cabinet Regulation.</w:t>
      </w:r>
      <w:r w:rsidRPr="00EE106D">
        <w:rPr>
          <w:rFonts w:asciiTheme="majorBidi" w:hAnsiTheme="majorBidi" w:cstheme="majorBidi"/>
          <w:color w:val="000000"/>
          <w:sz w:val="24"/>
        </w:rPr>
        <w:t xml:space="preserve"> </w:t>
      </w:r>
      <w:r w:rsidRPr="00EE106D">
        <w:rPr>
          <w:rFonts w:asciiTheme="majorBidi" w:hAnsiTheme="majorBidi" w:cstheme="majorBidi"/>
          <w:sz w:val="24"/>
        </w:rPr>
        <w:t>The remuneration of the staff of the scientific group involved in the execution of the project is determined following the remuneration policy and rates of remuneration of the Project Applicant and of the project cooperation partner (if any).</w:t>
      </w:r>
    </w:p>
    <w:p w14:paraId="04D20C06" w14:textId="25CE3265" w:rsidR="00B55AAA" w:rsidRPr="00EE106D" w:rsidRDefault="00B55AAA" w:rsidP="00B55AAA">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18 A scientist may only be named as the project manager in one Project Proposal within the scope of the Open Call. If a scientist is listed as the project manager in more than one Project Proposal within the scope of the Open Call, the Council shall contact all relevant project applicants and ask them to indicate, within one working day, for which Project Proposal the scientist is the project manager and in what capacity the scientist will be in the other Project Proposals (if applicable). Project implementation within the framework of the Open Call is open to persons employed in higher education or research institutions under the tenure system (including </w:t>
      </w:r>
      <w:proofErr w:type="spellStart"/>
      <w:r w:rsidRPr="00EE106D">
        <w:rPr>
          <w:rFonts w:asciiTheme="majorBidi" w:hAnsiTheme="majorBidi" w:cstheme="majorBidi"/>
          <w:sz w:val="24"/>
        </w:rPr>
        <w:t>tenure</w:t>
      </w:r>
      <w:proofErr w:type="spellEnd"/>
      <w:r w:rsidRPr="00EE106D">
        <w:rPr>
          <w:rFonts w:asciiTheme="majorBidi" w:hAnsiTheme="majorBidi" w:cstheme="majorBidi"/>
          <w:sz w:val="24"/>
        </w:rPr>
        <w:t xml:space="preserve"> professors, persons holding tenure-track positions or persons fulfilling duties based on a granted tenure status), subject to the conditions laid down in these Regulations:</w:t>
      </w:r>
    </w:p>
    <w:p w14:paraId="0923F85B" w14:textId="678E5DB1" w:rsidR="00B55AAA" w:rsidRPr="00EE106D" w:rsidRDefault="00B55AAA" w:rsidP="00B55AAA">
      <w:pPr>
        <w:spacing w:after="0" w:line="240" w:lineRule="auto"/>
        <w:ind w:left="720" w:hanging="11"/>
        <w:jc w:val="both"/>
        <w:rPr>
          <w:rFonts w:asciiTheme="majorBidi" w:hAnsiTheme="majorBidi" w:cstheme="majorBidi"/>
          <w:color w:val="000000"/>
          <w:sz w:val="24"/>
          <w:szCs w:val="24"/>
        </w:rPr>
      </w:pPr>
      <w:r w:rsidRPr="00EE106D">
        <w:rPr>
          <w:rFonts w:asciiTheme="majorBidi" w:hAnsiTheme="majorBidi" w:cstheme="majorBidi"/>
          <w:color w:val="000000" w:themeColor="text1"/>
          <w:sz w:val="24"/>
        </w:rPr>
        <w:t>18.1 the involvement of persons employed in the tenure system in the project shall only be allowed to the extent and in a manner that does not create a risk of double funding, i.e., project funding shall not be used to pay for duties or working time that are already covered by institutional or other public funding within the tenure-track position;</w:t>
      </w:r>
    </w:p>
    <w:p w14:paraId="43FB7B0C" w14:textId="0F860602" w:rsidR="00B55AAA" w:rsidRPr="00EE106D" w:rsidRDefault="00B55AAA" w:rsidP="00B55AAA">
      <w:pPr>
        <w:spacing w:after="0" w:line="240" w:lineRule="auto"/>
        <w:ind w:firstLine="720"/>
        <w:jc w:val="both"/>
        <w:rPr>
          <w:rFonts w:asciiTheme="majorBidi" w:hAnsiTheme="majorBidi" w:cstheme="majorBidi"/>
          <w:color w:val="000000" w:themeColor="text1"/>
          <w:sz w:val="24"/>
          <w:szCs w:val="24"/>
        </w:rPr>
      </w:pPr>
      <w:r w:rsidRPr="00EE106D">
        <w:rPr>
          <w:rFonts w:asciiTheme="majorBidi" w:hAnsiTheme="majorBidi" w:cstheme="majorBidi"/>
          <w:color w:val="000000" w:themeColor="text1"/>
          <w:sz w:val="24"/>
        </w:rPr>
        <w:t xml:space="preserve">18.2 project funding for persons employed in the tenure system may cover only additional activities necessary for the implementation of the project which do not overlap with the duties of the tenure position, or project management, coordination or specific research tasks, if not funded under the tenure position; </w:t>
      </w:r>
    </w:p>
    <w:p w14:paraId="3E31BA93" w14:textId="0553AE90" w:rsidR="00465368" w:rsidRPr="00EE106D" w:rsidRDefault="00465368" w:rsidP="00B55AAA">
      <w:pPr>
        <w:spacing w:after="0" w:line="240" w:lineRule="auto"/>
        <w:ind w:firstLine="720"/>
        <w:jc w:val="both"/>
        <w:rPr>
          <w:rFonts w:asciiTheme="majorBidi" w:hAnsiTheme="majorBidi" w:cstheme="majorBidi"/>
          <w:color w:val="000000" w:themeColor="text1"/>
          <w:sz w:val="24"/>
          <w:szCs w:val="24"/>
        </w:rPr>
      </w:pPr>
      <w:r w:rsidRPr="00EE106D">
        <w:rPr>
          <w:rFonts w:asciiTheme="majorBidi" w:hAnsiTheme="majorBidi" w:cstheme="majorBidi"/>
          <w:color w:val="000000" w:themeColor="text1"/>
          <w:sz w:val="24"/>
        </w:rPr>
        <w:t xml:space="preserve">18.3 if a person employed in the tenure system receives remuneration from the project, the project applicant must ensure: 1) a clear separation between the duties of the position and the tasks of the project; 2) adequate working time records demonstrating the time actually spent on project </w:t>
      </w:r>
      <w:r w:rsidRPr="00EE106D">
        <w:rPr>
          <w:rFonts w:asciiTheme="majorBidi" w:hAnsiTheme="majorBidi" w:cstheme="majorBidi"/>
          <w:color w:val="000000" w:themeColor="text1"/>
          <w:sz w:val="24"/>
        </w:rPr>
        <w:lastRenderedPageBreak/>
        <w:t>activities; 3) compliance with applicable laws and regulations and with the funder's conditions on maximum workload and remuneration;</w:t>
      </w:r>
    </w:p>
    <w:p w14:paraId="0F39F614" w14:textId="11D3909B" w:rsidR="00465368" w:rsidRPr="00EE106D" w:rsidRDefault="00465368" w:rsidP="00B55AAA">
      <w:pPr>
        <w:spacing w:after="0" w:line="240" w:lineRule="auto"/>
        <w:ind w:firstLine="720"/>
        <w:jc w:val="both"/>
        <w:rPr>
          <w:rFonts w:asciiTheme="majorBidi" w:hAnsiTheme="majorBidi" w:cstheme="majorBidi"/>
          <w:color w:val="000000" w:themeColor="text1"/>
          <w:sz w:val="24"/>
          <w:szCs w:val="24"/>
        </w:rPr>
      </w:pPr>
      <w:r w:rsidRPr="00EE106D">
        <w:rPr>
          <w:rFonts w:asciiTheme="majorBidi" w:hAnsiTheme="majorBidi" w:cstheme="majorBidi"/>
          <w:color w:val="000000" w:themeColor="text1"/>
          <w:sz w:val="24"/>
        </w:rPr>
        <w:t>18.4 The Council is entitled to request and the project implementer is obliged to provide the Council with additional information on the involvement of persons employed in the tenure system in the project, as well as with documents demonstrating that there is no risk of double funding. The Council has the right to limit or refuse the reimbursement of a person employed in the tenure system from the project funding if there are reasonable doubts about the existence/risk of double funding;</w:t>
      </w:r>
    </w:p>
    <w:p w14:paraId="77E63591" w14:textId="6532B24E" w:rsidR="00465368" w:rsidRPr="00EE106D" w:rsidRDefault="00465368" w:rsidP="00465368">
      <w:pPr>
        <w:spacing w:after="0" w:line="240" w:lineRule="auto"/>
        <w:ind w:firstLine="720"/>
        <w:jc w:val="both"/>
        <w:rPr>
          <w:rFonts w:asciiTheme="majorBidi" w:hAnsiTheme="majorBidi" w:cstheme="majorBidi"/>
          <w:color w:val="000000" w:themeColor="text1"/>
          <w:sz w:val="24"/>
          <w:szCs w:val="24"/>
        </w:rPr>
      </w:pPr>
      <w:r w:rsidRPr="00EE106D">
        <w:rPr>
          <w:rFonts w:asciiTheme="majorBidi" w:hAnsiTheme="majorBidi" w:cstheme="majorBidi"/>
          <w:color w:val="000000" w:themeColor="text1"/>
          <w:sz w:val="24"/>
        </w:rPr>
        <w:t>18.5 the project applicant accepts responsibility for providing true and complete information and for any financial corrections in the event of double funding.</w:t>
      </w:r>
    </w:p>
    <w:p w14:paraId="3AF5FDB4" w14:textId="16F11707" w:rsidR="00D41DD7" w:rsidRPr="00EE106D" w:rsidRDefault="008F51B3" w:rsidP="00924414">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t>19 The workload, expressed in full-time equivalents (hereinafter – FTE), for a person who is a principal investigator, lead project participant or project participant, but who is not a student, shall be planned in such a way that the workload specified in a single project application and, where the project is implemented, does not exceed</w:t>
      </w:r>
      <w:r w:rsidRPr="00EE106D">
        <w:rPr>
          <w:rFonts w:asciiTheme="majorBidi" w:hAnsiTheme="majorBidi" w:cstheme="majorBidi"/>
          <w:strike/>
          <w:sz w:val="24"/>
        </w:rPr>
        <w:t xml:space="preserve"> </w:t>
      </w:r>
      <w:r w:rsidRPr="00EE106D">
        <w:rPr>
          <w:rFonts w:asciiTheme="majorBidi" w:hAnsiTheme="majorBidi" w:cstheme="majorBidi"/>
          <w:sz w:val="24"/>
        </w:rPr>
        <w:t xml:space="preserve">1.0 FTE. </w:t>
      </w:r>
    </w:p>
    <w:p w14:paraId="09EC0F48" w14:textId="79D36DA1" w:rsidR="003F0C9F" w:rsidRPr="00EE106D" w:rsidRDefault="003F0C9F" w:rsidP="00924414">
      <w:pPr>
        <w:spacing w:before="120" w:after="12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rPr>
        <w:t xml:space="preserve">20 For the students included in the research groups indicated in the project application, and in the case of project implementation, the average workload of all students over the duration of the project shall be </w:t>
      </w:r>
      <w:r w:rsidRPr="00EE106D">
        <w:rPr>
          <w:rFonts w:asciiTheme="majorBidi" w:hAnsiTheme="majorBidi" w:cstheme="majorBidi"/>
          <w:sz w:val="24"/>
          <w:shd w:val="clear" w:color="auto" w:fill="FFFFFF"/>
        </w:rPr>
        <w:t xml:space="preserve">at least </w:t>
      </w:r>
      <w:r w:rsidRPr="00EE106D">
        <w:rPr>
          <w:rFonts w:asciiTheme="majorBidi" w:hAnsiTheme="majorBidi" w:cstheme="majorBidi"/>
          <w:sz w:val="24"/>
        </w:rPr>
        <w:t>1.5 FTE</w:t>
      </w:r>
      <w:r w:rsidRPr="00EE106D">
        <w:rPr>
          <w:rFonts w:asciiTheme="majorBidi" w:hAnsiTheme="majorBidi" w:cstheme="majorBidi"/>
          <w:sz w:val="24"/>
          <w:shd w:val="clear" w:color="auto" w:fill="FFFFFF"/>
        </w:rPr>
        <w:t>.</w:t>
      </w:r>
    </w:p>
    <w:p w14:paraId="44916842" w14:textId="327419B0" w:rsidR="00171793" w:rsidRPr="00EE106D" w:rsidRDefault="003F0C9F" w:rsidP="00280FBB">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21 The project application, as well as the project implementation, shall require that each student is employed in the project for at least 0.25 FTE on average during the project implementation period.</w:t>
      </w:r>
    </w:p>
    <w:p w14:paraId="571E1E6A" w14:textId="74AEA4E9" w:rsidR="003F0C9F" w:rsidRPr="00EE106D" w:rsidRDefault="003F0C9F"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22 If a student completes a level of study during the project and starts the next level of study, except for that specified in Paragraph 23 of the Regulations, within four months at the latest, their involvement in the project during this four-month period is deemed to be in conformity with Paragraphs 20 and 21</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Regulations regarding involvement of the student in the project. If the information on the student is not available in the State Education Information System database, in order to verify the status of the student at the time of project implementation, the Council has the right to request and the project implementer</w:t>
      </w:r>
      <w:r w:rsidR="000B2906" w:rsidRPr="00EE106D">
        <w:rPr>
          <w:rStyle w:val="FootnoteReference"/>
          <w:rFonts w:asciiTheme="majorBidi" w:eastAsia="Times New Roman" w:hAnsiTheme="majorBidi" w:cstheme="majorBidi"/>
          <w:sz w:val="24"/>
          <w:szCs w:val="24"/>
        </w:rPr>
        <w:footnoteReference w:id="1"/>
      </w:r>
      <w:r w:rsidRPr="00EE106D">
        <w:rPr>
          <w:rFonts w:asciiTheme="majorBidi" w:hAnsiTheme="majorBidi" w:cstheme="majorBidi"/>
          <w:sz w:val="24"/>
        </w:rPr>
        <w:t xml:space="preserve"> shall submit to the Council a confirmation (certificate) on the student (the date when the student started studies in the higher education programme (sub-programme), the semester or academic year (course) data and confirmation of the continuation of relevant studies during the project implementation). The Council shall have the right to request from the project implementer a certificate of PhD candidates to verify that the person concerned is a PhD candidate.</w:t>
      </w:r>
    </w:p>
    <w:p w14:paraId="3D971DFF" w14:textId="134F5435" w:rsidR="003F0C9F" w:rsidRPr="00EE106D" w:rsidRDefault="003F0C9F" w:rsidP="003F0C9F">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23 </w:t>
      </w:r>
      <w:bookmarkStart w:id="10" w:name="_Hlk219210825"/>
      <w:r w:rsidRPr="00EE106D">
        <w:rPr>
          <w:rFonts w:asciiTheme="majorBidi" w:hAnsiTheme="majorBidi" w:cstheme="majorBidi"/>
          <w:sz w:val="24"/>
        </w:rPr>
        <w:t>If a doctoral student successfully completes the doctoral study programme and defends his or her doctoral thesis during the project period, from that moment, their involvement in the project is deemed to be in conformity with Paragraphs 20 and 21</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Regulations regarding involvement of the student in the project.</w:t>
      </w:r>
    </w:p>
    <w:bookmarkEnd w:id="10"/>
    <w:p w14:paraId="2CFA9738" w14:textId="77777777" w:rsidR="00254586" w:rsidRPr="00EE106D" w:rsidRDefault="00254586" w:rsidP="00924414">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IV. Eligible Activities and Costs</w:t>
      </w:r>
    </w:p>
    <w:p w14:paraId="13A85858" w14:textId="3AE4E2EA" w:rsidR="00254586" w:rsidRPr="00EE106D" w:rsidRDefault="00254586" w:rsidP="00924414">
      <w:pPr>
        <w:spacing w:before="120" w:after="12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 </w:t>
      </w:r>
      <w:r w:rsidRPr="00EE106D">
        <w:rPr>
          <w:rFonts w:asciiTheme="majorBidi" w:hAnsiTheme="majorBidi" w:cstheme="majorBidi"/>
          <w:color w:val="000000"/>
          <w:sz w:val="24"/>
        </w:rPr>
        <w:tab/>
        <w:t xml:space="preserve">24 </w:t>
      </w:r>
      <w:r w:rsidRPr="00EE106D">
        <w:rPr>
          <w:rFonts w:asciiTheme="majorBidi" w:hAnsiTheme="majorBidi" w:cstheme="majorBidi"/>
          <w:sz w:val="24"/>
        </w:rPr>
        <w:t>The Project Applicant shall complete Part H of the Project Proposal “Activities of non-economic Nature” which provides information on the conformity of the activities planned in the Project Proposal with Sub-paragraph 2.2</w:t>
      </w:r>
      <w:r w:rsidRPr="00EE106D">
        <w:rPr>
          <w:rFonts w:asciiTheme="majorBidi" w:hAnsiTheme="majorBidi" w:cstheme="majorBidi"/>
          <w:sz w:val="24"/>
          <w:shd w:val="clear" w:color="auto" w:fill="FFFFFF"/>
        </w:rPr>
        <w:t> </w:t>
      </w:r>
      <w:r w:rsidRPr="00EE106D">
        <w:rPr>
          <w:rFonts w:asciiTheme="majorBidi" w:hAnsiTheme="majorBidi" w:cstheme="majorBidi"/>
          <w:color w:val="000000"/>
          <w:sz w:val="24"/>
        </w:rPr>
        <w:t>of the Cabinet Regulation.</w:t>
      </w:r>
    </w:p>
    <w:p w14:paraId="2E0B772E" w14:textId="0C41DC46" w:rsidR="00254586" w:rsidRPr="00EE106D" w:rsidRDefault="00254586" w:rsidP="00924414">
      <w:pPr>
        <w:spacing w:before="120" w:after="12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sz w:val="24"/>
        </w:rPr>
        <w:t>25</w:t>
      </w:r>
      <w:r w:rsidRPr="00EE106D">
        <w:rPr>
          <w:rFonts w:asciiTheme="majorBidi" w:hAnsiTheme="majorBidi" w:cstheme="majorBidi"/>
          <w:color w:val="000000"/>
          <w:sz w:val="28"/>
        </w:rPr>
        <w:t xml:space="preserve"> </w:t>
      </w:r>
      <w:r w:rsidRPr="00EE106D">
        <w:rPr>
          <w:rFonts w:asciiTheme="majorBidi" w:hAnsiTheme="majorBidi" w:cstheme="majorBidi"/>
        </w:rPr>
        <w:t>The Project Applicant shall include information on the direct eligible cost items of the project following Sub-paragraph 14.1</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 in Chapter 3 “Budget” of Part A of the Project Proposal</w:t>
      </w:r>
      <w:r w:rsidRPr="00EE106D">
        <w:rPr>
          <w:rFonts w:asciiTheme="majorBidi" w:hAnsiTheme="majorBidi" w:cstheme="majorBidi"/>
          <w:color w:val="000000"/>
          <w:sz w:val="24"/>
        </w:rPr>
        <w:t>.</w:t>
      </w:r>
    </w:p>
    <w:p w14:paraId="6BB67AA4" w14:textId="7BE253BE" w:rsidR="005117C4" w:rsidRPr="00EE106D" w:rsidRDefault="005117C4" w:rsidP="0092441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lastRenderedPageBreak/>
        <w:t>26 Indirect eligible costs which are not directly related to the achievement of the project results, but provide the necessary conditions for the implementation of the activities to be supported within the scope of the project and for the achievement of the results shall be planned as a single cost item, applying a flat rate of indirect costs up to 15 (fifteen) per cent of the total amount of direct eligible costs referred to in Sub-paragraphs 14.1.1 and 14.1.2 of the Cabinet Regulation. Within two weeks from the date of signing the Contract, the Project implementer and the cooperation partner(s) (if any) must develop and approve internal procedures for the use and control of the indirect eligible costs of the project, which the Council is entitled to request and the project implementer presents it to the Council. If the project implementer has engaged a cooperation partner or partners, the indirect eligible costs of the project are divided between the project implementer and the cooperation partner(s) in proportion to the division of the direct eligible costs of the project between the project implementer and the project cooperation partner(s). The project implementer does not provide information and supporting documents on the use of indirect eligible costs when preparing and submitting the financial statement laid down in Sub-paragraph 44.1 of the Cabinet Regulation.</w:t>
      </w:r>
    </w:p>
    <w:p w14:paraId="426C754A" w14:textId="77777777" w:rsidR="00254586" w:rsidRPr="00EE106D"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V. Procedures for the Preparation and Submission of the Project Proposal</w:t>
      </w:r>
    </w:p>
    <w:p w14:paraId="7A7DD522" w14:textId="1132405D" w:rsidR="003B023F" w:rsidRPr="00EE106D" w:rsidRDefault="00254586" w:rsidP="00924414">
      <w:pPr>
        <w:spacing w:after="120" w:line="240" w:lineRule="auto"/>
        <w:jc w:val="both"/>
        <w:rPr>
          <w:rFonts w:asciiTheme="majorBidi" w:hAnsiTheme="majorBidi" w:cstheme="majorBidi"/>
          <w:sz w:val="24"/>
          <w:szCs w:val="24"/>
        </w:rPr>
      </w:pPr>
      <w:r w:rsidRPr="00EE106D">
        <w:rPr>
          <w:rFonts w:asciiTheme="majorBidi" w:hAnsiTheme="majorBidi" w:cstheme="majorBidi"/>
          <w:sz w:val="24"/>
        </w:rPr>
        <w:tab/>
        <w:t>27 The Project Proposal shall be completed in accordance with the Submission Methodology and submitted to the Council electronically via the Information System within the time limit laid down for the submission of Project Proposals.</w:t>
      </w:r>
    </w:p>
    <w:p w14:paraId="730A244F" w14:textId="6B8DCBDD" w:rsidR="004A1221" w:rsidRPr="00EE106D" w:rsidRDefault="006500B3" w:rsidP="005234B8">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28 In order to ensure the achievement of the programme objective set out in Paragraph 3 of the Cabinet Regulation and to avoid infringement of property rights, the project applicant shall ensure responsible use of generative artificial intelligence (hereinafter referred to as AI) when submitting the project proposal documentation and:</w:t>
      </w:r>
    </w:p>
    <w:p w14:paraId="52D760CE" w14:textId="7C069B8E"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28.1 indicate in the project application, Part B "Project Description", under paragraph 1 "Scientific Excellence", whether and to what extent generative AI tools have been used in the preparation of the content of the project application, </w:t>
      </w:r>
      <w:r w:rsidRPr="00EE106D">
        <w:rPr>
          <w:rFonts w:asciiTheme="majorBidi" w:hAnsiTheme="majorBidi" w:cstheme="majorBidi"/>
          <w:sz w:val="24"/>
          <w:shd w:val="clear" w:color="auto" w:fill="FFFFFF"/>
        </w:rPr>
        <w:t>including</w:t>
      </w:r>
      <w:r w:rsidRPr="00EE106D">
        <w:rPr>
          <w:rFonts w:asciiTheme="majorBidi" w:hAnsiTheme="majorBidi" w:cstheme="majorBidi"/>
          <w:sz w:val="24"/>
        </w:rPr>
        <w:t xml:space="preserve"> describing which AI tools have been used in the preparation of the content of the project proposal, in what context and with what objectives;</w:t>
      </w:r>
    </w:p>
    <w:p w14:paraId="2BA9B11A" w14:textId="1151C08C"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28.2 is responsible for the originality of the content of the project proposal, the veracity of the facts and the non-infringement of </w:t>
      </w:r>
      <w:proofErr w:type="gramStart"/>
      <w:r w:rsidRPr="00EE106D">
        <w:rPr>
          <w:rFonts w:asciiTheme="majorBidi" w:hAnsiTheme="majorBidi" w:cstheme="majorBidi"/>
          <w:sz w:val="24"/>
        </w:rPr>
        <w:t>third party</w:t>
      </w:r>
      <w:proofErr w:type="gramEnd"/>
      <w:r w:rsidRPr="00EE106D">
        <w:rPr>
          <w:rFonts w:asciiTheme="majorBidi" w:hAnsiTheme="majorBidi" w:cstheme="majorBidi"/>
          <w:sz w:val="24"/>
        </w:rPr>
        <w:t xml:space="preserve"> copyright and other intellectual property rights, irrespective of the use of AI;</w:t>
      </w:r>
    </w:p>
    <w:p w14:paraId="27FC0C5C" w14:textId="5FD6AABE"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28.3 </w:t>
      </w:r>
      <w:r w:rsidRPr="00EE106D">
        <w:rPr>
          <w:rFonts w:asciiTheme="majorBidi" w:hAnsiTheme="majorBidi" w:cstheme="majorBidi"/>
          <w:sz w:val="24"/>
          <w:shd w:val="clear" w:color="auto" w:fill="FFFFFF"/>
        </w:rPr>
        <w:t xml:space="preserve">is responsible for </w:t>
      </w:r>
      <w:r w:rsidRPr="00EE106D">
        <w:rPr>
          <w:rFonts w:asciiTheme="majorBidi" w:hAnsiTheme="majorBidi" w:cstheme="majorBidi"/>
          <w:sz w:val="24"/>
        </w:rPr>
        <w:t xml:space="preserve">the use of the generative AI content used in the preparation of the Project Proposal, including the research questions put forward, the methodology developed, the structuring of the content, as well as the interpretation and evaluation of the results; </w:t>
      </w:r>
    </w:p>
    <w:p w14:paraId="0B72FE11" w14:textId="0D8108C5"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28.4 when using AI solutions, ensures that: </w:t>
      </w:r>
    </w:p>
    <w:p w14:paraId="55898114" w14:textId="480C1864"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28.4.1 sensitive and/or confidential information containing personal data shall not be provided to third party AI systems if this is not in accordance with applicable data protection laws and regulations or contractual terms; </w:t>
      </w:r>
    </w:p>
    <w:p w14:paraId="1729D13B" w14:textId="49719189" w:rsidR="009D17F3" w:rsidRPr="00EE106D" w:rsidRDefault="009D17F3" w:rsidP="009D17F3">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28.4.2 Content produced by AI does not contain biased, stereotyped and/or offensive content;</w:t>
      </w:r>
    </w:p>
    <w:p w14:paraId="3A4C8CAA" w14:textId="79DFED82" w:rsidR="009D17F3" w:rsidRPr="00EE106D" w:rsidRDefault="009D17F3" w:rsidP="009D17F3">
      <w:pPr>
        <w:spacing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28.4.3 the reliability of the content produced by the AI has been assessed and substantiated.</w:t>
      </w:r>
    </w:p>
    <w:p w14:paraId="43F9E38B" w14:textId="1DD11B91" w:rsidR="006359FB" w:rsidRPr="00EE106D" w:rsidRDefault="0098356E" w:rsidP="0098356E">
      <w:pPr>
        <w:spacing w:after="0" w:line="240" w:lineRule="auto"/>
        <w:jc w:val="both"/>
        <w:rPr>
          <w:rFonts w:asciiTheme="majorBidi" w:eastAsia="Times New Roman" w:hAnsiTheme="majorBidi" w:cstheme="majorBidi"/>
          <w:sz w:val="24"/>
          <w:szCs w:val="24"/>
        </w:rPr>
      </w:pPr>
      <w:r w:rsidRPr="00EE106D">
        <w:rPr>
          <w:rFonts w:asciiTheme="majorBidi" w:hAnsiTheme="majorBidi" w:cstheme="majorBidi"/>
          <w:sz w:val="24"/>
        </w:rPr>
        <w:tab/>
        <w:t xml:space="preserve">29 In order to certify the Project Proposal as a </w:t>
      </w:r>
      <w:r w:rsidRPr="00EE106D">
        <w:rPr>
          <w:rFonts w:asciiTheme="majorBidi" w:hAnsiTheme="majorBidi" w:cstheme="majorBidi"/>
          <w:sz w:val="24"/>
          <w:shd w:val="clear" w:color="auto" w:fill="FFFFFF" w:themeFill="background1"/>
        </w:rPr>
        <w:t>whole,</w:t>
      </w:r>
      <w:r w:rsidRPr="00EE106D">
        <w:rPr>
          <w:rFonts w:asciiTheme="majorBidi" w:hAnsiTheme="majorBidi" w:cstheme="majorBidi"/>
          <w:sz w:val="24"/>
        </w:rPr>
        <w:t xml:space="preserve"> the Project Applicant shall sign Part D of the Project Proposal “Declaration of the Project Applicant” using a secure electronic signature with a timestamp. If it is not possible to provide a secure electronic signature with a timestamp, the Project Applicant shall follow the procedure set out in the Submission Methodology and in Paragraph 19 thereof.</w:t>
      </w:r>
    </w:p>
    <w:p w14:paraId="5FDCB9F1" w14:textId="3D567944" w:rsidR="00254586" w:rsidRPr="00EE106D" w:rsidRDefault="00254586" w:rsidP="0098356E">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VI. Administrative Evaluation of Project Proposals</w:t>
      </w:r>
    </w:p>
    <w:p w14:paraId="7C7D8F86" w14:textId="0FAC383C" w:rsidR="00814BC4" w:rsidRPr="00EE106D" w:rsidRDefault="00254586" w:rsidP="00557E3B">
      <w:pPr>
        <w:spacing w:after="0" w:line="240" w:lineRule="auto"/>
        <w:ind w:firstLine="720"/>
        <w:jc w:val="both"/>
        <w:rPr>
          <w:rFonts w:asciiTheme="majorBidi" w:hAnsiTheme="majorBidi" w:cstheme="majorBidi"/>
          <w:sz w:val="24"/>
          <w:szCs w:val="24"/>
        </w:rPr>
      </w:pPr>
      <w:r w:rsidRPr="00EE106D">
        <w:rPr>
          <w:rFonts w:asciiTheme="majorBidi" w:hAnsiTheme="majorBidi" w:cstheme="majorBidi"/>
          <w:sz w:val="24"/>
        </w:rPr>
        <w:lastRenderedPageBreak/>
        <w:t>30 The Council shall ensure administrative evaluation of Project Proposals in accordance with Annex 3</w:t>
      </w:r>
      <w:r w:rsidRPr="00EE106D">
        <w:rPr>
          <w:rFonts w:asciiTheme="majorBidi" w:hAnsiTheme="majorBidi" w:cstheme="majorBidi"/>
          <w:sz w:val="24"/>
          <w:shd w:val="clear" w:color="auto" w:fill="FFFFFF"/>
        </w:rPr>
        <w:t> </w:t>
      </w:r>
      <w:r w:rsidRPr="00EE106D">
        <w:rPr>
          <w:rFonts w:asciiTheme="majorBidi" w:hAnsiTheme="majorBidi" w:cstheme="majorBidi"/>
          <w:sz w:val="24"/>
        </w:rPr>
        <w:t>“Methodology for the Evaluation of the Conformity of the Project Proposal with the Administrative Evaluation Criteria” to the Regulations, evaluating the conformity of the Project Proposal with the administrative criteria laid down in Paragraph 19 of the Cabinet Regulation and, based on Sub-paragraph 16.8 of the Cabinet Regulation, additional administrative criteria laid down in Sub-paragraph 31.3 of the Regulations within two weeks upon expiry of the time limit for the submission of Project Proposals.</w:t>
      </w:r>
    </w:p>
    <w:p w14:paraId="7EA9F992" w14:textId="45AAF111" w:rsidR="00814BC4" w:rsidRPr="00EE106D" w:rsidRDefault="00814BC4" w:rsidP="0098356E">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31 The Project Proposal shall be evaluated according to the following administrative evaluation criteria:</w:t>
      </w:r>
    </w:p>
    <w:p w14:paraId="11FC593D" w14:textId="312B1C4D" w:rsidR="008077FE" w:rsidRPr="00EE106D" w:rsidRDefault="008077FE" w:rsidP="0098356E">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31.1 the administrative criteria laid down in Sub-paragraphs 19.1 and 19.2 of the Cabinet Regulation which may be supplemented (hereinafter – the </w:t>
      </w:r>
      <w:proofErr w:type="spellStart"/>
      <w:r w:rsidRPr="00EE106D">
        <w:rPr>
          <w:rFonts w:asciiTheme="majorBidi" w:hAnsiTheme="majorBidi" w:cstheme="majorBidi"/>
          <w:sz w:val="24"/>
        </w:rPr>
        <w:t>supplementable</w:t>
      </w:r>
      <w:proofErr w:type="spellEnd"/>
      <w:r w:rsidRPr="00EE106D">
        <w:rPr>
          <w:rFonts w:asciiTheme="majorBidi" w:hAnsiTheme="majorBidi" w:cstheme="majorBidi"/>
          <w:sz w:val="24"/>
        </w:rPr>
        <w:t xml:space="preserve"> administrative criteria); </w:t>
      </w:r>
    </w:p>
    <w:p w14:paraId="65ECD6A9" w14:textId="09C99381" w:rsidR="002F5603" w:rsidRPr="00EE106D" w:rsidRDefault="002F5603" w:rsidP="0098356E">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31.2 the administrative criteria laid down in Sub-paragraphs 19.3, 19.4, 19.5, 19.6, 19.7, and 19.8 of the Cabinet Regulation which may not be supplemented (hereinafter – the non-</w:t>
      </w:r>
      <w:proofErr w:type="spellStart"/>
      <w:r w:rsidRPr="00EE106D">
        <w:rPr>
          <w:rFonts w:asciiTheme="majorBidi" w:hAnsiTheme="majorBidi" w:cstheme="majorBidi"/>
          <w:sz w:val="24"/>
        </w:rPr>
        <w:t>supplementable</w:t>
      </w:r>
      <w:proofErr w:type="spellEnd"/>
      <w:r w:rsidRPr="00EE106D">
        <w:rPr>
          <w:rFonts w:asciiTheme="majorBidi" w:hAnsiTheme="majorBidi" w:cstheme="majorBidi"/>
          <w:sz w:val="24"/>
        </w:rPr>
        <w:t xml:space="preserve"> administrative criteria); </w:t>
      </w:r>
    </w:p>
    <w:p w14:paraId="61936A88" w14:textId="40C64BE8" w:rsidR="002F5603" w:rsidRPr="00EE106D" w:rsidRDefault="002F5603" w:rsidP="0098356E">
      <w:pPr>
        <w:tabs>
          <w:tab w:val="left" w:pos="2142"/>
        </w:tabs>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31.3 the additional administrative criteria which may not be supplemented:</w:t>
      </w:r>
    </w:p>
    <w:p w14:paraId="4C3933EC" w14:textId="3011BA82" w:rsidR="00814BC4" w:rsidRPr="00EE106D" w:rsidRDefault="00814BC4" w:rsidP="0098356E">
      <w:pPr>
        <w:tabs>
          <w:tab w:val="left" w:pos="2142"/>
        </w:tabs>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31.3.1 Cover all the common (horizontal) objectives of the programme as defined in Paragraph 7 of the Cabinet Order;</w:t>
      </w:r>
    </w:p>
    <w:p w14:paraId="4989B13C" w14:textId="5B75C230" w:rsidR="00814BC4" w:rsidRPr="00EE106D" w:rsidRDefault="00814BC4" w:rsidP="0098356E">
      <w:pPr>
        <w:spacing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rPr>
        <w:t>31.3.2. cover all results laid down on Paragraph 8 of the Cabinet Order to be achieved during the implementation of the Programme.</w:t>
      </w:r>
    </w:p>
    <w:p w14:paraId="266514C1" w14:textId="50EFF4C2" w:rsidR="00814BC4" w:rsidRPr="00EE106D" w:rsidRDefault="00814BC4" w:rsidP="0098356E">
      <w:pPr>
        <w:spacing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t>32 Taking into account the results of the administrative evaluation of the Project Proposal, the Council shall complete Annex 4</w:t>
      </w:r>
      <w:r w:rsidRPr="00EE106D">
        <w:rPr>
          <w:rFonts w:asciiTheme="majorBidi" w:hAnsiTheme="majorBidi" w:cstheme="majorBidi"/>
          <w:sz w:val="24"/>
          <w:shd w:val="clear" w:color="auto" w:fill="FFFFFF"/>
        </w:rPr>
        <w:t> </w:t>
      </w:r>
      <w:r w:rsidRPr="00EE106D">
        <w:rPr>
          <w:rFonts w:asciiTheme="majorBidi" w:hAnsiTheme="majorBidi" w:cstheme="majorBidi"/>
          <w:sz w:val="24"/>
        </w:rPr>
        <w:t>“Administrative Conformity Criteria Evaluation Form” to the Regulations in compliance with Paragraph 20</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w:t>
      </w:r>
    </w:p>
    <w:p w14:paraId="14ADA57C" w14:textId="0BE1615D" w:rsidR="008077FE" w:rsidRPr="00EE106D" w:rsidRDefault="008077FE" w:rsidP="008077FE">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33 </w:t>
      </w:r>
      <w:bookmarkStart w:id="11" w:name="_Hlk148020479"/>
      <w:r w:rsidRPr="00EE106D">
        <w:rPr>
          <w:rFonts w:asciiTheme="majorBidi" w:hAnsiTheme="majorBidi" w:cstheme="majorBidi"/>
          <w:sz w:val="24"/>
        </w:rPr>
        <w:t>In the event of non-conformity of the Project Proposal with any</w:t>
      </w:r>
      <w:bookmarkEnd w:id="11"/>
      <w:r w:rsidRPr="00EE106D">
        <w:rPr>
          <w:rFonts w:asciiTheme="majorBidi" w:hAnsiTheme="majorBidi" w:cstheme="majorBidi"/>
          <w:sz w:val="24"/>
        </w:rPr>
        <w:t>:</w:t>
      </w:r>
    </w:p>
    <w:p w14:paraId="47675B17" w14:textId="4568EEDB" w:rsidR="008077FE" w:rsidRPr="00EE106D" w:rsidRDefault="008077FE" w:rsidP="008077FE">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33.1 </w:t>
      </w:r>
      <w:proofErr w:type="spellStart"/>
      <w:r w:rsidRPr="00EE106D">
        <w:rPr>
          <w:rFonts w:asciiTheme="majorBidi" w:hAnsiTheme="majorBidi" w:cstheme="majorBidi"/>
          <w:sz w:val="24"/>
        </w:rPr>
        <w:t>supplementable</w:t>
      </w:r>
      <w:proofErr w:type="spellEnd"/>
      <w:r w:rsidRPr="00EE106D">
        <w:rPr>
          <w:rFonts w:asciiTheme="majorBidi" w:hAnsiTheme="majorBidi" w:cstheme="majorBidi"/>
          <w:sz w:val="24"/>
        </w:rPr>
        <w:t xml:space="preserve"> administrative criteria, the Council shall request the Project Applicant to update the Project Proposal by sending a letter to the official e-mail address of the Project Applicant. The project applicant submits the updated Project Proposal within two working days since the date of sending the Council's letter, by sending it to the Council's official e-mail address: pasts@lzp.gov.lv; </w:t>
      </w:r>
    </w:p>
    <w:p w14:paraId="5D804A07" w14:textId="42B45414" w:rsidR="00814BC4" w:rsidRPr="00EE106D" w:rsidRDefault="00814BC4" w:rsidP="00814BC4">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33.2 non-</w:t>
      </w:r>
      <w:proofErr w:type="spellStart"/>
      <w:r w:rsidRPr="00EE106D">
        <w:rPr>
          <w:rFonts w:asciiTheme="majorBidi" w:hAnsiTheme="majorBidi" w:cstheme="majorBidi"/>
          <w:sz w:val="24"/>
        </w:rPr>
        <w:t>supplementable</w:t>
      </w:r>
      <w:proofErr w:type="spellEnd"/>
      <w:r w:rsidRPr="00EE106D">
        <w:rPr>
          <w:rFonts w:asciiTheme="majorBidi" w:hAnsiTheme="majorBidi" w:cstheme="majorBidi"/>
          <w:sz w:val="24"/>
        </w:rPr>
        <w:t xml:space="preserve"> administrative criteria or if the Project Proposal does not conform to any of the </w:t>
      </w:r>
      <w:proofErr w:type="spellStart"/>
      <w:r w:rsidRPr="00EE106D">
        <w:rPr>
          <w:rFonts w:asciiTheme="majorBidi" w:hAnsiTheme="majorBidi" w:cstheme="majorBidi"/>
          <w:sz w:val="24"/>
        </w:rPr>
        <w:t>supplementable</w:t>
      </w:r>
      <w:proofErr w:type="spellEnd"/>
      <w:r w:rsidRPr="00EE106D">
        <w:rPr>
          <w:rFonts w:asciiTheme="majorBidi" w:hAnsiTheme="majorBidi" w:cstheme="majorBidi"/>
          <w:sz w:val="24"/>
        </w:rPr>
        <w:t xml:space="preserve"> administrative criteria, after submission of an updated Project Proposal, the Council shall, following the completion of the administrative evaluation of all Project Proposals, send to the Programme Implementation and Monitoring Commission (hereinafter – the Commission) the list of Project Proposals evaluated according to the administrative criteria and non-conforming to the administrative criteria, also providing the grounds for each non-conformity in the respective list. The Commission shall evaluate the aforementioned list and take the decision on rejection of the Project Proposal in accordance with Sub-paragraph 8.3.2 of the Cabinet Regulation. </w:t>
      </w:r>
    </w:p>
    <w:p w14:paraId="5A647313" w14:textId="77777777" w:rsidR="00254586" w:rsidRPr="00EE106D"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VII. Scientific Evaluation of the Project Proposal</w:t>
      </w:r>
    </w:p>
    <w:p w14:paraId="62CF001D" w14:textId="421355D0" w:rsidR="00FB1CC6" w:rsidRPr="00EE106D" w:rsidRDefault="0025458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 xml:space="preserve">34 </w:t>
      </w:r>
      <w:r w:rsidRPr="00EE106D">
        <w:rPr>
          <w:rFonts w:asciiTheme="majorBidi" w:hAnsiTheme="majorBidi" w:cstheme="majorBidi"/>
          <w:sz w:val="24"/>
        </w:rPr>
        <w:t>Following the provisions of Chapter III of the Cabinet Regulation, the Council shall organise the scientific evaluation of Project Proposals (hereinafter – the scientific evaluation).</w:t>
      </w:r>
    </w:p>
    <w:p w14:paraId="6583FC16" w14:textId="1B0A5ED5" w:rsidR="00FB1CC6" w:rsidRPr="00EE106D" w:rsidRDefault="00FB1CC6" w:rsidP="00537374">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35 For the evaluation of the Project Proposal, the Council shall, in accordance with Sub-paragraph 7.5 of the Cabinet Regulation, select and engage two or more scientific experts included in the European Commission or equivalent database (hereinafter – the expert) who meet the requirements laid down in Paragraphs 23 and 24 of the Cabinet Regulation. An expert may carry out the evaluation of several Project Proposals according to his or her scientific qualifications and experience.</w:t>
      </w:r>
    </w:p>
    <w:p w14:paraId="04A72B55" w14:textId="58302CB6"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lastRenderedPageBreak/>
        <w:t>36 The Council shall ensure that the expert who has agreed to evaluate the Project Proposal signs Annex 5</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“Declaration of Absence of Conflict of Interest and Maintenance of Confidentiality” to the Regulations and submits it to the Council by uploading it in the Information System. </w:t>
      </w:r>
    </w:p>
    <w:p w14:paraId="60540F1A" w14:textId="3CB03639"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shd w:val="clear" w:color="auto" w:fill="FFFFFF"/>
        </w:rPr>
      </w:pPr>
      <w:bookmarkStart w:id="12" w:name="_Hlk219211532"/>
      <w:r w:rsidRPr="00EE106D">
        <w:rPr>
          <w:rFonts w:asciiTheme="majorBidi" w:hAnsiTheme="majorBidi" w:cstheme="majorBidi"/>
          <w:sz w:val="24"/>
        </w:rPr>
        <w:t>37. conclude a contract with each expert for the performance of the expert evaluation using the form specified in Annex 6</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“Service Contract for Scientific Evaluation” to the Regulations (hereinafter – the Service Contract). </w:t>
      </w:r>
      <w:r w:rsidRPr="00EE106D">
        <w:rPr>
          <w:rFonts w:asciiTheme="majorBidi" w:hAnsiTheme="majorBidi" w:cstheme="majorBidi"/>
          <w:sz w:val="24"/>
          <w:shd w:val="clear" w:color="auto" w:fill="FFFFFF"/>
        </w:rPr>
        <w:t>The Service Contract may be adjusted during the contracting process in conformity with the content of the Project Proposal and the specificities of the expert evaluation.</w:t>
      </w:r>
    </w:p>
    <w:bookmarkEnd w:id="12"/>
    <w:p w14:paraId="333DDA9F" w14:textId="3093883B" w:rsidR="00D766B1" w:rsidRPr="00EE106D" w:rsidRDefault="00D766B1" w:rsidP="00D766B1">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38 </w:t>
      </w:r>
      <w:r w:rsidRPr="00EE106D">
        <w:rPr>
          <w:rFonts w:asciiTheme="majorBidi" w:hAnsiTheme="majorBidi" w:cstheme="majorBidi"/>
        </w:rPr>
        <w:t>The expert shall evaluate the Project Proposal in accordance with the scientific criteria set out in Paragraph 26 of the Cabinet Regulation and the procedures for the evaluation of Project Proposals in accordance with Annex 7 to the Regulations “Methodology for Carrying Out the Expert Evaluation (for the Project Proposal, Mid-term/Final Scientific Reports of the Project)” (hereinafter – the Methodology for Carrying Out the Expert Evaluation) and in compliance with Annex 8 to the Regulations “Form for Individual/Consolidated Evaluation of the Project Proposal Expert Evaluation” (hereinafter – the Expert Evaluation Form):</w:t>
      </w:r>
    </w:p>
    <w:p w14:paraId="66F8D3C3" w14:textId="0A090E36" w:rsidR="00D766B1" w:rsidRPr="00EE106D" w:rsidRDefault="00D766B1" w:rsidP="00D766B1">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38.1. the scientific quality of the project evaluated in accordance with considerations laid down in Paragraph 27</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w:t>
      </w:r>
    </w:p>
    <w:p w14:paraId="72E0BD0C" w14:textId="41B774D4" w:rsidR="00D766B1" w:rsidRPr="00EE106D" w:rsidRDefault="00D766B1" w:rsidP="00D766B1">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38.2. the impact of the project results evaluated in accordance with the considerations of Paragraph 28</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of the Cabinet Regulation; </w:t>
      </w:r>
    </w:p>
    <w:p w14:paraId="32C17410" w14:textId="3969C2B3" w:rsidR="00D766B1" w:rsidRPr="00EE106D" w:rsidRDefault="00D766B1" w:rsidP="00D766B1">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38.3. the project feasibility and provisions evaluated in accordance with the considerations of Paragraph 29</w:t>
      </w:r>
      <w:r w:rsidRPr="00EE106D">
        <w:rPr>
          <w:rFonts w:asciiTheme="majorBidi" w:hAnsiTheme="majorBidi" w:cstheme="majorBidi"/>
          <w:sz w:val="24"/>
          <w:shd w:val="clear" w:color="auto" w:fill="FFFFFF"/>
        </w:rPr>
        <w:t> </w:t>
      </w:r>
      <w:r w:rsidRPr="00EE106D">
        <w:rPr>
          <w:rFonts w:asciiTheme="majorBidi" w:hAnsiTheme="majorBidi" w:cstheme="majorBidi"/>
          <w:sz w:val="24"/>
        </w:rPr>
        <w:t>of the Cabinet Regulation.</w:t>
      </w:r>
    </w:p>
    <w:p w14:paraId="428E69A5" w14:textId="7AD10D1E" w:rsidR="00D766B1" w:rsidRPr="00EE106D" w:rsidRDefault="00D766B1" w:rsidP="00FE0E66">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38.4 the expert has the duty to ensure the reliability of the scientific evaluation and reasoned opinions and he/she is responsible for the originality of the content of his or her evaluation and the accuracy of the facts. The expert is also responsible for the use of generative AI in the evaluation process of the Project Proposal and/or midterm and/or the final report.</w:t>
      </w:r>
    </w:p>
    <w:p w14:paraId="6C77C4FE" w14:textId="47E8C955" w:rsidR="00D766B1" w:rsidRPr="00EE106D" w:rsidRDefault="009A5F25" w:rsidP="00D766B1">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38.5 when using AI solutions, the expert is responsible for ensuring that no personal data, sensitive and/or confidential information is provided to third party AI systems, that no biased and stereotyped, and/or offensive information is contained in the content created by AI as well as that the content created by AI is trustworthy.</w:t>
      </w:r>
    </w:p>
    <w:p w14:paraId="1EA77A90" w14:textId="0B3E8D89" w:rsidR="00F614C5" w:rsidRPr="00EE106D" w:rsidRDefault="008F51B3" w:rsidP="006F07F1">
      <w:pPr>
        <w:spacing w:before="120" w:after="12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39 Each expert shall evaluate the Project Proposal within two weeks from the date of conclusion of the Service Contract by completing the Expert Evaluation Form in the Information System in accordance with the Methodology for Carrying Out the Expert Evaluation and according to the Expert Evaluation Form.</w:t>
      </w:r>
    </w:p>
    <w:p w14:paraId="1E4290B4" w14:textId="7ACB21D4"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40 After receipt of the individual experts evaluation in respect of all Project Proposals in the Information System, the Council shall, within five working days, </w:t>
      </w:r>
      <w:bookmarkStart w:id="13" w:name="_Hlk78479653"/>
      <w:r w:rsidRPr="00EE106D">
        <w:rPr>
          <w:rFonts w:asciiTheme="majorBidi" w:hAnsiTheme="majorBidi" w:cstheme="majorBidi"/>
          <w:sz w:val="24"/>
        </w:rPr>
        <w:t>via online video conference (real-time video and audio transmission)</w:t>
      </w:r>
      <w:bookmarkEnd w:id="13"/>
      <w:r w:rsidRPr="00EE106D">
        <w:rPr>
          <w:rFonts w:asciiTheme="majorBidi" w:hAnsiTheme="majorBidi" w:cstheme="majorBidi"/>
        </w:rPr>
        <w:t xml:space="preserve"> </w:t>
      </w:r>
      <w:r w:rsidRPr="00EE106D">
        <w:rPr>
          <w:rFonts w:asciiTheme="majorBidi" w:hAnsiTheme="majorBidi" w:cstheme="majorBidi"/>
          <w:sz w:val="24"/>
        </w:rPr>
        <w:t>organise and implement an expert panel discussion for the experts responsible for the preparation of the consolidated expert evaluation of the Project Proposals, setting up an expert panel for Project Proposals which have been submitted for performance of the task and its research fields of the Programme referred to in Sub-paragraph 6 of the Cabinet Order (hereinafter – the panel).</w:t>
      </w:r>
    </w:p>
    <w:p w14:paraId="35CEF580" w14:textId="47DDC41B"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41 If only one Project Proposal is submitted for the task and its research fields of the Programme provided for in Paragraph 6 of the Cabinet Order, the Council shall not organise the panel for the relevant Project Proposal and the evaluation of such Project Proposal shall be carried out in accordance with the procedures laid down in Paragraph 25 of the Cabinet Regulation.</w:t>
      </w:r>
    </w:p>
    <w:p w14:paraId="0C4C2048" w14:textId="357B3602"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42 Within three working days following the conclusion of the panel, the expert responsible for the preparation of the consolidated expert evaluation of the respective Project Proposal shall, taking into account the individual evaluations by experts of the respective Project Proposal and also the panel results, complete the consolidated expert evaluation of the respective Project Proposal </w:t>
      </w:r>
      <w:r w:rsidRPr="00EE106D">
        <w:rPr>
          <w:rFonts w:asciiTheme="majorBidi" w:hAnsiTheme="majorBidi" w:cstheme="majorBidi"/>
          <w:sz w:val="24"/>
        </w:rPr>
        <w:lastRenderedPageBreak/>
        <w:t>(hereinafter – the consolidated evaluation of the expert) in the Information System in accordance with Annex 7</w:t>
      </w:r>
      <w:r w:rsidRPr="00EE106D">
        <w:rPr>
          <w:rFonts w:asciiTheme="majorBidi" w:hAnsiTheme="majorBidi" w:cstheme="majorBidi"/>
          <w:sz w:val="24"/>
          <w:shd w:val="clear" w:color="auto" w:fill="FFFFFF"/>
        </w:rPr>
        <w:t xml:space="preserve"> </w:t>
      </w:r>
      <w:r w:rsidRPr="00EE106D">
        <w:rPr>
          <w:rFonts w:asciiTheme="majorBidi" w:hAnsiTheme="majorBidi" w:cstheme="majorBidi"/>
          <w:sz w:val="24"/>
        </w:rPr>
        <w:t xml:space="preserve">“Methodology for Carrying Out the Expert Evaluation (for Project Proposal, Mid-term/Final Scientific Reports of the Project)”, and shall, within three working days, agree thereon with other experts involved in the evaluation of the respective Project Proposal who have provided individual evaluation of that Project Proposal, and shall submit the evaluation in the Information System. </w:t>
      </w:r>
      <w:bookmarkStart w:id="14" w:name="_Hlk79571312"/>
      <w:r w:rsidRPr="00EE106D">
        <w:rPr>
          <w:rFonts w:asciiTheme="majorBidi" w:hAnsiTheme="majorBidi" w:cstheme="majorBidi"/>
          <w:sz w:val="24"/>
        </w:rPr>
        <w:t xml:space="preserve">If the experts are unable to agree on the consolidated evaluation due to a difference of opinion, the experts shall inform the Council thereof on the following working day after expiry of the aforementioned three working days. In this case, the Council shall engage an additional expert (hereinafter referred to as the additional expert) who shall first carry out an individual evaluation of the project proposal concerned within the time limit and in accordance with the procedures laid down in Paragraph 39 of the regulations, submitting the expert’s individual evaluation. The additional expert then examines the individual assessments of the initial experts on the project proposal. The additional expert shall prepare a consolidated evaluation within two weeks from the date of conclusion of the Service Contract for scientific </w:t>
      </w:r>
      <w:proofErr w:type="gramStart"/>
      <w:r w:rsidRPr="00EE106D">
        <w:rPr>
          <w:rFonts w:asciiTheme="majorBidi" w:hAnsiTheme="majorBidi" w:cstheme="majorBidi"/>
          <w:sz w:val="24"/>
        </w:rPr>
        <w:t>evaluation,</w:t>
      </w:r>
      <w:proofErr w:type="gramEnd"/>
      <w:r w:rsidRPr="00EE106D">
        <w:rPr>
          <w:rFonts w:asciiTheme="majorBidi" w:hAnsiTheme="majorBidi" w:cstheme="majorBidi"/>
          <w:sz w:val="24"/>
        </w:rPr>
        <w:t xml:space="preserve"> by agreeing with the expert or experts whose individual evaluation gives a total score closer to the total score given by the additional expert in their individual evaluation. The additional expert shall, within three working days following coordination with the other expert or experts, submit the consolidated evaluation in the Information System. </w:t>
      </w:r>
      <w:bookmarkEnd w:id="14"/>
    </w:p>
    <w:p w14:paraId="2A8F624D" w14:textId="126641C6" w:rsidR="00FB1CC6" w:rsidRPr="00EE106D" w:rsidRDefault="00FB1CC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43 The expert is obliged to evaluate only 20 pages of the Project Proposal and up to 3 (three) additional pages if there are declarations from the social partners, letters of recommendation on cooperation, etc.</w:t>
      </w:r>
    </w:p>
    <w:p w14:paraId="04A54AD8" w14:textId="77777777" w:rsidR="002B4743" w:rsidRPr="00EE106D" w:rsidRDefault="002B4743" w:rsidP="006F07F1">
      <w:pPr>
        <w:spacing w:before="120" w:after="120" w:line="240" w:lineRule="auto"/>
        <w:ind w:firstLine="720"/>
        <w:jc w:val="both"/>
        <w:rPr>
          <w:rFonts w:asciiTheme="majorBidi" w:eastAsia="Times New Roman" w:hAnsiTheme="majorBidi" w:cstheme="majorBidi"/>
          <w:sz w:val="24"/>
          <w:szCs w:val="24"/>
        </w:rPr>
      </w:pPr>
    </w:p>
    <w:p w14:paraId="6E1EFEA3" w14:textId="77777777" w:rsidR="002B4743" w:rsidRPr="00EE106D" w:rsidRDefault="002B4743" w:rsidP="002B4743">
      <w:pPr>
        <w:spacing w:after="0" w:line="240" w:lineRule="auto"/>
        <w:jc w:val="center"/>
        <w:outlineLvl w:val="0"/>
        <w:rPr>
          <w:rFonts w:asciiTheme="majorBidi" w:hAnsiTheme="majorBidi" w:cstheme="majorBidi"/>
          <w:b/>
          <w:color w:val="000000"/>
          <w:kern w:val="36"/>
          <w:sz w:val="24"/>
        </w:rPr>
      </w:pPr>
      <w:r w:rsidRPr="00EE106D">
        <w:rPr>
          <w:rFonts w:asciiTheme="majorBidi" w:hAnsiTheme="majorBidi" w:cstheme="majorBidi"/>
          <w:b/>
          <w:color w:val="000000"/>
          <w:sz w:val="24"/>
        </w:rPr>
        <w:t>VIII. Decision to Grant Funding or Reject a Project Proposal</w:t>
      </w:r>
    </w:p>
    <w:p w14:paraId="232B5857" w14:textId="34B39B6F" w:rsidR="00D10A3B" w:rsidRPr="00EE106D" w:rsidRDefault="00D10A3B"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44</w:t>
      </w:r>
      <w:r w:rsidRPr="00EE106D">
        <w:rPr>
          <w:rFonts w:asciiTheme="majorBidi" w:hAnsiTheme="majorBidi" w:cstheme="majorBidi"/>
          <w:sz w:val="24"/>
        </w:rPr>
        <w:t xml:space="preserve"> The Council shall, within 3 (three) working days from the date of submission of the evaluation on the basis of the consolidated expert evaluations submitted in the Information System, calculate in the Information System the consolidated score for each Project Proposal (hereinafter – the consolidated score) using the following formula: </w:t>
      </w:r>
    </w:p>
    <w:p w14:paraId="50E8D826" w14:textId="77777777" w:rsidR="00D10A3B" w:rsidRPr="00EE106D" w:rsidRDefault="00D10A3B" w:rsidP="00D10A3B">
      <w:pPr>
        <w:spacing w:after="0" w:line="240" w:lineRule="auto"/>
        <w:jc w:val="both"/>
        <w:rPr>
          <w:rFonts w:asciiTheme="majorBidi" w:hAnsiTheme="majorBidi" w:cstheme="majorBidi"/>
          <w:sz w:val="24"/>
          <w:szCs w:val="24"/>
        </w:rPr>
      </w:pPr>
      <m:oMath>
        <m:r>
          <w:rPr>
            <w:rFonts w:ascii="Cambria Math" w:eastAsia="Times New Roman" w:hAnsi="Cambria Math" w:cstheme="majorBidi"/>
            <w:sz w:val="24"/>
            <w:szCs w:val="24"/>
          </w:rPr>
          <m:t xml:space="preserve">             </m:t>
        </m:r>
        <m:r>
          <w:rPr>
            <w:rFonts w:ascii="Cambria Math" w:hAnsi="Cambria Math" w:cstheme="majorBidi"/>
            <w:sz w:val="24"/>
            <w:szCs w:val="24"/>
          </w:rPr>
          <m:t>K=</m:t>
        </m:r>
        <m:d>
          <m:dPr>
            <m:ctrlPr>
              <w:rPr>
                <w:rFonts w:ascii="Cambria Math" w:hAnsi="Cambria Math" w:cstheme="majorBidi"/>
                <w:i/>
                <w:sz w:val="24"/>
                <w:szCs w:val="24"/>
              </w:rPr>
            </m:ctrlPr>
          </m:dPr>
          <m:e>
            <m:r>
              <w:rPr>
                <w:rFonts w:ascii="Cambria Math" w:hAnsi="Cambria Math" w:cstheme="majorBidi"/>
                <w:sz w:val="24"/>
                <w:szCs w:val="24"/>
              </w:rPr>
              <m:t>3A × 0,3</m:t>
            </m:r>
          </m:e>
        </m:d>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3B × 0,5</m:t>
            </m:r>
          </m:e>
        </m:d>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3C × 0,2</m:t>
            </m:r>
          </m:e>
        </m:d>
        <m:r>
          <w:rPr>
            <w:rFonts w:ascii="Cambria Math" w:hAnsi="Cambria Math" w:cstheme="majorBidi"/>
            <w:sz w:val="24"/>
            <w:szCs w:val="24"/>
          </w:rPr>
          <m:t xml:space="preserve">, </m:t>
        </m:r>
      </m:oMath>
      <w:r w:rsidRPr="00EE106D">
        <w:rPr>
          <w:rFonts w:asciiTheme="majorBidi" w:hAnsiTheme="majorBidi" w:cstheme="majorBidi"/>
          <w:sz w:val="24"/>
        </w:rPr>
        <w:t>where:</w:t>
      </w:r>
    </w:p>
    <w:p w14:paraId="0FB8FBC8" w14:textId="77777777" w:rsidR="00D10A3B" w:rsidRPr="00EE106D" w:rsidRDefault="00D10A3B" w:rsidP="00D10A3B">
      <w:pPr>
        <w:shd w:val="clear" w:color="auto" w:fill="FFFFFF"/>
        <w:spacing w:after="0" w:line="240" w:lineRule="auto"/>
        <w:ind w:firstLine="709"/>
        <w:jc w:val="both"/>
        <w:rPr>
          <w:rFonts w:asciiTheme="majorBidi" w:hAnsiTheme="majorBidi" w:cstheme="majorBidi"/>
          <w:sz w:val="24"/>
          <w:szCs w:val="24"/>
        </w:rPr>
      </w:pPr>
      <w:r w:rsidRPr="00EE106D">
        <w:rPr>
          <w:rFonts w:asciiTheme="majorBidi" w:hAnsiTheme="majorBidi" w:cstheme="majorBidi"/>
          <w:sz w:val="24"/>
        </w:rPr>
        <w:t>K – consolidated score;</w:t>
      </w:r>
    </w:p>
    <w:p w14:paraId="469FD031" w14:textId="1AB3263C" w:rsidR="00D10A3B" w:rsidRPr="00EE106D" w:rsidRDefault="00D10A3B" w:rsidP="00D10A3B">
      <w:pPr>
        <w:shd w:val="clear" w:color="auto" w:fill="FFFFFF"/>
        <w:spacing w:after="0" w:line="240" w:lineRule="auto"/>
        <w:ind w:firstLine="709"/>
        <w:jc w:val="both"/>
        <w:rPr>
          <w:rFonts w:asciiTheme="majorBidi" w:hAnsiTheme="majorBidi" w:cstheme="majorBidi"/>
          <w:sz w:val="24"/>
          <w:szCs w:val="24"/>
        </w:rPr>
      </w:pPr>
      <w:r w:rsidRPr="00EE106D">
        <w:rPr>
          <w:rFonts w:asciiTheme="majorBidi" w:hAnsiTheme="majorBidi" w:cstheme="majorBidi"/>
          <w:sz w:val="24"/>
        </w:rPr>
        <w:t>A – the proportion of the scientific criterion referred to in Paragraph 27 of the Cabinet Regulation (hereinafter – the scientific quality) is 30% of the consolidated score (K);</w:t>
      </w:r>
    </w:p>
    <w:p w14:paraId="7C02CBE7" w14:textId="2C895383" w:rsidR="00D10A3B" w:rsidRPr="00EE106D" w:rsidRDefault="00D10A3B" w:rsidP="00D10A3B">
      <w:pPr>
        <w:shd w:val="clear" w:color="auto" w:fill="FFFFFF"/>
        <w:spacing w:after="0" w:line="240" w:lineRule="auto"/>
        <w:ind w:firstLine="709"/>
        <w:jc w:val="both"/>
        <w:rPr>
          <w:rFonts w:asciiTheme="majorBidi" w:hAnsiTheme="majorBidi" w:cstheme="majorBidi"/>
          <w:sz w:val="24"/>
          <w:szCs w:val="24"/>
        </w:rPr>
      </w:pPr>
      <w:r w:rsidRPr="00EE106D">
        <w:rPr>
          <w:rFonts w:asciiTheme="majorBidi" w:hAnsiTheme="majorBidi" w:cstheme="majorBidi"/>
          <w:sz w:val="24"/>
        </w:rPr>
        <w:tab/>
        <w:t>B – the proportion of the scientific criterion referred to in Paragraph 28 of the Cabinet Regulation (hereinafter – the impact) is 50% of the consolidated score (K);</w:t>
      </w:r>
    </w:p>
    <w:p w14:paraId="12555089" w14:textId="2B55A5F4" w:rsidR="00D10A3B" w:rsidRPr="00EE106D" w:rsidRDefault="00D10A3B" w:rsidP="00D10A3B">
      <w:pPr>
        <w:shd w:val="clear" w:color="auto" w:fill="FFFFFF"/>
        <w:spacing w:after="0" w:line="240" w:lineRule="auto"/>
        <w:ind w:firstLine="709"/>
        <w:jc w:val="both"/>
        <w:rPr>
          <w:rFonts w:asciiTheme="majorBidi" w:hAnsiTheme="majorBidi" w:cstheme="majorBidi"/>
          <w:sz w:val="24"/>
          <w:szCs w:val="24"/>
        </w:rPr>
      </w:pPr>
      <w:r w:rsidRPr="00EE106D">
        <w:rPr>
          <w:rFonts w:asciiTheme="majorBidi" w:hAnsiTheme="majorBidi" w:cstheme="majorBidi"/>
          <w:sz w:val="24"/>
        </w:rPr>
        <w:tab/>
        <w:t>C – the proportion of the scientific criterion referred to in Paragraph 29 of the Cabinet Regulation (hereinafter – the feasibility) is 20% of the consolidated score (K).</w:t>
      </w:r>
    </w:p>
    <w:p w14:paraId="566F1CE5" w14:textId="77777777" w:rsidR="00E63BFC" w:rsidRPr="00EE106D" w:rsidRDefault="00D10A3B" w:rsidP="00E63BFC">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45 The quality threshold for the consolidated evaluation is if the project proposal meets all these conditions:</w:t>
      </w:r>
    </w:p>
    <w:p w14:paraId="7FB44E43" w14:textId="290AB234" w:rsidR="00E63BFC" w:rsidRPr="00EE106D" w:rsidRDefault="00E63BFC" w:rsidP="00E63BFC">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45.1 at least 4 (four) points in the criterion set out in Sub-paragraph 26.1 of the Cabinet Regulation (scientific quality of the project);</w:t>
      </w:r>
    </w:p>
    <w:p w14:paraId="432B4EB6" w14:textId="4388F964" w:rsidR="00E63BFC" w:rsidRPr="00EE106D" w:rsidRDefault="00E63BFC" w:rsidP="00E63BFC">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45.2 at least 3 (three) points in the criterion set out in Sub-paragraph 26.2 of the Cabinet Regulation (impact of the project results);</w:t>
      </w:r>
    </w:p>
    <w:p w14:paraId="6F776505" w14:textId="5E61681F" w:rsidR="00E63BFC" w:rsidRPr="00EE106D" w:rsidRDefault="00E63BFC" w:rsidP="00E63BFC">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45.3 at least 3 (three) points in the criterion set out in Sub-paragraph 26.3 of the Cabinet Regulation (project feasibility and provisions);</w:t>
      </w:r>
    </w:p>
    <w:p w14:paraId="526B66E7" w14:textId="459EEAF7" w:rsidR="00E63BFC" w:rsidRPr="00EE106D" w:rsidRDefault="00E63BFC" w:rsidP="00E63BFC">
      <w:pPr>
        <w:spacing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45.4 at least ten points in total in the scientific criteria set out in Paragraph 26 of the Cabinet Regulation.</w:t>
      </w:r>
      <w:r w:rsidRPr="00EE106D">
        <w:rPr>
          <w:rFonts w:asciiTheme="majorBidi" w:hAnsiTheme="majorBidi" w:cstheme="majorBidi"/>
        </w:rPr>
        <w:t xml:space="preserve"> </w:t>
      </w:r>
    </w:p>
    <w:p w14:paraId="35A18809" w14:textId="77777777" w:rsidR="00D10A3B" w:rsidRPr="00EE106D" w:rsidRDefault="00D10A3B" w:rsidP="006F07F1">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46 The Council shall send the following to the Commission:</w:t>
      </w:r>
    </w:p>
    <w:p w14:paraId="35E79D19" w14:textId="7F7B12FF" w:rsidR="00E63BFC" w:rsidRPr="00EE106D" w:rsidRDefault="00E63BFC" w:rsidP="00E63BFC">
      <w:pPr>
        <w:spacing w:after="0" w:line="240" w:lineRule="auto"/>
        <w:ind w:firstLine="720"/>
        <w:jc w:val="both"/>
        <w:rPr>
          <w:rFonts w:asciiTheme="majorBidi" w:eastAsia="Times New Roman" w:hAnsiTheme="majorBidi" w:cstheme="majorBidi"/>
          <w:sz w:val="24"/>
          <w:szCs w:val="24"/>
        </w:rPr>
      </w:pPr>
      <w:bookmarkStart w:id="15" w:name="_Hlk135660507"/>
      <w:r w:rsidRPr="00EE106D">
        <w:rPr>
          <w:rFonts w:asciiTheme="majorBidi" w:hAnsiTheme="majorBidi" w:cstheme="majorBidi"/>
          <w:sz w:val="24"/>
        </w:rPr>
        <w:t xml:space="preserve">46.1 the list of the expert evaluations of the Project Proposals within 5 (five) working days following the date of submission of the consolidated expert evaluations of all Project Proposals in the </w:t>
      </w:r>
      <w:r w:rsidRPr="00EE106D">
        <w:rPr>
          <w:rFonts w:asciiTheme="majorBidi" w:hAnsiTheme="majorBidi" w:cstheme="majorBidi"/>
          <w:sz w:val="24"/>
        </w:rPr>
        <w:lastRenderedPageBreak/>
        <w:t xml:space="preserve">Information System and application of the formula referred to in Paragraph 44 of the Regulations. This list ranks the Project Proposals in the order of priority according to the score obtained in the consolidated evaluation (hereinafter referred to as the list of Project Proposals), in line with </w:t>
      </w:r>
      <w:r w:rsidRPr="00EE106D">
        <w:rPr>
          <w:rFonts w:asciiTheme="majorBidi" w:hAnsiTheme="majorBidi" w:cstheme="majorBidi"/>
          <w:sz w:val="24"/>
          <w:shd w:val="clear" w:color="auto" w:fill="FFFFFF"/>
        </w:rPr>
        <w:t>Paragraph 32 of the Cabinet Regulation.</w:t>
      </w:r>
    </w:p>
    <w:p w14:paraId="118290C4" w14:textId="0FB5D5DE" w:rsidR="00E63BFC" w:rsidRPr="00EE106D" w:rsidRDefault="00E63BFC" w:rsidP="00E63BFC">
      <w:pPr>
        <w:spacing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46.2 a summary of the recommendations made by the experts in the consolidated evaluations for Project Proposals that have reached the consolidated evaluation quality threshold referred to in sub-paragraph 45.4 of the Regulations (hereinafter referred to as “the expert recommendations”).</w:t>
      </w:r>
    </w:p>
    <w:p w14:paraId="58F86A05" w14:textId="5F9B788C" w:rsidR="00E63BFC" w:rsidRPr="00EE106D" w:rsidRDefault="00E63BFC" w:rsidP="00E63BFC">
      <w:pPr>
        <w:spacing w:after="24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47 The Commission shall, within 5 (five) working days following the receipt of the List of Project Proposals and the Expert Recommendations, in accordance with Sub-paragraph 33.1 of the</w:t>
      </w:r>
      <w:r w:rsidRPr="00EE106D">
        <w:rPr>
          <w:rFonts w:asciiTheme="majorBidi" w:hAnsiTheme="majorBidi" w:cstheme="majorBidi"/>
          <w:color w:val="414142"/>
          <w:sz w:val="24"/>
          <w:shd w:val="clear" w:color="auto" w:fill="FFFFFF"/>
        </w:rPr>
        <w:t xml:space="preserve"> </w:t>
      </w:r>
      <w:r w:rsidRPr="00EE106D">
        <w:rPr>
          <w:rFonts w:asciiTheme="majorBidi" w:hAnsiTheme="majorBidi" w:cstheme="majorBidi"/>
          <w:sz w:val="24"/>
        </w:rPr>
        <w:t xml:space="preserve">Cabinet Regulation, take the decision specified in Sub-paragraph 8.3.1 of the Cabinet Regulation on the Project </w:t>
      </w:r>
      <w:r w:rsidRPr="00EE106D">
        <w:rPr>
          <w:rFonts w:asciiTheme="majorBidi" w:hAnsiTheme="majorBidi" w:cstheme="majorBidi"/>
          <w:sz w:val="24"/>
          <w:shd w:val="clear" w:color="auto" w:fill="FFFFFF"/>
        </w:rPr>
        <w:t>Proposal included in the List of Project Proposals</w:t>
      </w:r>
      <w:r w:rsidRPr="00EE106D">
        <w:rPr>
          <w:rFonts w:asciiTheme="majorBidi" w:hAnsiTheme="majorBidi" w:cstheme="majorBidi"/>
          <w:sz w:val="24"/>
        </w:rPr>
        <w:t>, taking into account the maximum project funding specified in Paragraph 5 of the Regulations and the Commission shall take the decision to reject the Project Proposals in compliance with Sub-paragraph 8.3.2 of the Cabinet Regulation. The Council shall send the decisions taken by the Commission to the Project Applicants within three working days.</w:t>
      </w:r>
    </w:p>
    <w:bookmarkEnd w:id="15"/>
    <w:p w14:paraId="06E86228" w14:textId="55C4E7EE" w:rsidR="00254586" w:rsidRPr="00EE106D" w:rsidRDefault="00254586" w:rsidP="006F07F1">
      <w:pPr>
        <w:spacing w:before="240" w:after="240" w:line="240" w:lineRule="auto"/>
        <w:jc w:val="center"/>
        <w:outlineLvl w:val="0"/>
        <w:rPr>
          <w:rFonts w:asciiTheme="majorBidi" w:hAnsiTheme="majorBidi" w:cstheme="majorBidi"/>
          <w:b/>
          <w:color w:val="000000"/>
          <w:kern w:val="36"/>
          <w:sz w:val="24"/>
        </w:rPr>
      </w:pPr>
      <w:r w:rsidRPr="00EE106D">
        <w:rPr>
          <w:rFonts w:asciiTheme="majorBidi" w:hAnsiTheme="majorBidi" w:cstheme="majorBidi"/>
          <w:b/>
          <w:color w:val="000000"/>
          <w:sz w:val="24"/>
        </w:rPr>
        <w:t>IX. Conclusion of the Project Contract and Funding</w:t>
      </w:r>
    </w:p>
    <w:p w14:paraId="61C053CF" w14:textId="76293273" w:rsidR="002C408D" w:rsidRPr="00EE106D" w:rsidRDefault="002B4743" w:rsidP="00EB7BF5">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 xml:space="preserve">48 </w:t>
      </w:r>
      <w:r w:rsidRPr="00EE106D">
        <w:rPr>
          <w:rFonts w:asciiTheme="majorBidi" w:hAnsiTheme="majorBidi" w:cstheme="majorBidi"/>
          <w:sz w:val="24"/>
        </w:rPr>
        <w:t>Within 10 (ten) calendar days from the date of the decision under sub-paragraph 8.3.1</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of the Cabinet Regulation on granting of funding for the implementation of the project, the Council enters into a project agreement with the Project Applicant (the project implementer) using Annex 9 “Contract on the Implementation of the Project of the National Research Programme “Digital Humanities and Social Sciences” for 2026–-2029”” to the Regulation. If the Commission has taken the decision on the necessity and substantiation of implementing the Expert Recommendations, the Council shall include the recommendations in the preparation of the Project Contract. </w:t>
      </w:r>
      <w:r w:rsidRPr="00EE106D">
        <w:rPr>
          <w:rFonts w:asciiTheme="majorBidi" w:hAnsiTheme="majorBidi" w:cstheme="majorBidi"/>
          <w:sz w:val="24"/>
          <w:shd w:val="clear" w:color="auto" w:fill="FFFFFF"/>
        </w:rPr>
        <w:t>The content of the Project Contract may be adjusted during the contract conclusion process according to the specific nature of the project and the Programme.</w:t>
      </w:r>
    </w:p>
    <w:p w14:paraId="42C2730D" w14:textId="23729043" w:rsidR="006B07F6" w:rsidRPr="00EE106D" w:rsidRDefault="002B4743" w:rsidP="006F07F1">
      <w:pPr>
        <w:spacing w:before="120" w:after="120" w:line="240" w:lineRule="auto"/>
        <w:ind w:firstLine="720"/>
        <w:jc w:val="both"/>
        <w:rPr>
          <w:rFonts w:asciiTheme="majorBidi" w:hAnsiTheme="majorBidi" w:cstheme="majorBidi"/>
          <w:sz w:val="24"/>
        </w:rPr>
      </w:pPr>
      <w:r w:rsidRPr="00EE106D">
        <w:rPr>
          <w:rFonts w:asciiTheme="majorBidi" w:hAnsiTheme="majorBidi" w:cstheme="majorBidi"/>
          <w:sz w:val="24"/>
        </w:rPr>
        <w:t xml:space="preserve">49 </w:t>
      </w:r>
      <w:bookmarkStart w:id="16" w:name="_Hlk78716547"/>
      <w:r w:rsidRPr="00EE106D">
        <w:rPr>
          <w:rFonts w:asciiTheme="majorBidi" w:hAnsiTheme="majorBidi" w:cstheme="majorBidi"/>
          <w:sz w:val="24"/>
        </w:rPr>
        <w:t>Project costs are eligible as of the date when the Commission has adopted the decision on granting financing for project implementation set out in Sub-paragraph 8.3.1 of the Cabinet Regulation. In the event of non-compliance with the terms of the project contract, the project and the Regulations, the Council requires the project implementer to refund all or part of the financing granted to the project, in accordance with the terms of the project contract.</w:t>
      </w:r>
    </w:p>
    <w:p w14:paraId="355DBBB7" w14:textId="043CBB60" w:rsidR="002C408D" w:rsidRPr="00EE106D" w:rsidRDefault="006B07F6" w:rsidP="006F07F1">
      <w:pPr>
        <w:spacing w:before="120" w:after="120" w:line="240" w:lineRule="auto"/>
        <w:ind w:firstLine="720"/>
        <w:jc w:val="both"/>
        <w:rPr>
          <w:rFonts w:asciiTheme="majorBidi" w:hAnsiTheme="majorBidi" w:cstheme="majorBidi"/>
          <w:sz w:val="24"/>
        </w:rPr>
      </w:pPr>
      <w:r w:rsidRPr="00EE106D">
        <w:rPr>
          <w:rFonts w:asciiTheme="majorBidi" w:hAnsiTheme="majorBidi" w:cstheme="majorBidi"/>
          <w:sz w:val="24"/>
        </w:rPr>
        <w:t>50 The amount of the advance payment for a project, up to a maximum of 30% of the total funding allocated to the project, shall be specified in the project contract. If the project implementer needs to extend the project implementation period, they shall submit to the Council, at least three months before the end of the project period, a reasoned application setting out the need for the extension and Annex 6 to the project contract, “Result Consolidation Plan”. In accordance with Paragraph 39 of the Cabinet Regulation, the project implementation period may be extended by up to one year without the allocation of additional funding, if this is necessary to consolidate and publicise the results.</w:t>
      </w:r>
    </w:p>
    <w:bookmarkEnd w:id="16"/>
    <w:p w14:paraId="388BB3E2" w14:textId="5A7F0814" w:rsidR="00254586" w:rsidRPr="00EE106D" w:rsidRDefault="002C408D" w:rsidP="002C408D">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sz w:val="24"/>
        </w:rPr>
        <w:t xml:space="preserve">51 If a project involves a project cooperation partner(s), the Project Implementer shall conclude a cooperation contract with the cooperation partner(s) setting out the financial conditions, the arrangements for settling disputes and for non-disclosure of confidential information, the provisions governing the entry into force, duration, termination of this contract, a detailed cooperation plan and budget, taking into account the Project Proposal, and also the provisions on intellectual property rights. The cooperation contract shall be submitted by the Project Implementer to the Council within two weeks following the date of mutual signing of the Project Contract. The Project Implementer is responsible for transferring the advance and final instalments of the project to the </w:t>
      </w:r>
      <w:r w:rsidRPr="00EE106D">
        <w:rPr>
          <w:rFonts w:asciiTheme="majorBidi" w:hAnsiTheme="majorBidi" w:cstheme="majorBidi"/>
          <w:sz w:val="24"/>
        </w:rPr>
        <w:lastRenderedPageBreak/>
        <w:t>project partners within the time limits and in accordance with the procedures laid down in the cooperation contracts.</w:t>
      </w:r>
    </w:p>
    <w:p w14:paraId="78AF3696" w14:textId="61D8EE1A" w:rsidR="00254586" w:rsidRPr="00EE106D"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X. Submission and Assessment of the Mid-term and Final Scientific Report of the Project</w:t>
      </w:r>
    </w:p>
    <w:p w14:paraId="53DD3735" w14:textId="31462FC9" w:rsidR="004A7B97" w:rsidRPr="00EE106D" w:rsidRDefault="00254586"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color w:val="000000"/>
          <w:sz w:val="24"/>
        </w:rPr>
        <w:t>52</w:t>
      </w:r>
      <w:r w:rsidRPr="00EE106D">
        <w:rPr>
          <w:rFonts w:asciiTheme="majorBidi" w:hAnsiTheme="majorBidi" w:cstheme="majorBidi"/>
          <w:sz w:val="24"/>
        </w:rPr>
        <w:t xml:space="preserve"> The Project Implementer shall submit to the Council, through the Information System, the mid-term scientific report of the project within one month from the date on which half of the project implementation period has elapsed; and the final scientific report of the project within one month of the end date of the project as laid down in the Project Contract. Where the duration of the project has been extended in accordance with Paragraph 50 of the Regulations, the Project Implementer shall submit the final scientific report within one month of the expiry of the extension period in the Information System. </w:t>
      </w:r>
    </w:p>
    <w:p w14:paraId="3DA7AA49" w14:textId="4A1E9EEF" w:rsidR="004A7B97" w:rsidRPr="00EE106D" w:rsidRDefault="004A7B97" w:rsidP="006F07F1">
      <w:pPr>
        <w:spacing w:before="120" w:after="12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53 The Council shall ensure that experts who meet the requirements laid down in Paragraphs 23 and 24 of the Cabinet Regulation</w:t>
      </w:r>
      <w:r w:rsidRPr="00EE106D">
        <w:rPr>
          <w:rFonts w:asciiTheme="majorBidi" w:hAnsiTheme="majorBidi" w:cstheme="majorBidi"/>
        </w:rPr>
        <w:t xml:space="preserve"> </w:t>
      </w:r>
      <w:sdt>
        <w:sdtPr>
          <w:rPr>
            <w:rFonts w:asciiTheme="majorBidi" w:eastAsia="Times New Roman" w:hAnsiTheme="majorBidi" w:cstheme="majorBidi"/>
            <w:sz w:val="24"/>
            <w:szCs w:val="24"/>
          </w:rPr>
          <w:id w:val="1142073261"/>
          <w:placeholder>
            <w:docPart w:val="72976434C7D749D9B3903C14FAABB3A1"/>
          </w:placeholder>
        </w:sdtPr>
        <w:sdtContent>
          <w:r w:rsidRPr="00EE106D">
            <w:rPr>
              <w:rFonts w:asciiTheme="majorBidi" w:hAnsiTheme="majorBidi" w:cstheme="majorBidi"/>
              <w:sz w:val="24"/>
            </w:rPr>
            <w:t>are involved in the evaluation of the mid-term scientific report and final scientific report</w:t>
          </w:r>
        </w:sdtContent>
      </w:sdt>
      <w:r w:rsidRPr="00EE106D">
        <w:rPr>
          <w:rFonts w:asciiTheme="majorBidi" w:hAnsiTheme="majorBidi" w:cstheme="majorBidi"/>
          <w:sz w:val="24"/>
        </w:rPr>
        <w:t xml:space="preserve"> of the project in accordance with the procedures laid down in Section 46 of the Cabinet Regulation.</w:t>
      </w:r>
    </w:p>
    <w:p w14:paraId="016E7C45" w14:textId="62DA25C6" w:rsidR="004A7B97" w:rsidRPr="00EE106D" w:rsidRDefault="004A7B97" w:rsidP="004A7B97">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54 The Council shall:</w:t>
      </w:r>
    </w:p>
    <w:p w14:paraId="06A2217C" w14:textId="7A0C7B43" w:rsidR="004A7B97" w:rsidRPr="00EE106D" w:rsidRDefault="004A7B97" w:rsidP="004A7B97">
      <w:pPr>
        <w:spacing w:after="0" w:line="240" w:lineRule="auto"/>
        <w:ind w:firstLine="720"/>
        <w:jc w:val="both"/>
        <w:rPr>
          <w:rFonts w:asciiTheme="majorBidi" w:eastAsia="Times New Roman" w:hAnsiTheme="majorBidi" w:cstheme="majorBidi"/>
          <w:sz w:val="24"/>
          <w:szCs w:val="24"/>
        </w:rPr>
      </w:pPr>
      <w:r w:rsidRPr="00EE106D">
        <w:rPr>
          <w:rFonts w:asciiTheme="majorBidi" w:hAnsiTheme="majorBidi" w:cstheme="majorBidi"/>
          <w:sz w:val="24"/>
        </w:rPr>
        <w:t xml:space="preserve">54.1 ensure that the mid-term scientific report or the final scientific report of the project is evaluated by at least two experts within two months after submission in the Information System in accordance with the procedures laid down in Paragraph 46 of the Cabinet Regulation by completing Annex 10 “Form for Individual/Consolidated Evaluation of the </w:t>
      </w:r>
      <w:sdt>
        <w:sdtPr>
          <w:rPr>
            <w:rFonts w:asciiTheme="majorBidi" w:eastAsia="Times New Roman" w:hAnsiTheme="majorBidi" w:cstheme="majorBidi"/>
            <w:sz w:val="24"/>
            <w:szCs w:val="24"/>
          </w:rPr>
          <w:id w:val="1969543857"/>
          <w:placeholder>
            <w:docPart w:val="303BBB758B0D4FB582ECE35EC273C4E1"/>
          </w:placeholder>
        </w:sdtPr>
        <w:sdtContent>
          <w:r w:rsidRPr="00EE106D">
            <w:rPr>
              <w:rFonts w:asciiTheme="majorBidi" w:hAnsiTheme="majorBidi" w:cstheme="majorBidi"/>
              <w:sz w:val="24"/>
            </w:rPr>
            <w:t>Mid-term/</w:t>
          </w:r>
        </w:sdtContent>
      </w:sdt>
      <w:r w:rsidRPr="00EE106D">
        <w:rPr>
          <w:rFonts w:asciiTheme="majorBidi" w:hAnsiTheme="majorBidi" w:cstheme="majorBidi"/>
          <w:sz w:val="24"/>
        </w:rPr>
        <w:t xml:space="preserve">Final Scientific Reports of the Project” to the Regulations in accordance with the Methodology for Carrying Out the Expert Evaluation. If the experts cannot agree on a consolidated evaluation of the mid-term scientific report or the final scientific report of the project, the Council shall engage another expert who shall evaluate the mid-term scientific report or the final scientific report of the project and, taking into account the contributions of the experts previously engaged, </w:t>
      </w:r>
      <w:bookmarkStart w:id="17" w:name="_Hlk78746608"/>
      <w:r w:rsidRPr="00EE106D">
        <w:rPr>
          <w:rFonts w:asciiTheme="majorBidi" w:hAnsiTheme="majorBidi" w:cstheme="majorBidi"/>
          <w:sz w:val="24"/>
        </w:rPr>
        <w:t>i.e. the individual evaluations of the mid-term scientific report and the final scientific report of the project,</w:t>
      </w:r>
      <w:bookmarkEnd w:id="17"/>
      <w:r w:rsidRPr="00EE106D">
        <w:rPr>
          <w:rFonts w:asciiTheme="majorBidi" w:hAnsiTheme="majorBidi" w:cstheme="majorBidi"/>
          <w:sz w:val="24"/>
        </w:rPr>
        <w:t xml:space="preserve"> prepare and submit in the Information System a consolidated evaluation of the mid-term scientific report and/or the final scientific report of the project, subject to prior coordination with other experts who have provided individual evaluations of the mid-term scientific report and the final scientific report of the project;</w:t>
      </w:r>
    </w:p>
    <w:p w14:paraId="225F6D5C" w14:textId="616B6EDD" w:rsidR="005E67AA" w:rsidRPr="00EE106D" w:rsidRDefault="004A7B97" w:rsidP="004A7B97">
      <w:pPr>
        <w:spacing w:after="0" w:line="240" w:lineRule="auto"/>
        <w:ind w:firstLine="720"/>
        <w:jc w:val="both"/>
        <w:rPr>
          <w:rFonts w:asciiTheme="majorBidi" w:eastAsia="Times New Roman" w:hAnsiTheme="majorBidi" w:cstheme="majorBidi"/>
          <w:color w:val="000000"/>
          <w:sz w:val="24"/>
          <w:szCs w:val="24"/>
        </w:rPr>
      </w:pPr>
      <w:r w:rsidRPr="00EE106D">
        <w:rPr>
          <w:rFonts w:asciiTheme="majorBidi" w:hAnsiTheme="majorBidi" w:cstheme="majorBidi"/>
          <w:sz w:val="24"/>
        </w:rPr>
        <w:t>54.2 summarise the recommendations included in the consolidated expert evaluation of the mid-term scientific report or the final scientific report of the project and submit them for consideration by the Commission, which shall decide, within the competence thereof, on the necessity and feasibility of implementing those recommendations in the execution of the project concerned, instructing the Council to amend the project agreement accordingly, if necessary.</w:t>
      </w:r>
    </w:p>
    <w:p w14:paraId="2D3B6DB0" w14:textId="32882ABB" w:rsidR="00254586" w:rsidRPr="00EE106D"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XI. Mid-term and Final report of the Council on the Implementation of the Programme</w:t>
      </w:r>
    </w:p>
    <w:p w14:paraId="5C20E7C7" w14:textId="2176220F" w:rsidR="00633223" w:rsidRPr="00EE106D" w:rsidRDefault="00254586" w:rsidP="006F07F1">
      <w:pPr>
        <w:spacing w:before="120" w:after="120" w:line="240" w:lineRule="auto"/>
        <w:jc w:val="both"/>
        <w:rPr>
          <w:rFonts w:asciiTheme="majorBidi" w:eastAsia="Times New Roman" w:hAnsiTheme="majorBidi" w:cstheme="majorBidi"/>
          <w:sz w:val="24"/>
          <w:szCs w:val="24"/>
        </w:rPr>
      </w:pPr>
      <w:r w:rsidRPr="00EE106D">
        <w:rPr>
          <w:rFonts w:asciiTheme="majorBidi" w:hAnsiTheme="majorBidi" w:cstheme="majorBidi"/>
          <w:sz w:val="24"/>
        </w:rPr>
        <w:tab/>
        <w:t>55 The Council shall, in accordance with Sub-paragraph 7.6</w:t>
      </w:r>
      <w:r w:rsidRPr="00EE106D">
        <w:rPr>
          <w:rFonts w:asciiTheme="majorBidi" w:hAnsiTheme="majorBidi" w:cstheme="majorBidi"/>
          <w:sz w:val="24"/>
          <w:shd w:val="clear" w:color="auto" w:fill="FFFFFF"/>
        </w:rPr>
        <w:t xml:space="preserve"> and</w:t>
      </w:r>
      <w:r w:rsidRPr="00EE106D">
        <w:rPr>
          <w:rFonts w:asciiTheme="majorBidi" w:hAnsiTheme="majorBidi" w:cstheme="majorBidi"/>
          <w:sz w:val="24"/>
        </w:rPr>
        <w:t xml:space="preserve"> Paragraph 50 of the Cabinet Regulation, prepare the </w:t>
      </w:r>
      <w:sdt>
        <w:sdtPr>
          <w:rPr>
            <w:rFonts w:asciiTheme="majorBidi" w:eastAsia="Times New Roman" w:hAnsiTheme="majorBidi" w:cstheme="majorBidi"/>
            <w:sz w:val="24"/>
            <w:szCs w:val="24"/>
          </w:rPr>
          <w:id w:val="1330869291"/>
          <w:placeholder>
            <w:docPart w:val="4EDBA052ADBF4B2DA7DB32E5C60CBC9D"/>
          </w:placeholder>
        </w:sdtPr>
        <w:sdtContent>
          <w:r w:rsidRPr="00EE106D">
            <w:rPr>
              <w:rFonts w:asciiTheme="majorBidi" w:hAnsiTheme="majorBidi" w:cstheme="majorBidi"/>
              <w:sz w:val="24"/>
            </w:rPr>
            <w:t>mid-term and</w:t>
          </w:r>
        </w:sdtContent>
      </w:sdt>
      <w:r w:rsidRPr="00EE106D">
        <w:rPr>
          <w:rFonts w:asciiTheme="majorBidi" w:hAnsiTheme="majorBidi" w:cstheme="majorBidi"/>
          <w:sz w:val="24"/>
        </w:rPr>
        <w:t xml:space="preserve"> final reports of the Council on the implementation of the Programme (hereinafter – the report of the Council) within four months after completion of the evaluation of </w:t>
      </w:r>
      <w:sdt>
        <w:sdtPr>
          <w:rPr>
            <w:rFonts w:asciiTheme="majorBidi" w:eastAsia="Times New Roman" w:hAnsiTheme="majorBidi" w:cstheme="majorBidi"/>
            <w:sz w:val="24"/>
            <w:szCs w:val="24"/>
          </w:rPr>
          <w:id w:val="-406460011"/>
          <w:placeholder>
            <w:docPart w:val="4EDBA052ADBF4B2DA7DB32E5C60CBC9D"/>
          </w:placeholder>
        </w:sdtPr>
        <w:sdtContent>
          <w:r w:rsidRPr="00EE106D">
            <w:rPr>
              <w:rFonts w:asciiTheme="majorBidi" w:hAnsiTheme="majorBidi" w:cstheme="majorBidi"/>
              <w:sz w:val="24"/>
            </w:rPr>
            <w:t>the mid-term scientific report</w:t>
          </w:r>
        </w:sdtContent>
      </w:sdt>
      <w:r w:rsidRPr="00EE106D">
        <w:rPr>
          <w:rFonts w:asciiTheme="majorBidi" w:hAnsiTheme="majorBidi" w:cstheme="majorBidi"/>
          <w:sz w:val="24"/>
        </w:rPr>
        <w:t xml:space="preserve"> and final scientific report of the project. </w:t>
      </w:r>
    </w:p>
    <w:p w14:paraId="4C71775F" w14:textId="34EA4F37" w:rsidR="00633223" w:rsidRPr="00EE106D" w:rsidRDefault="00633223" w:rsidP="006F07F1">
      <w:pPr>
        <w:tabs>
          <w:tab w:val="left" w:pos="709"/>
        </w:tabs>
        <w:spacing w:before="120" w:after="0" w:line="240" w:lineRule="auto"/>
        <w:ind w:firstLine="142"/>
        <w:jc w:val="both"/>
        <w:rPr>
          <w:rFonts w:asciiTheme="majorBidi" w:eastAsia="Times New Roman" w:hAnsiTheme="majorBidi" w:cstheme="majorBidi"/>
          <w:sz w:val="24"/>
          <w:szCs w:val="24"/>
        </w:rPr>
      </w:pPr>
      <w:r w:rsidRPr="00EE106D">
        <w:rPr>
          <w:rFonts w:asciiTheme="majorBidi" w:hAnsiTheme="majorBidi" w:cstheme="majorBidi"/>
          <w:sz w:val="24"/>
        </w:rPr>
        <w:tab/>
        <w:t>56 The report of the Council shall include the following:</w:t>
      </w:r>
    </w:p>
    <w:p w14:paraId="37FD540D" w14:textId="4D97D38B" w:rsidR="00633223" w:rsidRPr="00EE106D" w:rsidRDefault="00281920" w:rsidP="00633223">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56.1 statistics on funded projects (human resources involved, MSc/PhD theses defended);</w:t>
      </w:r>
    </w:p>
    <w:p w14:paraId="00CC4755" w14:textId="5E6C0FDD" w:rsidR="00E039DC" w:rsidRPr="00EE106D" w:rsidRDefault="00281920" w:rsidP="00633223">
      <w:pPr>
        <w:tabs>
          <w:tab w:val="left" w:pos="709"/>
        </w:tabs>
        <w:spacing w:after="0" w:line="240" w:lineRule="auto"/>
        <w:ind w:left="709"/>
        <w:jc w:val="both"/>
        <w:rPr>
          <w:rFonts w:asciiTheme="majorBidi" w:eastAsia="Times New Roman" w:hAnsiTheme="majorBidi" w:cstheme="majorBidi"/>
          <w:sz w:val="24"/>
          <w:szCs w:val="24"/>
        </w:rPr>
      </w:pPr>
      <w:r w:rsidRPr="00EE106D">
        <w:rPr>
          <w:rFonts w:asciiTheme="majorBidi" w:hAnsiTheme="majorBidi" w:cstheme="majorBidi"/>
          <w:sz w:val="24"/>
        </w:rPr>
        <w:t xml:space="preserve">56.2 the results achieved and their description in accordance with the objective and tasks of the Programme in accordance with the Cabinet Order; </w:t>
      </w:r>
    </w:p>
    <w:p w14:paraId="0C8E36B7" w14:textId="706D4D6F" w:rsidR="00633223" w:rsidRPr="00EE106D" w:rsidRDefault="00281920" w:rsidP="00633223">
      <w:pPr>
        <w:tabs>
          <w:tab w:val="left" w:pos="709"/>
        </w:tabs>
        <w:spacing w:after="0" w:line="240" w:lineRule="auto"/>
        <w:ind w:left="709"/>
        <w:jc w:val="both"/>
        <w:rPr>
          <w:rFonts w:asciiTheme="majorBidi" w:hAnsiTheme="majorBidi" w:cstheme="majorBidi"/>
        </w:rPr>
      </w:pPr>
      <w:r w:rsidRPr="00EE106D">
        <w:rPr>
          <w:rFonts w:asciiTheme="majorBidi" w:hAnsiTheme="majorBidi" w:cstheme="majorBidi"/>
          <w:sz w:val="24"/>
        </w:rPr>
        <w:t>56.3 a description of the scientific cooperation (e.g. at international level, consortia, planned applications to international research and innovation programmes of the European Union, including Horizon Europe);</w:t>
      </w:r>
    </w:p>
    <w:p w14:paraId="46D5C29A" w14:textId="1F8191DA" w:rsidR="00633223" w:rsidRPr="00EE106D" w:rsidRDefault="00281920" w:rsidP="00633223">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lastRenderedPageBreak/>
        <w:t>56.4</w:t>
      </w:r>
      <w:r w:rsidRPr="00EE106D">
        <w:rPr>
          <w:rStyle w:val="apple-converted-space"/>
          <w:rFonts w:asciiTheme="majorBidi" w:hAnsiTheme="majorBidi" w:cstheme="majorBidi"/>
          <w:sz w:val="24"/>
        </w:rPr>
        <w:t> </w:t>
      </w:r>
      <w:r w:rsidRPr="00EE106D">
        <w:rPr>
          <w:rFonts w:asciiTheme="majorBidi" w:hAnsiTheme="majorBidi" w:cstheme="majorBidi"/>
          <w:sz w:val="24"/>
        </w:rPr>
        <w:t>socio-economic impact of project results (measures implemented at mid-term, specific measures implemented at closure in accordance with the common (horizontal) objectives of the Programme);</w:t>
      </w:r>
    </w:p>
    <w:p w14:paraId="119769A9" w14:textId="102A21FB" w:rsidR="00633223" w:rsidRPr="00EE106D" w:rsidRDefault="00633223" w:rsidP="00633223">
      <w:pPr>
        <w:spacing w:after="0" w:line="240" w:lineRule="auto"/>
        <w:ind w:firstLine="709"/>
        <w:jc w:val="both"/>
        <w:rPr>
          <w:rFonts w:asciiTheme="majorBidi" w:eastAsia="Times New Roman" w:hAnsiTheme="majorBidi" w:cstheme="majorBidi"/>
          <w:sz w:val="24"/>
          <w:szCs w:val="24"/>
        </w:rPr>
      </w:pPr>
      <w:r w:rsidRPr="00EE106D">
        <w:rPr>
          <w:rFonts w:asciiTheme="majorBidi" w:hAnsiTheme="majorBidi" w:cstheme="majorBidi"/>
          <w:sz w:val="24"/>
        </w:rPr>
        <w:tab/>
        <w:t>56.5. information on the publication of project results in open access and also in repositories suitable for depositing research data (by applying the FAIR</w:t>
      </w:r>
      <w:r w:rsidR="006559DA" w:rsidRPr="00EE106D">
        <w:rPr>
          <w:rStyle w:val="FootnoteReference"/>
          <w:rFonts w:asciiTheme="majorBidi" w:eastAsia="Times New Roman" w:hAnsiTheme="majorBidi" w:cstheme="majorBidi"/>
          <w:i/>
          <w:iCs/>
          <w:color w:val="000000" w:themeColor="text1"/>
          <w:sz w:val="24"/>
          <w:szCs w:val="24"/>
          <w:lang w:eastAsia="lv-LV"/>
        </w:rPr>
        <w:footnoteReference w:id="2"/>
      </w:r>
      <w:r w:rsidRPr="00EE106D">
        <w:rPr>
          <w:rFonts w:asciiTheme="majorBidi" w:hAnsiTheme="majorBidi" w:cstheme="majorBidi"/>
          <w:sz w:val="24"/>
        </w:rPr>
        <w:t xml:space="preserve"> principles);</w:t>
      </w:r>
    </w:p>
    <w:p w14:paraId="78BD3875" w14:textId="7EBEB234" w:rsidR="00633223" w:rsidRPr="00EE106D" w:rsidRDefault="00281920" w:rsidP="00633223">
      <w:pPr>
        <w:spacing w:after="0" w:line="240" w:lineRule="auto"/>
        <w:ind w:left="709"/>
        <w:jc w:val="both"/>
        <w:rPr>
          <w:rFonts w:asciiTheme="majorBidi" w:eastAsia="Times New Roman" w:hAnsiTheme="majorBidi" w:cstheme="majorBidi"/>
          <w:sz w:val="24"/>
          <w:szCs w:val="24"/>
        </w:rPr>
      </w:pPr>
      <w:r w:rsidRPr="00EE106D">
        <w:rPr>
          <w:rFonts w:asciiTheme="majorBidi" w:hAnsiTheme="majorBidi" w:cstheme="majorBidi"/>
          <w:sz w:val="24"/>
        </w:rPr>
        <w:t>56.6 other information as decided by the Commission.</w:t>
      </w:r>
    </w:p>
    <w:p w14:paraId="4B80EAC9" w14:textId="77777777" w:rsidR="00254586" w:rsidRPr="00EE106D"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XII. Information and Publicity Requirements</w:t>
      </w:r>
    </w:p>
    <w:p w14:paraId="261EFE06" w14:textId="236A0D7A" w:rsidR="007675B5" w:rsidRPr="00EE106D" w:rsidRDefault="00281920" w:rsidP="006F07F1">
      <w:pPr>
        <w:spacing w:before="120" w:after="12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color w:val="000000"/>
          <w:sz w:val="24"/>
          <w:shd w:val="clear" w:color="auto" w:fill="FFFFFF"/>
        </w:rPr>
        <w:t>57</w:t>
      </w:r>
      <w:r w:rsidRPr="00EE106D">
        <w:rPr>
          <w:rFonts w:asciiTheme="majorBidi" w:hAnsiTheme="majorBidi" w:cstheme="majorBidi"/>
          <w:sz w:val="24"/>
          <w:shd w:val="clear" w:color="auto" w:fill="FFFFFF"/>
        </w:rPr>
        <w:t xml:space="preserve"> The Project Implementer undertakes to publish the project information (including on the project implementation, scientific group, activities, and achieved results) on the website of the Project Implementer and undertakes to ensure that this information is maintained and updated according to the achieved project results for at least five years from the date of signing the certificate of acceptance and transfer upon project completion in accordance with Sub-paragraph 59.1.2 of the Cabinet Regulation, which is an annex to the Project Contract. </w:t>
      </w:r>
    </w:p>
    <w:p w14:paraId="148C5371" w14:textId="223E2EFB" w:rsidR="00FA4A85" w:rsidRPr="00EE106D" w:rsidRDefault="00281920" w:rsidP="00BE4415">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58 The Project Implementer shall, in the manner and within the time limits specified in the Project Contract, ensure the following:</w:t>
      </w:r>
    </w:p>
    <w:p w14:paraId="05746B1D" w14:textId="419D4BC5" w:rsidR="00FA4A85" w:rsidRPr="00EE106D" w:rsidRDefault="00281920" w:rsidP="00BE4415">
      <w:pPr>
        <w:spacing w:after="0" w:line="240" w:lineRule="auto"/>
        <w:ind w:firstLine="720"/>
        <w:jc w:val="both"/>
        <w:rPr>
          <w:rFonts w:asciiTheme="majorBidi" w:eastAsia="Times New Roman" w:hAnsiTheme="majorBidi" w:cstheme="majorBidi"/>
          <w:sz w:val="24"/>
          <w:szCs w:val="24"/>
          <w:highlight w:val="cyan"/>
          <w:shd w:val="clear" w:color="auto" w:fill="FFFFFF"/>
        </w:rPr>
      </w:pPr>
      <w:r w:rsidRPr="00EE106D">
        <w:rPr>
          <w:rFonts w:asciiTheme="majorBidi" w:hAnsiTheme="majorBidi" w:cstheme="majorBidi"/>
          <w:sz w:val="24"/>
          <w:shd w:val="clear" w:color="auto" w:fill="FFFFFF"/>
        </w:rPr>
        <w:t xml:space="preserve">58.1 provision of information on policy recommendations to the Ministry of Education and Science; </w:t>
      </w:r>
    </w:p>
    <w:p w14:paraId="20EFD134" w14:textId="2F14EB3A" w:rsidR="00FA4A85" w:rsidRPr="00EE106D" w:rsidRDefault="00EA67C1" w:rsidP="00BE4415">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 xml:space="preserve">58.2 provision of information to other sectoral ministries concerning recommendations for policy-making; </w:t>
      </w:r>
    </w:p>
    <w:p w14:paraId="26AA7FE0" w14:textId="428BF4B1" w:rsidR="00FA4A85" w:rsidRPr="00EE106D" w:rsidRDefault="00EA67C1" w:rsidP="00A917B5">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 xml:space="preserve">58.3 </w:t>
      </w:r>
      <w:r w:rsidRPr="00EE106D">
        <w:rPr>
          <w:rStyle w:val="cf01"/>
          <w:rFonts w:asciiTheme="majorBidi" w:hAnsiTheme="majorBidi" w:cstheme="majorBidi"/>
          <w:sz w:val="24"/>
        </w:rPr>
        <w:t>closely cooperate with line ministries in communicating and distributing project results;</w:t>
      </w:r>
      <w:r w:rsidRPr="00EE106D">
        <w:rPr>
          <w:rFonts w:asciiTheme="majorBidi" w:hAnsiTheme="majorBidi" w:cstheme="majorBidi"/>
          <w:sz w:val="24"/>
          <w:shd w:val="clear" w:color="auto" w:fill="FFFFFF"/>
        </w:rPr>
        <w:t xml:space="preserve"> </w:t>
      </w:r>
    </w:p>
    <w:p w14:paraId="4A93090F" w14:textId="5FDFD40C" w:rsidR="007675B5" w:rsidRPr="00EE106D" w:rsidRDefault="00EA67C1" w:rsidP="00A917B5">
      <w:pPr>
        <w:spacing w:after="0" w:line="240" w:lineRule="auto"/>
        <w:ind w:firstLine="720"/>
        <w:jc w:val="both"/>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58.4 provide information about the implementation of the project financed under the tender to the Council, which conducts the communication and public information activities on the implementation of the project financed under the call for proposals. The Council summarises this information and ensures the availability of it to the public. The Project Implementer shall cooperate with the Council and participate in public information and communication activities organised by the Council, including the production of project design material, content development and joint workshops on the progress of the project.</w:t>
      </w:r>
    </w:p>
    <w:p w14:paraId="7F0512B1" w14:textId="5F1E4E72" w:rsidR="007675B5" w:rsidRPr="00EE106D" w:rsidRDefault="00EA67C1" w:rsidP="006F07F1">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t>59 In order to promote the visibility of the project, the Project Implementer shall use the common graphic identity of the State Research Programmes</w:t>
      </w:r>
      <w:r w:rsidR="007675B5" w:rsidRPr="00EE106D">
        <w:rPr>
          <w:rFonts w:asciiTheme="majorBidi" w:hAnsiTheme="majorBidi" w:cstheme="majorBidi"/>
          <w:sz w:val="24"/>
          <w:szCs w:val="24"/>
          <w:vertAlign w:val="superscript"/>
        </w:rPr>
        <w:footnoteReference w:id="3"/>
      </w:r>
      <w:r w:rsidRPr="00EE106D">
        <w:rPr>
          <w:rFonts w:asciiTheme="majorBidi" w:hAnsiTheme="majorBidi" w:cstheme="majorBidi"/>
          <w:sz w:val="24"/>
        </w:rPr>
        <w:t xml:space="preserve"> as a basis and may additionally create a visual identity mark describing the project and including an abbreviation of the project name, which is consistent with the common graphic identity of the State Research Programmes. If the established visual identity of the project is used, it shall be used only in conjunction with the common graphic identity (or programme logo) of the State Research Programmes.</w:t>
      </w:r>
    </w:p>
    <w:p w14:paraId="51D56048" w14:textId="55EC8201" w:rsidR="00254586" w:rsidRPr="00EE106D" w:rsidRDefault="007675B5" w:rsidP="006F07F1">
      <w:pPr>
        <w:spacing w:before="120" w:after="120" w:line="240" w:lineRule="auto"/>
        <w:ind w:firstLine="720"/>
        <w:jc w:val="both"/>
        <w:rPr>
          <w:rFonts w:asciiTheme="majorBidi" w:hAnsiTheme="majorBidi" w:cstheme="majorBidi"/>
          <w:sz w:val="24"/>
          <w:szCs w:val="24"/>
        </w:rPr>
      </w:pPr>
      <w:r w:rsidRPr="00EE106D">
        <w:rPr>
          <w:rFonts w:asciiTheme="majorBidi" w:hAnsiTheme="majorBidi" w:cstheme="majorBidi"/>
          <w:sz w:val="24"/>
        </w:rPr>
        <w:t>60 The Project Implementer and project cooperation partners (if applicable) shall refer to the name of the Programme, the source of funding, and the relevant project number when carrying out public information activities, publishing scientific articles and other project results, participating in conferences or otherwise presenting project results and activities, or use the visual identity mark of the project in accordance with Paragraph 59</w:t>
      </w:r>
      <w:r w:rsidRPr="00EE106D">
        <w:rPr>
          <w:rFonts w:asciiTheme="majorBidi" w:hAnsiTheme="majorBidi" w:cstheme="majorBidi"/>
          <w:sz w:val="24"/>
          <w:shd w:val="clear" w:color="auto" w:fill="FFFFFF"/>
        </w:rPr>
        <w:t> </w:t>
      </w:r>
      <w:r w:rsidRPr="00EE106D">
        <w:rPr>
          <w:rFonts w:asciiTheme="majorBidi" w:hAnsiTheme="majorBidi" w:cstheme="majorBidi"/>
          <w:sz w:val="24"/>
        </w:rPr>
        <w:t xml:space="preserve">of the Regulations. </w:t>
      </w:r>
      <w:r w:rsidRPr="00EE106D">
        <w:rPr>
          <w:rFonts w:asciiTheme="majorBidi" w:hAnsiTheme="majorBidi" w:cstheme="majorBidi"/>
        </w:rPr>
        <w:t xml:space="preserve">“The Guidelines for publicity activities under FLPP and VPP projects” (approved by Council Order No. 13 of 14 April 2021) are available here: </w:t>
      </w:r>
      <w:hyperlink r:id="rId8" w:history="1">
        <w:r w:rsidRPr="00EE106D">
          <w:rPr>
            <w:rStyle w:val="Hyperlink"/>
            <w:rFonts w:asciiTheme="majorBidi" w:hAnsiTheme="majorBidi" w:cstheme="majorBidi"/>
            <w:sz w:val="24"/>
          </w:rPr>
          <w:t>https://www.lzp.gov.lv/lv/media/25/download?attachment</w:t>
        </w:r>
      </w:hyperlink>
      <w:r w:rsidRPr="00EE106D">
        <w:rPr>
          <w:rFonts w:asciiTheme="majorBidi" w:hAnsiTheme="majorBidi" w:cstheme="majorBidi"/>
          <w:sz w:val="24"/>
        </w:rPr>
        <w:t>.</w:t>
      </w:r>
    </w:p>
    <w:p w14:paraId="5EE1EE1B" w14:textId="77777777" w:rsidR="00254586" w:rsidRPr="00EE106D" w:rsidRDefault="00254586" w:rsidP="00FB64E5">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XIII. Closing Provisions</w:t>
      </w:r>
    </w:p>
    <w:p w14:paraId="7EB8F2D0" w14:textId="75076F7B" w:rsidR="000024CF" w:rsidRPr="00EE106D" w:rsidRDefault="00254586" w:rsidP="006F07F1">
      <w:pPr>
        <w:spacing w:before="120" w:after="120" w:line="240" w:lineRule="auto"/>
        <w:ind w:firstLine="720"/>
        <w:jc w:val="both"/>
        <w:rPr>
          <w:rFonts w:asciiTheme="majorBidi" w:eastAsia="Times New Roman" w:hAnsiTheme="majorBidi" w:cstheme="majorBidi"/>
          <w:color w:val="000000"/>
          <w:sz w:val="24"/>
          <w:szCs w:val="24"/>
          <w:shd w:val="clear" w:color="auto" w:fill="FFFFFF"/>
        </w:rPr>
      </w:pPr>
      <w:r w:rsidRPr="00EE106D">
        <w:rPr>
          <w:rFonts w:asciiTheme="majorBidi" w:hAnsiTheme="majorBidi" w:cstheme="majorBidi"/>
          <w:color w:val="000000"/>
          <w:sz w:val="24"/>
          <w:shd w:val="clear" w:color="auto" w:fill="FFFFFF"/>
        </w:rPr>
        <w:lastRenderedPageBreak/>
        <w:t xml:space="preserve">61 </w:t>
      </w:r>
      <w:r w:rsidRPr="00EE106D">
        <w:rPr>
          <w:rFonts w:asciiTheme="majorBidi" w:hAnsiTheme="majorBidi" w:cstheme="majorBidi"/>
          <w:sz w:val="24"/>
          <w:shd w:val="clear" w:color="auto" w:fill="FFFFFF"/>
        </w:rPr>
        <w:t>The Project Applicant may ask the questions regarding the preparation and submission of the Project Proposal no later than two working days before the deadline for submission of the Project Proposal by sending the questions to the following e-mail: vpp@lzp.gov.lv</w:t>
      </w:r>
      <w:r w:rsidRPr="00EE106D">
        <w:rPr>
          <w:rFonts w:asciiTheme="majorBidi" w:hAnsiTheme="majorBidi" w:cstheme="majorBidi"/>
          <w:sz w:val="24"/>
        </w:rPr>
        <w:t>.</w:t>
      </w:r>
      <w:r w:rsidRPr="00EE106D">
        <w:rPr>
          <w:rFonts w:asciiTheme="majorBidi" w:hAnsiTheme="majorBidi" w:cstheme="majorBidi"/>
          <w:sz w:val="24"/>
          <w:shd w:val="clear" w:color="auto" w:fill="FFFFFF"/>
        </w:rPr>
        <w:t xml:space="preserve"> Answers to questions sent by the Project Applicant shall be sent by the Council electronically, frequently asked questions and answers are published on the website of the Council </w:t>
      </w:r>
      <w:hyperlink r:id="rId9" w:history="1">
        <w:r w:rsidRPr="00EE106D">
          <w:rPr>
            <w:rStyle w:val="Hyperlink"/>
            <w:rFonts w:asciiTheme="majorBidi" w:hAnsiTheme="majorBidi" w:cstheme="majorBidi"/>
            <w:color w:val="auto"/>
            <w:sz w:val="24"/>
            <w:shd w:val="clear" w:color="auto" w:fill="FFFFFF"/>
          </w:rPr>
          <w:t>www.lzp.gov.lv</w:t>
        </w:r>
      </w:hyperlink>
      <w:r w:rsidRPr="00EE106D">
        <w:rPr>
          <w:rFonts w:asciiTheme="majorBidi" w:hAnsiTheme="majorBidi" w:cstheme="majorBidi"/>
          <w:sz w:val="24"/>
          <w:shd w:val="clear" w:color="auto" w:fill="FFFFFF"/>
        </w:rPr>
        <w:t>. Other questions about the implementation of the programme can also be sent to the e-mail address provided.</w:t>
      </w:r>
    </w:p>
    <w:p w14:paraId="3E1D2F0B" w14:textId="141CD8C7" w:rsidR="003D0627" w:rsidRPr="00EE106D" w:rsidRDefault="00ED71EB" w:rsidP="00254586">
      <w:pPr>
        <w:spacing w:after="0" w:line="240" w:lineRule="auto"/>
        <w:ind w:firstLine="720"/>
        <w:jc w:val="both"/>
        <w:rPr>
          <w:rFonts w:asciiTheme="majorBidi" w:eastAsia="Times New Roman" w:hAnsiTheme="majorBidi" w:cstheme="majorBidi"/>
          <w:color w:val="000000"/>
          <w:sz w:val="24"/>
          <w:szCs w:val="24"/>
          <w:shd w:val="clear" w:color="auto" w:fill="FFFFFF"/>
        </w:rPr>
      </w:pPr>
      <w:r w:rsidRPr="00EE106D">
        <w:rPr>
          <w:rFonts w:asciiTheme="majorBidi" w:hAnsiTheme="majorBidi" w:cstheme="majorBidi"/>
          <w:color w:val="000000"/>
          <w:sz w:val="24"/>
          <w:shd w:val="clear" w:color="auto" w:fill="FFFFFF"/>
        </w:rPr>
        <w:t xml:space="preserve">62 </w:t>
      </w:r>
      <w:r w:rsidRPr="00EE106D">
        <w:rPr>
          <w:rFonts w:asciiTheme="majorBidi" w:hAnsiTheme="majorBidi" w:cstheme="majorBidi"/>
        </w:rPr>
        <w:t xml:space="preserve">Information on the Project Proposal approved by the Commission shall be published on the following websites: </w:t>
      </w:r>
      <w:hyperlink r:id="rId10" w:history="1">
        <w:r w:rsidRPr="00EE106D">
          <w:rPr>
            <w:rStyle w:val="Hyperlink"/>
            <w:rFonts w:asciiTheme="majorBidi" w:hAnsiTheme="majorBidi" w:cstheme="majorBidi"/>
            <w:sz w:val="24"/>
            <w:shd w:val="clear" w:color="auto" w:fill="FFFFFF"/>
          </w:rPr>
          <w:t>www.izm.gov.lv</w:t>
        </w:r>
      </w:hyperlink>
      <w:r w:rsidRPr="00EE106D">
        <w:rPr>
          <w:rFonts w:asciiTheme="majorBidi" w:hAnsiTheme="majorBidi" w:cstheme="majorBidi"/>
          <w:color w:val="000000"/>
          <w:sz w:val="24"/>
          <w:shd w:val="clear" w:color="auto" w:fill="FFFFFF"/>
        </w:rPr>
        <w:t xml:space="preserve"> and </w:t>
      </w:r>
      <w:hyperlink r:id="rId11" w:history="1">
        <w:r w:rsidRPr="00EE106D">
          <w:rPr>
            <w:rStyle w:val="Hyperlink"/>
            <w:rFonts w:asciiTheme="majorBidi" w:hAnsiTheme="majorBidi" w:cstheme="majorBidi"/>
            <w:sz w:val="24"/>
            <w:shd w:val="clear" w:color="auto" w:fill="FFFFFF"/>
          </w:rPr>
          <w:t>www.lzp.gov.lv</w:t>
        </w:r>
      </w:hyperlink>
      <w:r w:rsidRPr="00EE106D">
        <w:rPr>
          <w:rFonts w:asciiTheme="majorBidi" w:hAnsiTheme="majorBidi" w:cstheme="majorBidi"/>
          <w:color w:val="000000"/>
          <w:sz w:val="24"/>
          <w:shd w:val="clear" w:color="auto" w:fill="FFFFFF"/>
        </w:rPr>
        <w:t>.</w:t>
      </w:r>
    </w:p>
    <w:p w14:paraId="027E2D38" w14:textId="77777777" w:rsidR="003D0627" w:rsidRPr="00EE106D" w:rsidRDefault="003D0627" w:rsidP="00254586">
      <w:pPr>
        <w:spacing w:after="0" w:line="240" w:lineRule="auto"/>
        <w:ind w:firstLine="720"/>
        <w:jc w:val="both"/>
        <w:rPr>
          <w:rFonts w:asciiTheme="majorBidi" w:eastAsia="Times New Roman" w:hAnsiTheme="majorBidi" w:cstheme="majorBidi"/>
          <w:sz w:val="24"/>
          <w:szCs w:val="24"/>
          <w:shd w:val="clear" w:color="auto" w:fill="FFFFFF"/>
        </w:rPr>
      </w:pPr>
    </w:p>
    <w:p w14:paraId="53090741" w14:textId="77777777" w:rsidR="00254586" w:rsidRPr="00EE106D" w:rsidRDefault="00254586" w:rsidP="00254586">
      <w:pPr>
        <w:spacing w:after="0" w:line="240" w:lineRule="auto"/>
        <w:ind w:firstLine="720"/>
        <w:jc w:val="both"/>
        <w:rPr>
          <w:rFonts w:asciiTheme="majorBidi" w:eastAsia="Times New Roman" w:hAnsiTheme="majorBidi" w:cstheme="majorBidi"/>
          <w:color w:val="000000"/>
          <w:sz w:val="24"/>
          <w:szCs w:val="24"/>
          <w:shd w:val="clear" w:color="auto" w:fill="FFFFFF"/>
        </w:rPr>
      </w:pPr>
    </w:p>
    <w:p w14:paraId="10048F30" w14:textId="26AAE757" w:rsidR="00254586" w:rsidRPr="00EE106D" w:rsidRDefault="00ED71EB" w:rsidP="00ED71EB">
      <w:pPr>
        <w:spacing w:after="0" w:line="240" w:lineRule="auto"/>
        <w:ind w:firstLine="720"/>
        <w:rPr>
          <w:rFonts w:asciiTheme="majorBidi" w:eastAsia="Times New Roman" w:hAnsiTheme="majorBidi" w:cstheme="majorBidi"/>
          <w:sz w:val="24"/>
          <w:szCs w:val="24"/>
          <w:shd w:val="clear" w:color="auto" w:fill="FFFFFF"/>
        </w:rPr>
      </w:pPr>
      <w:r w:rsidRPr="00EE106D">
        <w:rPr>
          <w:rFonts w:asciiTheme="majorBidi" w:hAnsiTheme="majorBidi" w:cstheme="majorBidi"/>
          <w:sz w:val="24"/>
          <w:shd w:val="clear" w:color="auto" w:fill="FFFFFF"/>
        </w:rPr>
        <w:t>Agreed upon with the Ministry of Education and Science.</w:t>
      </w:r>
    </w:p>
    <w:p w14:paraId="3DA570AA" w14:textId="77777777" w:rsidR="006F07F1" w:rsidRPr="00EE106D" w:rsidRDefault="006F07F1" w:rsidP="00ED71EB">
      <w:pPr>
        <w:spacing w:after="0" w:line="240" w:lineRule="auto"/>
        <w:ind w:firstLine="720"/>
        <w:rPr>
          <w:rFonts w:asciiTheme="majorBidi" w:eastAsia="Times New Roman" w:hAnsiTheme="majorBidi" w:cstheme="majorBidi"/>
          <w:sz w:val="24"/>
          <w:szCs w:val="24"/>
          <w:shd w:val="clear" w:color="auto" w:fill="FFFFFF"/>
        </w:rPr>
      </w:pPr>
    </w:p>
    <w:p w14:paraId="4A5A9CE2" w14:textId="77777777" w:rsidR="006F07F1" w:rsidRPr="00EE106D" w:rsidRDefault="006F07F1" w:rsidP="00ED71EB">
      <w:pPr>
        <w:spacing w:after="0" w:line="240" w:lineRule="auto"/>
        <w:ind w:firstLine="720"/>
        <w:rPr>
          <w:rFonts w:asciiTheme="majorBidi" w:eastAsia="Times New Roman" w:hAnsiTheme="majorBidi" w:cstheme="majorBidi"/>
          <w:sz w:val="24"/>
          <w:szCs w:val="24"/>
        </w:rPr>
      </w:pPr>
    </w:p>
    <w:p w14:paraId="19F5DAD7" w14:textId="77777777" w:rsidR="00254586" w:rsidRPr="00EE106D" w:rsidRDefault="00254586" w:rsidP="006F07F1">
      <w:pPr>
        <w:spacing w:before="240" w:after="240" w:line="240" w:lineRule="auto"/>
        <w:jc w:val="center"/>
        <w:outlineLvl w:val="0"/>
        <w:rPr>
          <w:rFonts w:asciiTheme="majorBidi" w:eastAsia="Times New Roman" w:hAnsiTheme="majorBidi" w:cstheme="majorBidi"/>
          <w:b/>
          <w:bCs/>
          <w:color w:val="000000"/>
          <w:kern w:val="36"/>
          <w:sz w:val="24"/>
          <w:szCs w:val="24"/>
        </w:rPr>
      </w:pPr>
      <w:r w:rsidRPr="00EE106D">
        <w:rPr>
          <w:rFonts w:asciiTheme="majorBidi" w:hAnsiTheme="majorBidi" w:cstheme="majorBidi"/>
          <w:b/>
          <w:color w:val="000000"/>
          <w:sz w:val="24"/>
        </w:rPr>
        <w:t>Annexes</w:t>
      </w:r>
    </w:p>
    <w:p w14:paraId="2E92F756" w14:textId="7416E024" w:rsidR="00254586" w:rsidRPr="00EE106D" w:rsidRDefault="00254586" w:rsidP="006F07F1">
      <w:pPr>
        <w:spacing w:after="0" w:line="240" w:lineRule="auto"/>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Annex 1</w:t>
      </w:r>
      <w:r w:rsidRPr="00EE106D">
        <w:rPr>
          <w:rFonts w:asciiTheme="majorBidi" w:hAnsiTheme="majorBidi" w:cstheme="majorBidi"/>
          <w:color w:val="000000"/>
          <w:sz w:val="24"/>
        </w:rPr>
        <w:t xml:space="preserve"> “Project Proposal”;</w:t>
      </w:r>
    </w:p>
    <w:p w14:paraId="57277B14" w14:textId="7325D129" w:rsidR="00254586" w:rsidRPr="00EE106D" w:rsidRDefault="00254586"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Annex 2</w:t>
      </w:r>
      <w:r w:rsidRPr="00EE106D">
        <w:rPr>
          <w:rFonts w:asciiTheme="majorBidi" w:hAnsiTheme="majorBidi" w:cstheme="majorBidi"/>
          <w:color w:val="000000"/>
          <w:sz w:val="24"/>
        </w:rPr>
        <w:t xml:space="preserve"> “Methodology for the Preparation and Submission of the Project Proposal, </w:t>
      </w:r>
      <w:sdt>
        <w:sdtPr>
          <w:rPr>
            <w:rFonts w:asciiTheme="majorBidi" w:eastAsia="Times New Roman" w:hAnsiTheme="majorBidi" w:cstheme="majorBidi"/>
            <w:color w:val="000000"/>
            <w:sz w:val="24"/>
            <w:szCs w:val="24"/>
            <w:highlight w:val="yellow"/>
          </w:rPr>
          <w:id w:val="-541901883"/>
          <w:placeholder>
            <w:docPart w:val="A37B085FD3B742F6BBACCA903A14EEB9"/>
          </w:placeholder>
        </w:sdtPr>
        <w:sdtContent>
          <w:r w:rsidRPr="00EE106D">
            <w:rPr>
              <w:rFonts w:asciiTheme="majorBidi" w:hAnsiTheme="majorBidi" w:cstheme="majorBidi"/>
              <w:color w:val="000000"/>
              <w:sz w:val="24"/>
            </w:rPr>
            <w:t>Mid-term Scientific Report</w:t>
          </w:r>
        </w:sdtContent>
      </w:sdt>
      <w:r w:rsidRPr="00EE106D">
        <w:rPr>
          <w:rFonts w:asciiTheme="majorBidi" w:hAnsiTheme="majorBidi" w:cstheme="majorBidi"/>
          <w:color w:val="000000"/>
          <w:sz w:val="24"/>
        </w:rPr>
        <w:t xml:space="preserve"> and Final Scientific Report of the Project”;</w:t>
      </w:r>
    </w:p>
    <w:p w14:paraId="20A98A21" w14:textId="490D0590" w:rsidR="00254586" w:rsidRPr="00EE106D" w:rsidRDefault="00254586"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Annex 3</w:t>
      </w:r>
      <w:r w:rsidRPr="00EE106D">
        <w:rPr>
          <w:rFonts w:asciiTheme="majorBidi" w:hAnsiTheme="majorBidi" w:cstheme="majorBidi"/>
          <w:color w:val="000000"/>
          <w:sz w:val="24"/>
        </w:rPr>
        <w:t>: "Methodology for assessing the eligibility of a project application to the administrative evaluation criteria";</w:t>
      </w:r>
    </w:p>
    <w:p w14:paraId="2324E1FE" w14:textId="07F4C3B3" w:rsidR="00254586" w:rsidRPr="00EE106D" w:rsidRDefault="00254586"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sz w:val="24"/>
        </w:rPr>
        <w:t>Annex 4</w:t>
      </w:r>
      <w:r w:rsidRPr="00EE106D">
        <w:rPr>
          <w:rFonts w:asciiTheme="majorBidi" w:hAnsiTheme="majorBidi" w:cstheme="majorBidi"/>
          <w:sz w:val="24"/>
        </w:rPr>
        <w:t xml:space="preserve"> “Administrative Conformity Criteria Evaluation Form</w:t>
      </w:r>
      <w:r w:rsidRPr="00EE106D">
        <w:rPr>
          <w:rFonts w:asciiTheme="majorBidi" w:hAnsiTheme="majorBidi" w:cstheme="majorBidi"/>
          <w:color w:val="000000"/>
          <w:sz w:val="24"/>
        </w:rPr>
        <w:t xml:space="preserve">”; </w:t>
      </w:r>
    </w:p>
    <w:p w14:paraId="58FE841F" w14:textId="540461EC" w:rsidR="00254586" w:rsidRPr="00EE106D" w:rsidRDefault="00254586"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sz w:val="24"/>
        </w:rPr>
        <w:t>Annex 5</w:t>
      </w:r>
      <w:r w:rsidRPr="00EE106D">
        <w:rPr>
          <w:rFonts w:asciiTheme="majorBidi" w:hAnsiTheme="majorBidi" w:cstheme="majorBidi"/>
          <w:sz w:val="24"/>
        </w:rPr>
        <w:t xml:space="preserve"> “Declaration of Absence of Conflict of Interest and Maintenance of Confidentiality</w:t>
      </w:r>
      <w:r w:rsidRPr="00EE106D">
        <w:rPr>
          <w:rFonts w:asciiTheme="majorBidi" w:hAnsiTheme="majorBidi" w:cstheme="majorBidi"/>
          <w:color w:val="000000"/>
          <w:sz w:val="24"/>
        </w:rPr>
        <w:t xml:space="preserve">”; </w:t>
      </w:r>
    </w:p>
    <w:p w14:paraId="371F719A" w14:textId="711B699F" w:rsidR="00254586" w:rsidRPr="00EE106D" w:rsidRDefault="00254586"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 xml:space="preserve">Annex 6 </w:t>
      </w:r>
      <w:r w:rsidRPr="00EE106D">
        <w:rPr>
          <w:rFonts w:asciiTheme="majorBidi" w:hAnsiTheme="majorBidi" w:cstheme="majorBidi"/>
          <w:color w:val="000000"/>
          <w:sz w:val="24"/>
        </w:rPr>
        <w:t>“Service Contract for Scientific Evaluation”;</w:t>
      </w:r>
    </w:p>
    <w:p w14:paraId="1A65D87A" w14:textId="38C39BB5" w:rsidR="00254586" w:rsidRPr="00EE106D" w:rsidRDefault="004D6E99"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Annex 7</w:t>
      </w:r>
      <w:r w:rsidRPr="00EE106D">
        <w:rPr>
          <w:rFonts w:asciiTheme="majorBidi" w:hAnsiTheme="majorBidi" w:cstheme="majorBidi"/>
          <w:color w:val="000000"/>
          <w:sz w:val="24"/>
        </w:rPr>
        <w:t xml:space="preserve"> “Methodology for Carrying Out the Expert Evaluation (for the Project Proposal, Mid-term/Final Scientific Reports of the Project)”; </w:t>
      </w:r>
    </w:p>
    <w:p w14:paraId="09257998" w14:textId="43395315" w:rsidR="004D6E99" w:rsidRPr="00EE106D" w:rsidRDefault="004D6E99" w:rsidP="004D6E99">
      <w:pPr>
        <w:spacing w:after="0" w:line="240" w:lineRule="auto"/>
        <w:jc w:val="both"/>
        <w:rPr>
          <w:rFonts w:asciiTheme="majorBidi" w:eastAsia="Times New Roman" w:hAnsiTheme="majorBidi" w:cstheme="majorBidi"/>
          <w:bCs/>
          <w:color w:val="000000"/>
          <w:sz w:val="24"/>
          <w:szCs w:val="24"/>
        </w:rPr>
      </w:pPr>
      <w:r w:rsidRPr="00EE106D">
        <w:rPr>
          <w:rFonts w:asciiTheme="majorBidi" w:hAnsiTheme="majorBidi" w:cstheme="majorBidi"/>
          <w:b/>
          <w:color w:val="000000"/>
          <w:sz w:val="24"/>
        </w:rPr>
        <w:t>Annex 8</w:t>
      </w:r>
      <w:r w:rsidRPr="00EE106D">
        <w:rPr>
          <w:rFonts w:asciiTheme="majorBidi" w:hAnsiTheme="majorBidi" w:cstheme="majorBidi"/>
          <w:color w:val="000000"/>
          <w:sz w:val="24"/>
        </w:rPr>
        <w:t xml:space="preserve"> “Form for Individual/Consolidated Evaluation of the Project Proposal Expert Evaluation”;</w:t>
      </w:r>
    </w:p>
    <w:p w14:paraId="502E870D" w14:textId="2D02BED4" w:rsidR="00254586" w:rsidRPr="00EE106D" w:rsidRDefault="00EA67C1" w:rsidP="00254586">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b/>
          <w:color w:val="000000"/>
          <w:sz w:val="24"/>
        </w:rPr>
        <w:t>Annex 9</w:t>
      </w:r>
      <w:r w:rsidRPr="00EE106D">
        <w:rPr>
          <w:rFonts w:asciiTheme="majorBidi" w:hAnsiTheme="majorBidi" w:cstheme="majorBidi"/>
          <w:color w:val="000000"/>
          <w:sz w:val="24"/>
        </w:rPr>
        <w:t xml:space="preserve"> “Contract </w:t>
      </w:r>
      <w:bookmarkStart w:id="18" w:name="_Hlk145505716"/>
      <w:r w:rsidRPr="00EE106D">
        <w:rPr>
          <w:rFonts w:asciiTheme="majorBidi" w:hAnsiTheme="majorBidi" w:cstheme="majorBidi"/>
          <w:color w:val="000000"/>
          <w:sz w:val="24"/>
        </w:rPr>
        <w:t>on Implementation of the State Research Programme “Digital Humanities and Social Sciences” for 2026–-2029””</w:t>
      </w:r>
      <w:bookmarkEnd w:id="18"/>
      <w:r w:rsidRPr="00EE106D">
        <w:rPr>
          <w:rFonts w:asciiTheme="majorBidi" w:hAnsiTheme="majorBidi" w:cstheme="majorBidi"/>
          <w:color w:val="000000"/>
          <w:sz w:val="24"/>
        </w:rPr>
        <w:t>;</w:t>
      </w:r>
    </w:p>
    <w:p w14:paraId="2C2933FB" w14:textId="5D5A313C"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Annex 9.1 “Project Proposal”; </w:t>
      </w:r>
    </w:p>
    <w:p w14:paraId="43BBE260" w14:textId="101F319E"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9.2: “Breakdown of Funding for the 34-month Project Implementation Period”;</w:t>
      </w:r>
    </w:p>
    <w:p w14:paraId="19E84D93" w14:textId="14671ED6"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9.3 “Recommendations for the Project Implementation”;</w:t>
      </w:r>
    </w:p>
    <w:p w14:paraId="7FF4CBED" w14:textId="74533C88"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9.4 “Calculation of the Value of Project Results as a Percentage of the Total Project Costs”;</w:t>
      </w:r>
    </w:p>
    <w:p w14:paraId="6D4046E5" w14:textId="08465040"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9.5 “Acceptance Certificate of the State Research Programme “Digital Humanities and Social Sciences” for 2026–-2029””;</w:t>
      </w:r>
    </w:p>
    <w:p w14:paraId="55ECAC83" w14:textId="1CB0848C"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9.6 “Plan for the Consolidation of Results”;</w:t>
      </w:r>
    </w:p>
    <w:p w14:paraId="73A2F807" w14:textId="57A45108"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9.7 “Financial Statement for the Implementation of the Project of the State Research Programme of 20___”;</w:t>
      </w:r>
    </w:p>
    <w:p w14:paraId="4E120799" w14:textId="62F07DAC"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9.8 “Changes to the Contractual Amount (up to 30%) for the Project of the State Research Programme”;</w:t>
      </w:r>
    </w:p>
    <w:p w14:paraId="24BA5785" w14:textId="23F58A15"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9.9 “Changes in the Scientific Group of a Project of the State Research Programme (Exceeding 20%)”;</w:t>
      </w:r>
    </w:p>
    <w:p w14:paraId="48B0482A" w14:textId="20C360D4" w:rsidR="00A10E75"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rPr>
        <w:t xml:space="preserve">Annex 9.10 </w:t>
      </w:r>
      <w:bookmarkStart w:id="19" w:name="_Hlk218785389"/>
      <w:r w:rsidRPr="00EE106D">
        <w:rPr>
          <w:rFonts w:asciiTheme="majorBidi" w:hAnsiTheme="majorBidi" w:cstheme="majorBidi"/>
        </w:rPr>
        <w:t>“Changes in the Scientific Group for the project of the State Research Programme (project manager - principal investigators)”</w:t>
      </w:r>
      <w:bookmarkEnd w:id="19"/>
      <w:r w:rsidRPr="00EE106D">
        <w:rPr>
          <w:rFonts w:asciiTheme="majorBidi" w:hAnsiTheme="majorBidi" w:cstheme="majorBidi"/>
        </w:rPr>
        <w:t>;</w:t>
      </w:r>
      <w:r w:rsidRPr="00EE106D">
        <w:rPr>
          <w:rFonts w:asciiTheme="majorBidi" w:hAnsiTheme="majorBidi" w:cstheme="majorBidi"/>
          <w:color w:val="000000"/>
          <w:sz w:val="24"/>
        </w:rPr>
        <w:t xml:space="preserve"> </w:t>
      </w:r>
    </w:p>
    <w:p w14:paraId="1BBC421D" w14:textId="7A287179"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9.11 “Mid-term/Final Scientific Report Form of a Project”;</w:t>
      </w:r>
    </w:p>
    <w:p w14:paraId="2041203D" w14:textId="57451353"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9.12 “List of Results”;</w:t>
      </w:r>
    </w:p>
    <w:p w14:paraId="363B5946" w14:textId="3766933A" w:rsidR="00A10E75"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Annex 9.13 “Content Report”; </w:t>
      </w:r>
    </w:p>
    <w:p w14:paraId="2D9F015A" w14:textId="1C9E1352" w:rsidR="00936ED9" w:rsidRPr="00EE106D" w:rsidRDefault="00EA67C1" w:rsidP="00936ED9">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Annex 9.14 “List of the Scientific Group”.</w:t>
      </w:r>
    </w:p>
    <w:p w14:paraId="440856B0" w14:textId="2ADA30FE" w:rsidR="00F51A97" w:rsidRPr="00EE106D" w:rsidRDefault="00254586" w:rsidP="00F51A97">
      <w:pPr>
        <w:spacing w:after="0" w:line="240" w:lineRule="auto"/>
        <w:jc w:val="both"/>
        <w:rPr>
          <w:rFonts w:asciiTheme="majorBidi" w:eastAsia="Times New Roman" w:hAnsiTheme="majorBidi" w:cstheme="majorBidi"/>
          <w:color w:val="000000"/>
          <w:sz w:val="24"/>
          <w:szCs w:val="24"/>
        </w:rPr>
      </w:pPr>
      <w:r w:rsidRPr="00EE106D">
        <w:rPr>
          <w:rFonts w:asciiTheme="majorBidi" w:hAnsiTheme="majorBidi" w:cstheme="majorBidi"/>
          <w:color w:val="000000"/>
          <w:sz w:val="24"/>
        </w:rPr>
        <w:t xml:space="preserve">Annex 10 “Form for Individual/Consolidated Evaluation of the </w:t>
      </w:r>
      <w:sdt>
        <w:sdtPr>
          <w:rPr>
            <w:rFonts w:asciiTheme="majorBidi" w:eastAsia="Times New Roman" w:hAnsiTheme="majorBidi" w:cstheme="majorBidi"/>
            <w:color w:val="000000"/>
            <w:sz w:val="24"/>
            <w:szCs w:val="24"/>
            <w:highlight w:val="yellow"/>
          </w:rPr>
          <w:id w:val="-1708322120"/>
          <w:placeholder>
            <w:docPart w:val="A37B085FD3B742F6BBACCA903A14EEB9"/>
          </w:placeholder>
        </w:sdtPr>
        <w:sdtContent>
          <w:r w:rsidRPr="00EE106D">
            <w:rPr>
              <w:rFonts w:asciiTheme="majorBidi" w:hAnsiTheme="majorBidi" w:cstheme="majorBidi"/>
              <w:color w:val="000000"/>
              <w:sz w:val="24"/>
            </w:rPr>
            <w:t>Mid-term/</w:t>
          </w:r>
        </w:sdtContent>
      </w:sdt>
      <w:r w:rsidRPr="00EE106D">
        <w:rPr>
          <w:rFonts w:asciiTheme="majorBidi" w:hAnsiTheme="majorBidi" w:cstheme="majorBidi"/>
          <w:color w:val="000000"/>
          <w:sz w:val="24"/>
        </w:rPr>
        <w:t>Final Scientific Reports of the Project”.</w:t>
      </w:r>
    </w:p>
    <w:sectPr w:rsidR="00F51A97" w:rsidRPr="00EE106D" w:rsidSect="009B08A3">
      <w:headerReference w:type="default" r:id="rId12"/>
      <w:headerReference w:type="first" r:id="rId13"/>
      <w:pgSz w:w="12240" w:h="15840"/>
      <w:pgMar w:top="993" w:right="1183" w:bottom="709"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6314C" w14:textId="77777777" w:rsidR="003C52BB" w:rsidRDefault="003C52BB" w:rsidP="00254586">
      <w:pPr>
        <w:spacing w:after="0" w:line="240" w:lineRule="auto"/>
      </w:pPr>
      <w:r>
        <w:separator/>
      </w:r>
    </w:p>
  </w:endnote>
  <w:endnote w:type="continuationSeparator" w:id="0">
    <w:p w14:paraId="4A071800" w14:textId="77777777" w:rsidR="003C52BB" w:rsidRDefault="003C52BB" w:rsidP="00254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58AA" w14:textId="77777777" w:rsidR="003C52BB" w:rsidRDefault="003C52BB" w:rsidP="00254586">
      <w:pPr>
        <w:spacing w:after="0" w:line="240" w:lineRule="auto"/>
      </w:pPr>
      <w:r>
        <w:separator/>
      </w:r>
    </w:p>
  </w:footnote>
  <w:footnote w:type="continuationSeparator" w:id="0">
    <w:p w14:paraId="4B6FED88" w14:textId="77777777" w:rsidR="003C52BB" w:rsidRDefault="003C52BB" w:rsidP="00254586">
      <w:pPr>
        <w:spacing w:after="0" w:line="240" w:lineRule="auto"/>
      </w:pPr>
      <w:r>
        <w:continuationSeparator/>
      </w:r>
    </w:p>
  </w:footnote>
  <w:footnote w:id="1">
    <w:p w14:paraId="63F11F0A" w14:textId="77777777" w:rsidR="000B2906" w:rsidRPr="001B6E26" w:rsidRDefault="000B2906" w:rsidP="000B290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The Project Applicant is considered to be the project implementer when signing the Contract for the Project Implementation.</w:t>
      </w:r>
    </w:p>
  </w:footnote>
  <w:footnote w:id="2">
    <w:p w14:paraId="16C099F3" w14:textId="597B69AA" w:rsidR="00BD7C4F" w:rsidRPr="00FF7D37" w:rsidRDefault="00BD7C4F">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sz w:val="18"/>
        </w:rPr>
        <w:t>Findable, Accessible, Interoperable, Reusable.</w:t>
      </w:r>
    </w:p>
  </w:footnote>
  <w:footnote w:id="3">
    <w:p w14:paraId="454E2D78" w14:textId="21358DC4" w:rsidR="00BD7C4F" w:rsidRDefault="00BD7C4F" w:rsidP="000E713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https://www.lzp.gov.lv/lv/media/105/download?attachment</w:t>
        </w:r>
      </w:hyperlink>
      <w:r>
        <w:rPr>
          <w:rFonts w:ascii="Times New Roman" w:hAnsi="Times New Roman"/>
        </w:rPr>
        <w:t xml:space="preserve"> (see the introductory section of the page for the rest of the materials: </w:t>
      </w:r>
      <w:hyperlink r:id="rId2" w:history="1">
        <w:r>
          <w:rPr>
            <w:rStyle w:val="Hyperlink"/>
            <w:rFonts w:ascii="Times New Roman" w:hAnsi="Times New Roman"/>
          </w:rPr>
          <w:t>https://www.lzp.gov.lv/lv/valsts-petijumu-programma-vpp</w:t>
        </w:r>
      </w:hyperlink>
      <w:r>
        <w:rPr>
          <w:rFonts w:ascii="Times New Roman" w:hAnsi="Times New Roman"/>
        </w:rPr>
        <w:t>)</w:t>
      </w:r>
    </w:p>
    <w:p w14:paraId="12F99D35" w14:textId="77777777" w:rsidR="00BD7C4F" w:rsidRPr="00FB76A8" w:rsidRDefault="00BD7C4F" w:rsidP="000E7137">
      <w:pPr>
        <w:pStyle w:val="FootnoteText"/>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166310"/>
      <w:docPartObj>
        <w:docPartGallery w:val="Page Numbers (Top of Page)"/>
        <w:docPartUnique/>
      </w:docPartObj>
    </w:sdtPr>
    <w:sdtEndPr>
      <w:rPr>
        <w:rFonts w:ascii="Times New Roman" w:hAnsi="Times New Roman" w:cs="Times New Roman"/>
        <w:noProof/>
        <w:sz w:val="24"/>
        <w:szCs w:val="24"/>
      </w:rPr>
    </w:sdtEndPr>
    <w:sdtContent>
      <w:p w14:paraId="5BAC9480" w14:textId="77777777" w:rsidR="00BD7C4F" w:rsidRPr="006E1C7A" w:rsidRDefault="00BD7C4F">
        <w:pPr>
          <w:pStyle w:val="Header"/>
          <w:jc w:val="center"/>
          <w:rPr>
            <w:rFonts w:ascii="Times New Roman" w:hAnsi="Times New Roman" w:cs="Times New Roman"/>
            <w:sz w:val="24"/>
            <w:szCs w:val="24"/>
          </w:rPr>
        </w:pPr>
        <w:r w:rsidRPr="006E1C7A">
          <w:rPr>
            <w:rFonts w:ascii="Times New Roman" w:hAnsi="Times New Roman" w:cs="Times New Roman"/>
            <w:sz w:val="24"/>
          </w:rPr>
          <w:fldChar w:fldCharType="begin"/>
        </w:r>
        <w:r w:rsidRPr="006E1C7A">
          <w:rPr>
            <w:rFonts w:ascii="Times New Roman" w:hAnsi="Times New Roman" w:cs="Times New Roman"/>
            <w:sz w:val="24"/>
          </w:rPr>
          <w:instrText xml:space="preserve"> PAGE   \* MERGEFORMAT </w:instrText>
        </w:r>
        <w:r w:rsidRPr="006E1C7A">
          <w:rPr>
            <w:rFonts w:ascii="Times New Roman" w:hAnsi="Times New Roman" w:cs="Times New Roman"/>
            <w:sz w:val="24"/>
          </w:rPr>
          <w:fldChar w:fldCharType="separate"/>
        </w:r>
        <w:r>
          <w:rPr>
            <w:rFonts w:ascii="Times New Roman" w:hAnsi="Times New Roman" w:cs="Times New Roman"/>
            <w:sz w:val="24"/>
          </w:rPr>
          <w:t>2</w:t>
        </w:r>
        <w:r w:rsidRPr="006E1C7A">
          <w:rPr>
            <w:rFonts w:ascii="Times New Roman" w:hAnsi="Times New Roman" w:cs="Times New Roman"/>
            <w:sz w:val="24"/>
          </w:rPr>
          <w:fldChar w:fldCharType="end"/>
        </w:r>
      </w:p>
    </w:sdtContent>
  </w:sdt>
  <w:p w14:paraId="06C9C79F" w14:textId="77777777" w:rsidR="00BD7C4F" w:rsidRDefault="00BD7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9D57" w14:textId="39866172" w:rsidR="00EE106D" w:rsidRPr="00EE106D" w:rsidRDefault="00EE106D" w:rsidP="00EE106D">
    <w:pPr>
      <w:pStyle w:val="Header"/>
      <w:jc w:val="right"/>
      <w:rPr>
        <w:rFonts w:asciiTheme="majorBidi" w:hAnsiTheme="majorBidi" w:cstheme="majorBidi"/>
        <w:i/>
        <w:iCs/>
        <w:sz w:val="24"/>
        <w:szCs w:val="24"/>
      </w:rPr>
    </w:pPr>
    <w:proofErr w:type="gramStart"/>
    <w:r w:rsidRPr="00EE106D">
      <w:rPr>
        <w:rFonts w:asciiTheme="majorBidi" w:hAnsiTheme="majorBidi" w:cstheme="majorBidi"/>
        <w:i/>
        <w:iCs/>
        <w:sz w:val="24"/>
        <w:szCs w:val="24"/>
      </w:rPr>
      <w:t>Translation  from</w:t>
    </w:r>
    <w:proofErr w:type="gramEnd"/>
    <w:r w:rsidRPr="00EE106D">
      <w:rPr>
        <w:rFonts w:asciiTheme="majorBidi" w:hAnsiTheme="majorBidi" w:cstheme="majorBidi"/>
        <w:i/>
        <w:iCs/>
        <w:sz w:val="24"/>
        <w:szCs w:val="24"/>
      </w:rPr>
      <w:t xml:space="preserve">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51B"/>
    <w:multiLevelType w:val="hybridMultilevel"/>
    <w:tmpl w:val="408C8D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12382"/>
    <w:multiLevelType w:val="hybridMultilevel"/>
    <w:tmpl w:val="408C8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41511AB"/>
    <w:multiLevelType w:val="hybridMultilevel"/>
    <w:tmpl w:val="10B684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6B37AA2"/>
    <w:multiLevelType w:val="hybridMultilevel"/>
    <w:tmpl w:val="146E3C22"/>
    <w:lvl w:ilvl="0" w:tplc="21E83204">
      <w:start w:val="11"/>
      <w:numFmt w:val="decimal"/>
      <w:lvlText w:val="%1."/>
      <w:lvlJc w:val="left"/>
      <w:pPr>
        <w:ind w:left="1080" w:hanging="360"/>
      </w:pPr>
      <w:rPr>
        <w:rFonts w:eastAsia="Times New Roman" w:hint="default"/>
        <w:color w:val="00000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A45082F"/>
    <w:multiLevelType w:val="hybridMultilevel"/>
    <w:tmpl w:val="147412DC"/>
    <w:lvl w:ilvl="0" w:tplc="D1265812">
      <w:start w:val="1"/>
      <w:numFmt w:val="decimal"/>
      <w:lvlText w:val="%1."/>
      <w:lvlJc w:val="left"/>
      <w:pPr>
        <w:ind w:left="660" w:hanging="360"/>
      </w:pPr>
      <w:rPr>
        <w:rFonts w:hint="default"/>
      </w:rPr>
    </w:lvl>
    <w:lvl w:ilvl="1" w:tplc="08090019">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5" w15:restartNumberingAfterBreak="0">
    <w:nsid w:val="330922D3"/>
    <w:multiLevelType w:val="multilevel"/>
    <w:tmpl w:val="5B5C4052"/>
    <w:lvl w:ilvl="0">
      <w:start w:val="6"/>
      <w:numFmt w:val="decimal"/>
      <w:lvlText w:val="%1."/>
      <w:lvlJc w:val="left"/>
      <w:pPr>
        <w:ind w:left="360" w:hanging="360"/>
      </w:pPr>
      <w:rPr>
        <w:rFonts w:hint="default"/>
      </w:rPr>
    </w:lvl>
    <w:lvl w:ilvl="1">
      <w:start w:val="1"/>
      <w:numFmt w:val="decimal"/>
      <w:lvlText w:val="%2."/>
      <w:lvlJc w:val="left"/>
      <w:pPr>
        <w:ind w:left="1020" w:hanging="360"/>
      </w:pPr>
      <w:rPr>
        <w:rFonts w:asciiTheme="minorHAnsi" w:eastAsia="Times New Roman" w:hAnsiTheme="minorHAnsi" w:cstheme="minorBidi"/>
        <w:b w:val="0"/>
        <w:bCs w:val="0"/>
        <w:sz w:val="20"/>
        <w:szCs w:val="20"/>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6"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D462BE2"/>
    <w:multiLevelType w:val="multilevel"/>
    <w:tmpl w:val="0426001F"/>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lvl>
    <w:lvl w:ilvl="2">
      <w:start w:val="1"/>
      <w:numFmt w:val="decimal"/>
      <w:lvlText w:val="%1.%2.%3."/>
      <w:lvlJc w:val="left"/>
      <w:pPr>
        <w:ind w:left="46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38B50B5"/>
    <w:multiLevelType w:val="hybridMultilevel"/>
    <w:tmpl w:val="9A4CFFEE"/>
    <w:lvl w:ilvl="0" w:tplc="0D98CA68">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58656511"/>
    <w:multiLevelType w:val="hybridMultilevel"/>
    <w:tmpl w:val="4D36772A"/>
    <w:lvl w:ilvl="0" w:tplc="D9E22D10">
      <w:start w:val="11"/>
      <w:numFmt w:val="decimal"/>
      <w:lvlText w:val="%1."/>
      <w:lvlJc w:val="left"/>
      <w:pPr>
        <w:ind w:left="780" w:hanging="360"/>
      </w:pPr>
      <w:rPr>
        <w:rFonts w:hint="default"/>
        <w:b w:val="0"/>
        <w:color w:val="000000"/>
        <w:sz w:val="24"/>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15:restartNumberingAfterBreak="0">
    <w:nsid w:val="58F90680"/>
    <w:multiLevelType w:val="multilevel"/>
    <w:tmpl w:val="457E564C"/>
    <w:lvl w:ilvl="0">
      <w:start w:val="2"/>
      <w:numFmt w:val="decimal"/>
      <w:lvlText w:val="%1."/>
      <w:lvlJc w:val="left"/>
      <w:pPr>
        <w:ind w:left="360" w:hanging="360"/>
      </w:pPr>
      <w:rPr>
        <w:color w:val="auto"/>
      </w:rPr>
    </w:lvl>
    <w:lvl w:ilvl="1">
      <w:start w:val="1"/>
      <w:numFmt w:val="decimal"/>
      <w:lvlText w:val="%1.%2."/>
      <w:lvlJc w:val="left"/>
      <w:pPr>
        <w:ind w:left="644" w:hanging="360"/>
      </w:pPr>
      <w:rPr>
        <w:color w:val="000000"/>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1" w15:restartNumberingAfterBreak="0">
    <w:nsid w:val="5D7F25A2"/>
    <w:multiLevelType w:val="multilevel"/>
    <w:tmpl w:val="C8A0359E"/>
    <w:lvl w:ilvl="0">
      <w:start w:val="10"/>
      <w:numFmt w:val="decimal"/>
      <w:lvlText w:val="%1."/>
      <w:lvlJc w:val="left"/>
      <w:pPr>
        <w:ind w:left="600" w:hanging="600"/>
      </w:pPr>
      <w:rPr>
        <w:rFonts w:hint="default"/>
      </w:rPr>
    </w:lvl>
    <w:lvl w:ilvl="1">
      <w:start w:val="1"/>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2" w15:restartNumberingAfterBreak="0">
    <w:nsid w:val="63A86E30"/>
    <w:multiLevelType w:val="hybridMultilevel"/>
    <w:tmpl w:val="0FCC51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F183095"/>
    <w:multiLevelType w:val="multilevel"/>
    <w:tmpl w:val="05F02A5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FDB7519"/>
    <w:multiLevelType w:val="multilevel"/>
    <w:tmpl w:val="3D74F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80655E"/>
    <w:multiLevelType w:val="multilevel"/>
    <w:tmpl w:val="14289CC6"/>
    <w:lvl w:ilvl="0">
      <w:start w:val="10"/>
      <w:numFmt w:val="decimal"/>
      <w:lvlText w:val="%1."/>
      <w:lvlJc w:val="left"/>
      <w:pPr>
        <w:ind w:left="600" w:hanging="600"/>
      </w:pPr>
      <w:rPr>
        <w:rFonts w:hint="default"/>
      </w:rPr>
    </w:lvl>
    <w:lvl w:ilvl="1">
      <w:start w:val="2"/>
      <w:numFmt w:val="decimal"/>
      <w:lvlText w:val="%1.%2."/>
      <w:lvlJc w:val="left"/>
      <w:pPr>
        <w:ind w:left="922" w:hanging="60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num w:numId="1" w16cid:durableId="1003432027">
    <w:abstractNumId w:val="14"/>
  </w:num>
  <w:num w:numId="2" w16cid:durableId="670987800">
    <w:abstractNumId w:val="2"/>
  </w:num>
  <w:num w:numId="3" w16cid:durableId="169219607">
    <w:abstractNumId w:val="13"/>
  </w:num>
  <w:num w:numId="4" w16cid:durableId="1633174201">
    <w:abstractNumId w:val="12"/>
  </w:num>
  <w:num w:numId="5" w16cid:durableId="60325063">
    <w:abstractNumId w:val="8"/>
  </w:num>
  <w:num w:numId="6" w16cid:durableId="845704460">
    <w:abstractNumId w:val="1"/>
  </w:num>
  <w:num w:numId="7" w16cid:durableId="2078239508">
    <w:abstractNumId w:val="0"/>
  </w:num>
  <w:num w:numId="8" w16cid:durableId="924848026">
    <w:abstractNumId w:val="9"/>
  </w:num>
  <w:num w:numId="9" w16cid:durableId="218983027">
    <w:abstractNumId w:val="3"/>
  </w:num>
  <w:num w:numId="10" w16cid:durableId="800422798">
    <w:abstractNumId w:val="7"/>
  </w:num>
  <w:num w:numId="11" w16cid:durableId="57150424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1985262">
    <w:abstractNumId w:val="11"/>
  </w:num>
  <w:num w:numId="13" w16cid:durableId="697195165">
    <w:abstractNumId w:val="15"/>
  </w:num>
  <w:num w:numId="14" w16cid:durableId="1770659193">
    <w:abstractNumId w:val="6"/>
  </w:num>
  <w:num w:numId="15" w16cid:durableId="2703738">
    <w:abstractNumId w:val="4"/>
  </w:num>
  <w:num w:numId="16" w16cid:durableId="552927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73"/>
    <w:rsid w:val="00001757"/>
    <w:rsid w:val="00001C49"/>
    <w:rsid w:val="00001EF4"/>
    <w:rsid w:val="000024CF"/>
    <w:rsid w:val="00002A9D"/>
    <w:rsid w:val="00003E6E"/>
    <w:rsid w:val="00004C59"/>
    <w:rsid w:val="00007611"/>
    <w:rsid w:val="000138D8"/>
    <w:rsid w:val="00014FB6"/>
    <w:rsid w:val="00017DFF"/>
    <w:rsid w:val="000207A5"/>
    <w:rsid w:val="000216EB"/>
    <w:rsid w:val="0003183C"/>
    <w:rsid w:val="00032051"/>
    <w:rsid w:val="0003465E"/>
    <w:rsid w:val="000407B5"/>
    <w:rsid w:val="00041377"/>
    <w:rsid w:val="00041DDC"/>
    <w:rsid w:val="0004216E"/>
    <w:rsid w:val="00042DFE"/>
    <w:rsid w:val="0004468F"/>
    <w:rsid w:val="00044CD4"/>
    <w:rsid w:val="000455EA"/>
    <w:rsid w:val="00045B2E"/>
    <w:rsid w:val="000465E2"/>
    <w:rsid w:val="000507A7"/>
    <w:rsid w:val="00051FE4"/>
    <w:rsid w:val="0005244F"/>
    <w:rsid w:val="00054319"/>
    <w:rsid w:val="00055FBF"/>
    <w:rsid w:val="0005621B"/>
    <w:rsid w:val="000563FC"/>
    <w:rsid w:val="000568D2"/>
    <w:rsid w:val="00057EF6"/>
    <w:rsid w:val="00061697"/>
    <w:rsid w:val="00061823"/>
    <w:rsid w:val="000625F1"/>
    <w:rsid w:val="00063FBA"/>
    <w:rsid w:val="000672DF"/>
    <w:rsid w:val="00070B27"/>
    <w:rsid w:val="000721DF"/>
    <w:rsid w:val="00072EB3"/>
    <w:rsid w:val="00073E49"/>
    <w:rsid w:val="000765B5"/>
    <w:rsid w:val="0008237A"/>
    <w:rsid w:val="00083102"/>
    <w:rsid w:val="00085251"/>
    <w:rsid w:val="00087674"/>
    <w:rsid w:val="000901AB"/>
    <w:rsid w:val="00090DC5"/>
    <w:rsid w:val="0009187A"/>
    <w:rsid w:val="00091FCC"/>
    <w:rsid w:val="0009384D"/>
    <w:rsid w:val="00094001"/>
    <w:rsid w:val="000944DF"/>
    <w:rsid w:val="00096E79"/>
    <w:rsid w:val="000A0128"/>
    <w:rsid w:val="000A05A4"/>
    <w:rsid w:val="000A3418"/>
    <w:rsid w:val="000A4860"/>
    <w:rsid w:val="000A5DAE"/>
    <w:rsid w:val="000A6644"/>
    <w:rsid w:val="000B2429"/>
    <w:rsid w:val="000B2906"/>
    <w:rsid w:val="000B2F8A"/>
    <w:rsid w:val="000B3394"/>
    <w:rsid w:val="000B3534"/>
    <w:rsid w:val="000B5031"/>
    <w:rsid w:val="000B5953"/>
    <w:rsid w:val="000B5BF5"/>
    <w:rsid w:val="000C1860"/>
    <w:rsid w:val="000C1A06"/>
    <w:rsid w:val="000C2CDD"/>
    <w:rsid w:val="000C3316"/>
    <w:rsid w:val="000C33E4"/>
    <w:rsid w:val="000C75DD"/>
    <w:rsid w:val="000D186B"/>
    <w:rsid w:val="000D26AB"/>
    <w:rsid w:val="000D4C3D"/>
    <w:rsid w:val="000D7EC8"/>
    <w:rsid w:val="000E14DF"/>
    <w:rsid w:val="000E1D53"/>
    <w:rsid w:val="000E2222"/>
    <w:rsid w:val="000E3026"/>
    <w:rsid w:val="000E349B"/>
    <w:rsid w:val="000E4224"/>
    <w:rsid w:val="000E5763"/>
    <w:rsid w:val="000E66B2"/>
    <w:rsid w:val="000E6990"/>
    <w:rsid w:val="000E6D4B"/>
    <w:rsid w:val="000E7137"/>
    <w:rsid w:val="000E7DFE"/>
    <w:rsid w:val="000F1ECB"/>
    <w:rsid w:val="000F4A62"/>
    <w:rsid w:val="000F6891"/>
    <w:rsid w:val="00105650"/>
    <w:rsid w:val="00105B3A"/>
    <w:rsid w:val="00105D8C"/>
    <w:rsid w:val="00106374"/>
    <w:rsid w:val="0011541F"/>
    <w:rsid w:val="00117450"/>
    <w:rsid w:val="00120114"/>
    <w:rsid w:val="00120DB6"/>
    <w:rsid w:val="00122CCD"/>
    <w:rsid w:val="001237C6"/>
    <w:rsid w:val="0012564B"/>
    <w:rsid w:val="00125C80"/>
    <w:rsid w:val="00126C0B"/>
    <w:rsid w:val="00130B38"/>
    <w:rsid w:val="00130B52"/>
    <w:rsid w:val="00131524"/>
    <w:rsid w:val="00131A49"/>
    <w:rsid w:val="0013329E"/>
    <w:rsid w:val="00134CC6"/>
    <w:rsid w:val="00136224"/>
    <w:rsid w:val="001410D6"/>
    <w:rsid w:val="001415E0"/>
    <w:rsid w:val="00143866"/>
    <w:rsid w:val="00143EEE"/>
    <w:rsid w:val="001442A0"/>
    <w:rsid w:val="00144CC1"/>
    <w:rsid w:val="0014543F"/>
    <w:rsid w:val="001534DE"/>
    <w:rsid w:val="0015542D"/>
    <w:rsid w:val="00155B6F"/>
    <w:rsid w:val="00156729"/>
    <w:rsid w:val="00157DA2"/>
    <w:rsid w:val="001613D3"/>
    <w:rsid w:val="001626C0"/>
    <w:rsid w:val="00163253"/>
    <w:rsid w:val="00165172"/>
    <w:rsid w:val="00165C3E"/>
    <w:rsid w:val="00171793"/>
    <w:rsid w:val="001745E7"/>
    <w:rsid w:val="00174670"/>
    <w:rsid w:val="001747D3"/>
    <w:rsid w:val="0017491A"/>
    <w:rsid w:val="0017507C"/>
    <w:rsid w:val="0017539C"/>
    <w:rsid w:val="00177106"/>
    <w:rsid w:val="0017780B"/>
    <w:rsid w:val="00180826"/>
    <w:rsid w:val="0018165E"/>
    <w:rsid w:val="00184361"/>
    <w:rsid w:val="001852A6"/>
    <w:rsid w:val="001856A1"/>
    <w:rsid w:val="00185A86"/>
    <w:rsid w:val="00187279"/>
    <w:rsid w:val="00187DC5"/>
    <w:rsid w:val="00190EA6"/>
    <w:rsid w:val="00191BEF"/>
    <w:rsid w:val="001920A6"/>
    <w:rsid w:val="00193DDB"/>
    <w:rsid w:val="00193F1B"/>
    <w:rsid w:val="00194899"/>
    <w:rsid w:val="00194998"/>
    <w:rsid w:val="001A1C06"/>
    <w:rsid w:val="001A4805"/>
    <w:rsid w:val="001A5BE3"/>
    <w:rsid w:val="001A5EE9"/>
    <w:rsid w:val="001A6638"/>
    <w:rsid w:val="001B0287"/>
    <w:rsid w:val="001B07AE"/>
    <w:rsid w:val="001B1590"/>
    <w:rsid w:val="001B2FC1"/>
    <w:rsid w:val="001B568B"/>
    <w:rsid w:val="001B6547"/>
    <w:rsid w:val="001B6B47"/>
    <w:rsid w:val="001B6E06"/>
    <w:rsid w:val="001B6E26"/>
    <w:rsid w:val="001B7FE5"/>
    <w:rsid w:val="001C02A9"/>
    <w:rsid w:val="001C1CCB"/>
    <w:rsid w:val="001C1E10"/>
    <w:rsid w:val="001C1F0E"/>
    <w:rsid w:val="001C7C7C"/>
    <w:rsid w:val="001D39F9"/>
    <w:rsid w:val="001D3CF3"/>
    <w:rsid w:val="001D3D20"/>
    <w:rsid w:val="001D3F1E"/>
    <w:rsid w:val="001D7A28"/>
    <w:rsid w:val="001E2B1F"/>
    <w:rsid w:val="001E471C"/>
    <w:rsid w:val="001E4BFA"/>
    <w:rsid w:val="001E5B75"/>
    <w:rsid w:val="001E6E75"/>
    <w:rsid w:val="001F0578"/>
    <w:rsid w:val="001F174F"/>
    <w:rsid w:val="001F24D5"/>
    <w:rsid w:val="001F5484"/>
    <w:rsid w:val="001F59F1"/>
    <w:rsid w:val="001F7C5C"/>
    <w:rsid w:val="002018B4"/>
    <w:rsid w:val="0020573C"/>
    <w:rsid w:val="002145C1"/>
    <w:rsid w:val="00216468"/>
    <w:rsid w:val="002170D4"/>
    <w:rsid w:val="00217133"/>
    <w:rsid w:val="002210B0"/>
    <w:rsid w:val="00222681"/>
    <w:rsid w:val="00224CB6"/>
    <w:rsid w:val="00225928"/>
    <w:rsid w:val="00225B08"/>
    <w:rsid w:val="00227A51"/>
    <w:rsid w:val="002321A4"/>
    <w:rsid w:val="002331F9"/>
    <w:rsid w:val="002354DE"/>
    <w:rsid w:val="0024175F"/>
    <w:rsid w:val="00242DF7"/>
    <w:rsid w:val="0024635A"/>
    <w:rsid w:val="0025004D"/>
    <w:rsid w:val="00251288"/>
    <w:rsid w:val="00252C92"/>
    <w:rsid w:val="00254586"/>
    <w:rsid w:val="00255D6C"/>
    <w:rsid w:val="00256D88"/>
    <w:rsid w:val="00257891"/>
    <w:rsid w:val="00261C1C"/>
    <w:rsid w:val="00261FA6"/>
    <w:rsid w:val="0026645B"/>
    <w:rsid w:val="002669B0"/>
    <w:rsid w:val="00271AB7"/>
    <w:rsid w:val="00273E1B"/>
    <w:rsid w:val="00275A99"/>
    <w:rsid w:val="0027795B"/>
    <w:rsid w:val="00280FBB"/>
    <w:rsid w:val="00281698"/>
    <w:rsid w:val="00281920"/>
    <w:rsid w:val="00282B1C"/>
    <w:rsid w:val="0028357B"/>
    <w:rsid w:val="00284FB1"/>
    <w:rsid w:val="002911AE"/>
    <w:rsid w:val="00291DE5"/>
    <w:rsid w:val="00292836"/>
    <w:rsid w:val="00292FF8"/>
    <w:rsid w:val="002933D6"/>
    <w:rsid w:val="00296309"/>
    <w:rsid w:val="00297474"/>
    <w:rsid w:val="002A1AB0"/>
    <w:rsid w:val="002A2D8E"/>
    <w:rsid w:val="002A47AE"/>
    <w:rsid w:val="002A4CF9"/>
    <w:rsid w:val="002A509A"/>
    <w:rsid w:val="002B1A9C"/>
    <w:rsid w:val="002B2D17"/>
    <w:rsid w:val="002B432B"/>
    <w:rsid w:val="002B4692"/>
    <w:rsid w:val="002B4743"/>
    <w:rsid w:val="002B58CA"/>
    <w:rsid w:val="002C299B"/>
    <w:rsid w:val="002C2E5F"/>
    <w:rsid w:val="002C408D"/>
    <w:rsid w:val="002C40CB"/>
    <w:rsid w:val="002C6590"/>
    <w:rsid w:val="002D0184"/>
    <w:rsid w:val="002D1974"/>
    <w:rsid w:val="002D243E"/>
    <w:rsid w:val="002D251C"/>
    <w:rsid w:val="002D3BD6"/>
    <w:rsid w:val="002D4F48"/>
    <w:rsid w:val="002D76B3"/>
    <w:rsid w:val="002D79C2"/>
    <w:rsid w:val="002E00E3"/>
    <w:rsid w:val="002E1789"/>
    <w:rsid w:val="002E3461"/>
    <w:rsid w:val="002E4264"/>
    <w:rsid w:val="002E458A"/>
    <w:rsid w:val="002F029D"/>
    <w:rsid w:val="002F06B9"/>
    <w:rsid w:val="002F4A18"/>
    <w:rsid w:val="002F5603"/>
    <w:rsid w:val="002F7001"/>
    <w:rsid w:val="002F7AB6"/>
    <w:rsid w:val="003016BF"/>
    <w:rsid w:val="00303714"/>
    <w:rsid w:val="00304D1F"/>
    <w:rsid w:val="003062D2"/>
    <w:rsid w:val="00306E22"/>
    <w:rsid w:val="00307984"/>
    <w:rsid w:val="00311825"/>
    <w:rsid w:val="00314F75"/>
    <w:rsid w:val="00317879"/>
    <w:rsid w:val="0032007A"/>
    <w:rsid w:val="0032033E"/>
    <w:rsid w:val="00322B9F"/>
    <w:rsid w:val="0032350A"/>
    <w:rsid w:val="00323E0A"/>
    <w:rsid w:val="00326792"/>
    <w:rsid w:val="00326ED4"/>
    <w:rsid w:val="00327622"/>
    <w:rsid w:val="00327F6F"/>
    <w:rsid w:val="0033062F"/>
    <w:rsid w:val="00333DE2"/>
    <w:rsid w:val="00334240"/>
    <w:rsid w:val="00334CA0"/>
    <w:rsid w:val="00335D8A"/>
    <w:rsid w:val="00336093"/>
    <w:rsid w:val="00340067"/>
    <w:rsid w:val="0034347E"/>
    <w:rsid w:val="00345B07"/>
    <w:rsid w:val="00345E1A"/>
    <w:rsid w:val="00346969"/>
    <w:rsid w:val="00347A7C"/>
    <w:rsid w:val="003506CD"/>
    <w:rsid w:val="00351516"/>
    <w:rsid w:val="0035359C"/>
    <w:rsid w:val="00353B9F"/>
    <w:rsid w:val="0035416C"/>
    <w:rsid w:val="00354767"/>
    <w:rsid w:val="00356240"/>
    <w:rsid w:val="00356F5B"/>
    <w:rsid w:val="00362C76"/>
    <w:rsid w:val="003708A5"/>
    <w:rsid w:val="0037127D"/>
    <w:rsid w:val="00373242"/>
    <w:rsid w:val="00376EB2"/>
    <w:rsid w:val="00377F55"/>
    <w:rsid w:val="00382FA8"/>
    <w:rsid w:val="00383FAC"/>
    <w:rsid w:val="0038482F"/>
    <w:rsid w:val="00390D5C"/>
    <w:rsid w:val="00391D1C"/>
    <w:rsid w:val="003934D8"/>
    <w:rsid w:val="00393595"/>
    <w:rsid w:val="00393B31"/>
    <w:rsid w:val="00393B8D"/>
    <w:rsid w:val="00395B03"/>
    <w:rsid w:val="003977C6"/>
    <w:rsid w:val="003A0F32"/>
    <w:rsid w:val="003A105F"/>
    <w:rsid w:val="003A1707"/>
    <w:rsid w:val="003A6CBD"/>
    <w:rsid w:val="003A6D20"/>
    <w:rsid w:val="003B023F"/>
    <w:rsid w:val="003B1D65"/>
    <w:rsid w:val="003B2161"/>
    <w:rsid w:val="003B231E"/>
    <w:rsid w:val="003B2385"/>
    <w:rsid w:val="003B4889"/>
    <w:rsid w:val="003B49A8"/>
    <w:rsid w:val="003C0B52"/>
    <w:rsid w:val="003C30D8"/>
    <w:rsid w:val="003C52BB"/>
    <w:rsid w:val="003C5A05"/>
    <w:rsid w:val="003C637C"/>
    <w:rsid w:val="003D0627"/>
    <w:rsid w:val="003D0AA5"/>
    <w:rsid w:val="003D0DBC"/>
    <w:rsid w:val="003D1666"/>
    <w:rsid w:val="003D25A7"/>
    <w:rsid w:val="003D3764"/>
    <w:rsid w:val="003D7BF4"/>
    <w:rsid w:val="003E1D80"/>
    <w:rsid w:val="003E275C"/>
    <w:rsid w:val="003E488B"/>
    <w:rsid w:val="003E4F31"/>
    <w:rsid w:val="003E5EE2"/>
    <w:rsid w:val="003E605C"/>
    <w:rsid w:val="003E62D6"/>
    <w:rsid w:val="003F0B38"/>
    <w:rsid w:val="003F0C9F"/>
    <w:rsid w:val="003F26D7"/>
    <w:rsid w:val="003F2B7B"/>
    <w:rsid w:val="003F53EE"/>
    <w:rsid w:val="003F581F"/>
    <w:rsid w:val="003F5E1D"/>
    <w:rsid w:val="003F714B"/>
    <w:rsid w:val="003F7473"/>
    <w:rsid w:val="0040081C"/>
    <w:rsid w:val="00402F1B"/>
    <w:rsid w:val="004033B6"/>
    <w:rsid w:val="004036FF"/>
    <w:rsid w:val="00404E31"/>
    <w:rsid w:val="00406679"/>
    <w:rsid w:val="00406A78"/>
    <w:rsid w:val="00407094"/>
    <w:rsid w:val="00407773"/>
    <w:rsid w:val="0041280D"/>
    <w:rsid w:val="004133D1"/>
    <w:rsid w:val="00414A11"/>
    <w:rsid w:val="00414BFE"/>
    <w:rsid w:val="004152FB"/>
    <w:rsid w:val="00415BB6"/>
    <w:rsid w:val="00416D80"/>
    <w:rsid w:val="00422175"/>
    <w:rsid w:val="004256CB"/>
    <w:rsid w:val="00425993"/>
    <w:rsid w:val="004263B5"/>
    <w:rsid w:val="00426BE2"/>
    <w:rsid w:val="004277CE"/>
    <w:rsid w:val="004320C4"/>
    <w:rsid w:val="0043245E"/>
    <w:rsid w:val="00432A77"/>
    <w:rsid w:val="00433334"/>
    <w:rsid w:val="00433B90"/>
    <w:rsid w:val="00433C30"/>
    <w:rsid w:val="0043409B"/>
    <w:rsid w:val="00434D39"/>
    <w:rsid w:val="00437CFA"/>
    <w:rsid w:val="004411E4"/>
    <w:rsid w:val="0044380D"/>
    <w:rsid w:val="00444B19"/>
    <w:rsid w:val="004450F3"/>
    <w:rsid w:val="0044625E"/>
    <w:rsid w:val="00450CB7"/>
    <w:rsid w:val="00452987"/>
    <w:rsid w:val="0045316B"/>
    <w:rsid w:val="004555FB"/>
    <w:rsid w:val="00455EDE"/>
    <w:rsid w:val="004606E5"/>
    <w:rsid w:val="00461343"/>
    <w:rsid w:val="0046181E"/>
    <w:rsid w:val="00461A09"/>
    <w:rsid w:val="00462C19"/>
    <w:rsid w:val="00462F88"/>
    <w:rsid w:val="00463040"/>
    <w:rsid w:val="004630CD"/>
    <w:rsid w:val="004643D2"/>
    <w:rsid w:val="00465012"/>
    <w:rsid w:val="00465368"/>
    <w:rsid w:val="004662DA"/>
    <w:rsid w:val="00467F95"/>
    <w:rsid w:val="00471B03"/>
    <w:rsid w:val="004724AC"/>
    <w:rsid w:val="00474915"/>
    <w:rsid w:val="00474B64"/>
    <w:rsid w:val="0047529B"/>
    <w:rsid w:val="004759C1"/>
    <w:rsid w:val="00477A9B"/>
    <w:rsid w:val="00477E3B"/>
    <w:rsid w:val="00481A1A"/>
    <w:rsid w:val="00484727"/>
    <w:rsid w:val="00485009"/>
    <w:rsid w:val="00486CDE"/>
    <w:rsid w:val="00490896"/>
    <w:rsid w:val="00490F93"/>
    <w:rsid w:val="004924AB"/>
    <w:rsid w:val="00493B21"/>
    <w:rsid w:val="00494ACB"/>
    <w:rsid w:val="00495D21"/>
    <w:rsid w:val="004974B8"/>
    <w:rsid w:val="00497D3D"/>
    <w:rsid w:val="004A1221"/>
    <w:rsid w:val="004A1D8E"/>
    <w:rsid w:val="004A344C"/>
    <w:rsid w:val="004A4399"/>
    <w:rsid w:val="004A78F7"/>
    <w:rsid w:val="004A7B97"/>
    <w:rsid w:val="004A7E3A"/>
    <w:rsid w:val="004B0F0C"/>
    <w:rsid w:val="004B23D8"/>
    <w:rsid w:val="004B3466"/>
    <w:rsid w:val="004B508C"/>
    <w:rsid w:val="004B7592"/>
    <w:rsid w:val="004C1275"/>
    <w:rsid w:val="004C15F2"/>
    <w:rsid w:val="004C230A"/>
    <w:rsid w:val="004C23A2"/>
    <w:rsid w:val="004C622B"/>
    <w:rsid w:val="004C6591"/>
    <w:rsid w:val="004D100D"/>
    <w:rsid w:val="004D1DC0"/>
    <w:rsid w:val="004D34D8"/>
    <w:rsid w:val="004D3586"/>
    <w:rsid w:val="004D54C6"/>
    <w:rsid w:val="004D68BC"/>
    <w:rsid w:val="004D6A7E"/>
    <w:rsid w:val="004D6E99"/>
    <w:rsid w:val="004D74E2"/>
    <w:rsid w:val="004E3C80"/>
    <w:rsid w:val="004E4640"/>
    <w:rsid w:val="004E486A"/>
    <w:rsid w:val="004F0126"/>
    <w:rsid w:val="004F3C61"/>
    <w:rsid w:val="004F437D"/>
    <w:rsid w:val="004F5897"/>
    <w:rsid w:val="004F68B7"/>
    <w:rsid w:val="004F719B"/>
    <w:rsid w:val="004F7BE9"/>
    <w:rsid w:val="00500989"/>
    <w:rsid w:val="00501837"/>
    <w:rsid w:val="00502CC4"/>
    <w:rsid w:val="00503301"/>
    <w:rsid w:val="00503571"/>
    <w:rsid w:val="00503C62"/>
    <w:rsid w:val="005076B3"/>
    <w:rsid w:val="00510C70"/>
    <w:rsid w:val="005114C4"/>
    <w:rsid w:val="005117C4"/>
    <w:rsid w:val="00513329"/>
    <w:rsid w:val="00514CAD"/>
    <w:rsid w:val="005154F7"/>
    <w:rsid w:val="00520D07"/>
    <w:rsid w:val="00521A7A"/>
    <w:rsid w:val="005234B8"/>
    <w:rsid w:val="00526BD0"/>
    <w:rsid w:val="005313A6"/>
    <w:rsid w:val="005316AC"/>
    <w:rsid w:val="00535AFF"/>
    <w:rsid w:val="005360BE"/>
    <w:rsid w:val="0053692B"/>
    <w:rsid w:val="00536A80"/>
    <w:rsid w:val="00537374"/>
    <w:rsid w:val="0053768F"/>
    <w:rsid w:val="005406DC"/>
    <w:rsid w:val="005425BC"/>
    <w:rsid w:val="00543A2E"/>
    <w:rsid w:val="00543AB2"/>
    <w:rsid w:val="00546A9D"/>
    <w:rsid w:val="00547D87"/>
    <w:rsid w:val="00551998"/>
    <w:rsid w:val="00552111"/>
    <w:rsid w:val="00553270"/>
    <w:rsid w:val="00556507"/>
    <w:rsid w:val="00556A0D"/>
    <w:rsid w:val="00557E3B"/>
    <w:rsid w:val="00561D61"/>
    <w:rsid w:val="0056303A"/>
    <w:rsid w:val="005632EE"/>
    <w:rsid w:val="005633E3"/>
    <w:rsid w:val="00563E52"/>
    <w:rsid w:val="005649C8"/>
    <w:rsid w:val="00564EB9"/>
    <w:rsid w:val="005652D2"/>
    <w:rsid w:val="0056632F"/>
    <w:rsid w:val="00566B5E"/>
    <w:rsid w:val="005725A1"/>
    <w:rsid w:val="00572D0B"/>
    <w:rsid w:val="005740D1"/>
    <w:rsid w:val="00577D05"/>
    <w:rsid w:val="00580BBC"/>
    <w:rsid w:val="005815D9"/>
    <w:rsid w:val="0058251E"/>
    <w:rsid w:val="00582DDF"/>
    <w:rsid w:val="00585217"/>
    <w:rsid w:val="00586BE7"/>
    <w:rsid w:val="00591B4F"/>
    <w:rsid w:val="00592E5A"/>
    <w:rsid w:val="00596D70"/>
    <w:rsid w:val="00597C1A"/>
    <w:rsid w:val="005A098A"/>
    <w:rsid w:val="005A0FF8"/>
    <w:rsid w:val="005A16FD"/>
    <w:rsid w:val="005B0B1B"/>
    <w:rsid w:val="005B101F"/>
    <w:rsid w:val="005B164E"/>
    <w:rsid w:val="005B1DB8"/>
    <w:rsid w:val="005B2095"/>
    <w:rsid w:val="005B2277"/>
    <w:rsid w:val="005B238C"/>
    <w:rsid w:val="005B663A"/>
    <w:rsid w:val="005B7F22"/>
    <w:rsid w:val="005C3919"/>
    <w:rsid w:val="005C473F"/>
    <w:rsid w:val="005C6FC3"/>
    <w:rsid w:val="005D0C58"/>
    <w:rsid w:val="005D301A"/>
    <w:rsid w:val="005D3DB1"/>
    <w:rsid w:val="005D5E58"/>
    <w:rsid w:val="005D6957"/>
    <w:rsid w:val="005E1090"/>
    <w:rsid w:val="005E52DD"/>
    <w:rsid w:val="005E619E"/>
    <w:rsid w:val="005E67AA"/>
    <w:rsid w:val="005E707C"/>
    <w:rsid w:val="005E7B9E"/>
    <w:rsid w:val="005F0A20"/>
    <w:rsid w:val="005F1378"/>
    <w:rsid w:val="005F35F8"/>
    <w:rsid w:val="005F4AFC"/>
    <w:rsid w:val="005F5169"/>
    <w:rsid w:val="00601068"/>
    <w:rsid w:val="006023BF"/>
    <w:rsid w:val="00604591"/>
    <w:rsid w:val="00605417"/>
    <w:rsid w:val="00605DCB"/>
    <w:rsid w:val="00607B6C"/>
    <w:rsid w:val="0061362F"/>
    <w:rsid w:val="0061488D"/>
    <w:rsid w:val="00614927"/>
    <w:rsid w:val="006149FA"/>
    <w:rsid w:val="00615999"/>
    <w:rsid w:val="00615BDD"/>
    <w:rsid w:val="00616CC7"/>
    <w:rsid w:val="0061755B"/>
    <w:rsid w:val="00617E01"/>
    <w:rsid w:val="00620195"/>
    <w:rsid w:val="0062137A"/>
    <w:rsid w:val="0062313F"/>
    <w:rsid w:val="0062539D"/>
    <w:rsid w:val="00626BA4"/>
    <w:rsid w:val="00627210"/>
    <w:rsid w:val="0063132A"/>
    <w:rsid w:val="00632F85"/>
    <w:rsid w:val="00633223"/>
    <w:rsid w:val="00633D33"/>
    <w:rsid w:val="00634234"/>
    <w:rsid w:val="00634F61"/>
    <w:rsid w:val="006359FB"/>
    <w:rsid w:val="00637D53"/>
    <w:rsid w:val="00640358"/>
    <w:rsid w:val="00643533"/>
    <w:rsid w:val="006435D0"/>
    <w:rsid w:val="006500B3"/>
    <w:rsid w:val="006515C1"/>
    <w:rsid w:val="00653D2B"/>
    <w:rsid w:val="00654C4F"/>
    <w:rsid w:val="006559DA"/>
    <w:rsid w:val="0065629A"/>
    <w:rsid w:val="00657F81"/>
    <w:rsid w:val="006604F4"/>
    <w:rsid w:val="00660D39"/>
    <w:rsid w:val="00660F81"/>
    <w:rsid w:val="00661329"/>
    <w:rsid w:val="00662006"/>
    <w:rsid w:val="00664755"/>
    <w:rsid w:val="00664A3F"/>
    <w:rsid w:val="006660F0"/>
    <w:rsid w:val="00670547"/>
    <w:rsid w:val="00670CCE"/>
    <w:rsid w:val="00674BE8"/>
    <w:rsid w:val="00675077"/>
    <w:rsid w:val="006857DF"/>
    <w:rsid w:val="00687005"/>
    <w:rsid w:val="00690624"/>
    <w:rsid w:val="006908E1"/>
    <w:rsid w:val="0069113D"/>
    <w:rsid w:val="006920F1"/>
    <w:rsid w:val="006922E3"/>
    <w:rsid w:val="0069580D"/>
    <w:rsid w:val="00697AB6"/>
    <w:rsid w:val="006A15CD"/>
    <w:rsid w:val="006A2054"/>
    <w:rsid w:val="006A2132"/>
    <w:rsid w:val="006A2DDA"/>
    <w:rsid w:val="006A30D8"/>
    <w:rsid w:val="006A4BEC"/>
    <w:rsid w:val="006A57E3"/>
    <w:rsid w:val="006A580C"/>
    <w:rsid w:val="006A58F5"/>
    <w:rsid w:val="006B07F6"/>
    <w:rsid w:val="006B1070"/>
    <w:rsid w:val="006B21B7"/>
    <w:rsid w:val="006B270D"/>
    <w:rsid w:val="006B3BDC"/>
    <w:rsid w:val="006B6188"/>
    <w:rsid w:val="006B6731"/>
    <w:rsid w:val="006B68CE"/>
    <w:rsid w:val="006C4DB4"/>
    <w:rsid w:val="006C5D98"/>
    <w:rsid w:val="006C6971"/>
    <w:rsid w:val="006D0C99"/>
    <w:rsid w:val="006D57B1"/>
    <w:rsid w:val="006D58C1"/>
    <w:rsid w:val="006D5FA0"/>
    <w:rsid w:val="006E188C"/>
    <w:rsid w:val="006E4F6C"/>
    <w:rsid w:val="006F07F1"/>
    <w:rsid w:val="006F1A75"/>
    <w:rsid w:val="006F3913"/>
    <w:rsid w:val="006F3BB0"/>
    <w:rsid w:val="006F6AC8"/>
    <w:rsid w:val="006F703C"/>
    <w:rsid w:val="006F7AEB"/>
    <w:rsid w:val="007002E1"/>
    <w:rsid w:val="00700658"/>
    <w:rsid w:val="007017E2"/>
    <w:rsid w:val="00701ECC"/>
    <w:rsid w:val="007042B8"/>
    <w:rsid w:val="0070465E"/>
    <w:rsid w:val="00705F43"/>
    <w:rsid w:val="007066AF"/>
    <w:rsid w:val="00706C7C"/>
    <w:rsid w:val="00707193"/>
    <w:rsid w:val="007103D8"/>
    <w:rsid w:val="00710BD9"/>
    <w:rsid w:val="00712505"/>
    <w:rsid w:val="007128DB"/>
    <w:rsid w:val="007154A8"/>
    <w:rsid w:val="00715D7C"/>
    <w:rsid w:val="00715DA1"/>
    <w:rsid w:val="00716870"/>
    <w:rsid w:val="00716A31"/>
    <w:rsid w:val="00716CE3"/>
    <w:rsid w:val="00717BF7"/>
    <w:rsid w:val="00717C49"/>
    <w:rsid w:val="00717D3C"/>
    <w:rsid w:val="00720791"/>
    <w:rsid w:val="0072218A"/>
    <w:rsid w:val="007243C3"/>
    <w:rsid w:val="00724727"/>
    <w:rsid w:val="007262AE"/>
    <w:rsid w:val="00730109"/>
    <w:rsid w:val="0073126E"/>
    <w:rsid w:val="00736ADE"/>
    <w:rsid w:val="00737144"/>
    <w:rsid w:val="0073766D"/>
    <w:rsid w:val="00742101"/>
    <w:rsid w:val="00743617"/>
    <w:rsid w:val="00746200"/>
    <w:rsid w:val="0074720D"/>
    <w:rsid w:val="00747F2C"/>
    <w:rsid w:val="00750317"/>
    <w:rsid w:val="0075047E"/>
    <w:rsid w:val="00750B0A"/>
    <w:rsid w:val="00751633"/>
    <w:rsid w:val="0075348C"/>
    <w:rsid w:val="00754A31"/>
    <w:rsid w:val="00763C6A"/>
    <w:rsid w:val="007659B7"/>
    <w:rsid w:val="00767158"/>
    <w:rsid w:val="007675B5"/>
    <w:rsid w:val="00767E0C"/>
    <w:rsid w:val="0077323C"/>
    <w:rsid w:val="00773ACC"/>
    <w:rsid w:val="00774773"/>
    <w:rsid w:val="00775074"/>
    <w:rsid w:val="0077596E"/>
    <w:rsid w:val="00775E63"/>
    <w:rsid w:val="007806B6"/>
    <w:rsid w:val="00782577"/>
    <w:rsid w:val="00783599"/>
    <w:rsid w:val="007876A5"/>
    <w:rsid w:val="007879DF"/>
    <w:rsid w:val="00791C17"/>
    <w:rsid w:val="0079277A"/>
    <w:rsid w:val="0079338F"/>
    <w:rsid w:val="00793470"/>
    <w:rsid w:val="00793C0F"/>
    <w:rsid w:val="00793D50"/>
    <w:rsid w:val="00797306"/>
    <w:rsid w:val="00797E0C"/>
    <w:rsid w:val="007A10BE"/>
    <w:rsid w:val="007A31CB"/>
    <w:rsid w:val="007B0F6B"/>
    <w:rsid w:val="007B275F"/>
    <w:rsid w:val="007B34AC"/>
    <w:rsid w:val="007B47CA"/>
    <w:rsid w:val="007B558F"/>
    <w:rsid w:val="007B643E"/>
    <w:rsid w:val="007B6D5C"/>
    <w:rsid w:val="007C75B1"/>
    <w:rsid w:val="007D0117"/>
    <w:rsid w:val="007D0D5D"/>
    <w:rsid w:val="007D1D10"/>
    <w:rsid w:val="007D1E4F"/>
    <w:rsid w:val="007D3B87"/>
    <w:rsid w:val="007D4C9A"/>
    <w:rsid w:val="007D549E"/>
    <w:rsid w:val="007D70D1"/>
    <w:rsid w:val="007F4B9E"/>
    <w:rsid w:val="007F664C"/>
    <w:rsid w:val="007F7139"/>
    <w:rsid w:val="007F7DA5"/>
    <w:rsid w:val="00800105"/>
    <w:rsid w:val="008003EF"/>
    <w:rsid w:val="008008AB"/>
    <w:rsid w:val="00800A9A"/>
    <w:rsid w:val="00803C85"/>
    <w:rsid w:val="008058D5"/>
    <w:rsid w:val="00805A5D"/>
    <w:rsid w:val="008067B3"/>
    <w:rsid w:val="008077FE"/>
    <w:rsid w:val="00807814"/>
    <w:rsid w:val="00807816"/>
    <w:rsid w:val="008144BB"/>
    <w:rsid w:val="00814671"/>
    <w:rsid w:val="00814BC4"/>
    <w:rsid w:val="008157A3"/>
    <w:rsid w:val="00816814"/>
    <w:rsid w:val="00816EAE"/>
    <w:rsid w:val="00823C40"/>
    <w:rsid w:val="00824596"/>
    <w:rsid w:val="008256B7"/>
    <w:rsid w:val="00825E47"/>
    <w:rsid w:val="00826A02"/>
    <w:rsid w:val="008275DC"/>
    <w:rsid w:val="0083208E"/>
    <w:rsid w:val="008338E7"/>
    <w:rsid w:val="00836C92"/>
    <w:rsid w:val="008413A7"/>
    <w:rsid w:val="00843097"/>
    <w:rsid w:val="0084459F"/>
    <w:rsid w:val="00845FA0"/>
    <w:rsid w:val="0085144C"/>
    <w:rsid w:val="00852E30"/>
    <w:rsid w:val="00853659"/>
    <w:rsid w:val="00853B5D"/>
    <w:rsid w:val="008540BC"/>
    <w:rsid w:val="008553B1"/>
    <w:rsid w:val="00855D57"/>
    <w:rsid w:val="00857DFF"/>
    <w:rsid w:val="00863F95"/>
    <w:rsid w:val="00865202"/>
    <w:rsid w:val="00866770"/>
    <w:rsid w:val="00873793"/>
    <w:rsid w:val="008777D3"/>
    <w:rsid w:val="00877BD0"/>
    <w:rsid w:val="008814EF"/>
    <w:rsid w:val="008818FB"/>
    <w:rsid w:val="00884AA6"/>
    <w:rsid w:val="00892860"/>
    <w:rsid w:val="00895063"/>
    <w:rsid w:val="00895259"/>
    <w:rsid w:val="00895534"/>
    <w:rsid w:val="00895E3B"/>
    <w:rsid w:val="008A0C7D"/>
    <w:rsid w:val="008A11BA"/>
    <w:rsid w:val="008A1F83"/>
    <w:rsid w:val="008A5346"/>
    <w:rsid w:val="008A5408"/>
    <w:rsid w:val="008A64D3"/>
    <w:rsid w:val="008A64E8"/>
    <w:rsid w:val="008A67D9"/>
    <w:rsid w:val="008A6B81"/>
    <w:rsid w:val="008A6E78"/>
    <w:rsid w:val="008A7712"/>
    <w:rsid w:val="008B1D72"/>
    <w:rsid w:val="008B2737"/>
    <w:rsid w:val="008B34C7"/>
    <w:rsid w:val="008B6DB9"/>
    <w:rsid w:val="008C04D0"/>
    <w:rsid w:val="008C0518"/>
    <w:rsid w:val="008C16D1"/>
    <w:rsid w:val="008C177D"/>
    <w:rsid w:val="008C3C31"/>
    <w:rsid w:val="008C3E11"/>
    <w:rsid w:val="008C6D3A"/>
    <w:rsid w:val="008D17C5"/>
    <w:rsid w:val="008D49C6"/>
    <w:rsid w:val="008D54FF"/>
    <w:rsid w:val="008E0E27"/>
    <w:rsid w:val="008E2372"/>
    <w:rsid w:val="008E2850"/>
    <w:rsid w:val="008E3885"/>
    <w:rsid w:val="008E78A7"/>
    <w:rsid w:val="008F021D"/>
    <w:rsid w:val="008F143D"/>
    <w:rsid w:val="008F21E2"/>
    <w:rsid w:val="008F2EF0"/>
    <w:rsid w:val="008F2FD9"/>
    <w:rsid w:val="008F3C69"/>
    <w:rsid w:val="008F3DEF"/>
    <w:rsid w:val="008F509D"/>
    <w:rsid w:val="008F51B3"/>
    <w:rsid w:val="008F70ED"/>
    <w:rsid w:val="008F75EA"/>
    <w:rsid w:val="008F76D8"/>
    <w:rsid w:val="009025F9"/>
    <w:rsid w:val="0091114C"/>
    <w:rsid w:val="0091391D"/>
    <w:rsid w:val="00913CBD"/>
    <w:rsid w:val="009145C0"/>
    <w:rsid w:val="00915CA7"/>
    <w:rsid w:val="00917163"/>
    <w:rsid w:val="009225CE"/>
    <w:rsid w:val="00924414"/>
    <w:rsid w:val="00924842"/>
    <w:rsid w:val="00925760"/>
    <w:rsid w:val="00934411"/>
    <w:rsid w:val="00936618"/>
    <w:rsid w:val="00936ED9"/>
    <w:rsid w:val="0093709F"/>
    <w:rsid w:val="00937533"/>
    <w:rsid w:val="00940C82"/>
    <w:rsid w:val="009411A5"/>
    <w:rsid w:val="00941986"/>
    <w:rsid w:val="0094297E"/>
    <w:rsid w:val="0094405F"/>
    <w:rsid w:val="00944762"/>
    <w:rsid w:val="00945402"/>
    <w:rsid w:val="00951F32"/>
    <w:rsid w:val="009528CA"/>
    <w:rsid w:val="00954613"/>
    <w:rsid w:val="00954C66"/>
    <w:rsid w:val="009556B3"/>
    <w:rsid w:val="00956963"/>
    <w:rsid w:val="00962204"/>
    <w:rsid w:val="0096232F"/>
    <w:rsid w:val="00962B23"/>
    <w:rsid w:val="00962E4D"/>
    <w:rsid w:val="0096435D"/>
    <w:rsid w:val="009655CB"/>
    <w:rsid w:val="00966E0D"/>
    <w:rsid w:val="00966FAF"/>
    <w:rsid w:val="00971821"/>
    <w:rsid w:val="00974295"/>
    <w:rsid w:val="009742A2"/>
    <w:rsid w:val="009757CD"/>
    <w:rsid w:val="009769DB"/>
    <w:rsid w:val="009777EE"/>
    <w:rsid w:val="0098101C"/>
    <w:rsid w:val="00982389"/>
    <w:rsid w:val="00982DFA"/>
    <w:rsid w:val="00983149"/>
    <w:rsid w:val="0098356E"/>
    <w:rsid w:val="009856DA"/>
    <w:rsid w:val="00987BA3"/>
    <w:rsid w:val="00987C17"/>
    <w:rsid w:val="00990738"/>
    <w:rsid w:val="00991E05"/>
    <w:rsid w:val="00992400"/>
    <w:rsid w:val="00996327"/>
    <w:rsid w:val="0099775D"/>
    <w:rsid w:val="009977E7"/>
    <w:rsid w:val="00997EE2"/>
    <w:rsid w:val="009A0D4E"/>
    <w:rsid w:val="009A25F3"/>
    <w:rsid w:val="009A36F2"/>
    <w:rsid w:val="009A4DB5"/>
    <w:rsid w:val="009A5F25"/>
    <w:rsid w:val="009A6A50"/>
    <w:rsid w:val="009A7108"/>
    <w:rsid w:val="009B00F3"/>
    <w:rsid w:val="009B08A3"/>
    <w:rsid w:val="009B5EC7"/>
    <w:rsid w:val="009B60CD"/>
    <w:rsid w:val="009B6FB1"/>
    <w:rsid w:val="009B70A3"/>
    <w:rsid w:val="009C0D3D"/>
    <w:rsid w:val="009C2DCC"/>
    <w:rsid w:val="009C478A"/>
    <w:rsid w:val="009C4E00"/>
    <w:rsid w:val="009D0BC5"/>
    <w:rsid w:val="009D17F3"/>
    <w:rsid w:val="009D2192"/>
    <w:rsid w:val="009D3F06"/>
    <w:rsid w:val="009D6D89"/>
    <w:rsid w:val="009E1CA0"/>
    <w:rsid w:val="009E2064"/>
    <w:rsid w:val="009E4B4F"/>
    <w:rsid w:val="009E4F25"/>
    <w:rsid w:val="009E7416"/>
    <w:rsid w:val="009F0365"/>
    <w:rsid w:val="009F08B6"/>
    <w:rsid w:val="009F0C8C"/>
    <w:rsid w:val="009F1AEA"/>
    <w:rsid w:val="009F208C"/>
    <w:rsid w:val="009F419E"/>
    <w:rsid w:val="009F45CD"/>
    <w:rsid w:val="009F65B0"/>
    <w:rsid w:val="00A000EA"/>
    <w:rsid w:val="00A007FD"/>
    <w:rsid w:val="00A03DAA"/>
    <w:rsid w:val="00A04431"/>
    <w:rsid w:val="00A05CAA"/>
    <w:rsid w:val="00A06847"/>
    <w:rsid w:val="00A07460"/>
    <w:rsid w:val="00A104C1"/>
    <w:rsid w:val="00A10E75"/>
    <w:rsid w:val="00A11663"/>
    <w:rsid w:val="00A128DF"/>
    <w:rsid w:val="00A129B3"/>
    <w:rsid w:val="00A16ACE"/>
    <w:rsid w:val="00A172C0"/>
    <w:rsid w:val="00A17C30"/>
    <w:rsid w:val="00A21040"/>
    <w:rsid w:val="00A21794"/>
    <w:rsid w:val="00A257EA"/>
    <w:rsid w:val="00A26783"/>
    <w:rsid w:val="00A27AA6"/>
    <w:rsid w:val="00A3053B"/>
    <w:rsid w:val="00A313EB"/>
    <w:rsid w:val="00A31DE7"/>
    <w:rsid w:val="00A323CB"/>
    <w:rsid w:val="00A32609"/>
    <w:rsid w:val="00A35522"/>
    <w:rsid w:val="00A35568"/>
    <w:rsid w:val="00A402FE"/>
    <w:rsid w:val="00A41C55"/>
    <w:rsid w:val="00A41ED6"/>
    <w:rsid w:val="00A424D4"/>
    <w:rsid w:val="00A42B47"/>
    <w:rsid w:val="00A43BF5"/>
    <w:rsid w:val="00A443EF"/>
    <w:rsid w:val="00A45EBD"/>
    <w:rsid w:val="00A46537"/>
    <w:rsid w:val="00A46640"/>
    <w:rsid w:val="00A478C0"/>
    <w:rsid w:val="00A51B3E"/>
    <w:rsid w:val="00A52737"/>
    <w:rsid w:val="00A52BA2"/>
    <w:rsid w:val="00A54D32"/>
    <w:rsid w:val="00A56710"/>
    <w:rsid w:val="00A56A47"/>
    <w:rsid w:val="00A57A89"/>
    <w:rsid w:val="00A6174A"/>
    <w:rsid w:val="00A6248A"/>
    <w:rsid w:val="00A632C2"/>
    <w:rsid w:val="00A63FDD"/>
    <w:rsid w:val="00A64E8A"/>
    <w:rsid w:val="00A66574"/>
    <w:rsid w:val="00A70B18"/>
    <w:rsid w:val="00A714EF"/>
    <w:rsid w:val="00A72ABE"/>
    <w:rsid w:val="00A7539B"/>
    <w:rsid w:val="00A75A99"/>
    <w:rsid w:val="00A76521"/>
    <w:rsid w:val="00A80C2E"/>
    <w:rsid w:val="00A82E5B"/>
    <w:rsid w:val="00A83026"/>
    <w:rsid w:val="00A84917"/>
    <w:rsid w:val="00A86E8A"/>
    <w:rsid w:val="00A917B5"/>
    <w:rsid w:val="00A91EC8"/>
    <w:rsid w:val="00A95F42"/>
    <w:rsid w:val="00AA1786"/>
    <w:rsid w:val="00AA35BE"/>
    <w:rsid w:val="00AA3EB0"/>
    <w:rsid w:val="00AA4FE2"/>
    <w:rsid w:val="00AA676C"/>
    <w:rsid w:val="00AB4590"/>
    <w:rsid w:val="00AB6331"/>
    <w:rsid w:val="00AB6A62"/>
    <w:rsid w:val="00AB7401"/>
    <w:rsid w:val="00AC007F"/>
    <w:rsid w:val="00AC0B5C"/>
    <w:rsid w:val="00AC1493"/>
    <w:rsid w:val="00AC424D"/>
    <w:rsid w:val="00AC42D4"/>
    <w:rsid w:val="00AC4513"/>
    <w:rsid w:val="00AD1ADB"/>
    <w:rsid w:val="00AD31DC"/>
    <w:rsid w:val="00AD3742"/>
    <w:rsid w:val="00AD5834"/>
    <w:rsid w:val="00AD6504"/>
    <w:rsid w:val="00AD6506"/>
    <w:rsid w:val="00AD6DA4"/>
    <w:rsid w:val="00AD7DEE"/>
    <w:rsid w:val="00AE068B"/>
    <w:rsid w:val="00AE217E"/>
    <w:rsid w:val="00AE23AD"/>
    <w:rsid w:val="00AE6760"/>
    <w:rsid w:val="00AE7F06"/>
    <w:rsid w:val="00AF037E"/>
    <w:rsid w:val="00AF2A45"/>
    <w:rsid w:val="00AF4039"/>
    <w:rsid w:val="00AF51E9"/>
    <w:rsid w:val="00AF5D29"/>
    <w:rsid w:val="00B01198"/>
    <w:rsid w:val="00B024F5"/>
    <w:rsid w:val="00B03F02"/>
    <w:rsid w:val="00B03F0F"/>
    <w:rsid w:val="00B04D8C"/>
    <w:rsid w:val="00B0687E"/>
    <w:rsid w:val="00B07585"/>
    <w:rsid w:val="00B11A32"/>
    <w:rsid w:val="00B11A9F"/>
    <w:rsid w:val="00B123D0"/>
    <w:rsid w:val="00B12ED4"/>
    <w:rsid w:val="00B13B53"/>
    <w:rsid w:val="00B13D84"/>
    <w:rsid w:val="00B150C0"/>
    <w:rsid w:val="00B16F30"/>
    <w:rsid w:val="00B20ECB"/>
    <w:rsid w:val="00B21C60"/>
    <w:rsid w:val="00B240A1"/>
    <w:rsid w:val="00B25187"/>
    <w:rsid w:val="00B2684F"/>
    <w:rsid w:val="00B27D5E"/>
    <w:rsid w:val="00B310AB"/>
    <w:rsid w:val="00B317A5"/>
    <w:rsid w:val="00B31986"/>
    <w:rsid w:val="00B3239E"/>
    <w:rsid w:val="00B33A20"/>
    <w:rsid w:val="00B33CBF"/>
    <w:rsid w:val="00B33F10"/>
    <w:rsid w:val="00B3471A"/>
    <w:rsid w:val="00B35E76"/>
    <w:rsid w:val="00B37835"/>
    <w:rsid w:val="00B4037B"/>
    <w:rsid w:val="00B403B8"/>
    <w:rsid w:val="00B415BD"/>
    <w:rsid w:val="00B419DA"/>
    <w:rsid w:val="00B42021"/>
    <w:rsid w:val="00B4500A"/>
    <w:rsid w:val="00B450F6"/>
    <w:rsid w:val="00B4586B"/>
    <w:rsid w:val="00B45B12"/>
    <w:rsid w:val="00B45EBC"/>
    <w:rsid w:val="00B50E27"/>
    <w:rsid w:val="00B5129B"/>
    <w:rsid w:val="00B5296A"/>
    <w:rsid w:val="00B52A8E"/>
    <w:rsid w:val="00B53EA8"/>
    <w:rsid w:val="00B54E42"/>
    <w:rsid w:val="00B55084"/>
    <w:rsid w:val="00B55AAA"/>
    <w:rsid w:val="00B55D26"/>
    <w:rsid w:val="00B5673B"/>
    <w:rsid w:val="00B61C7B"/>
    <w:rsid w:val="00B644D6"/>
    <w:rsid w:val="00B665D7"/>
    <w:rsid w:val="00B67579"/>
    <w:rsid w:val="00B67CD8"/>
    <w:rsid w:val="00B701AF"/>
    <w:rsid w:val="00B7162E"/>
    <w:rsid w:val="00B723DF"/>
    <w:rsid w:val="00B746F6"/>
    <w:rsid w:val="00B76D49"/>
    <w:rsid w:val="00B77A7B"/>
    <w:rsid w:val="00B816A2"/>
    <w:rsid w:val="00B81A68"/>
    <w:rsid w:val="00B828F5"/>
    <w:rsid w:val="00B86096"/>
    <w:rsid w:val="00B8751F"/>
    <w:rsid w:val="00B92C53"/>
    <w:rsid w:val="00B93AC8"/>
    <w:rsid w:val="00B96117"/>
    <w:rsid w:val="00B96C21"/>
    <w:rsid w:val="00BA0415"/>
    <w:rsid w:val="00BA2C58"/>
    <w:rsid w:val="00BA3676"/>
    <w:rsid w:val="00BA3BFC"/>
    <w:rsid w:val="00BA4F96"/>
    <w:rsid w:val="00BA5F5D"/>
    <w:rsid w:val="00BA60D1"/>
    <w:rsid w:val="00BA6EB6"/>
    <w:rsid w:val="00BA74A9"/>
    <w:rsid w:val="00BB242A"/>
    <w:rsid w:val="00BB2598"/>
    <w:rsid w:val="00BB2709"/>
    <w:rsid w:val="00BB2E59"/>
    <w:rsid w:val="00BB32C1"/>
    <w:rsid w:val="00BB4315"/>
    <w:rsid w:val="00BB4942"/>
    <w:rsid w:val="00BB6788"/>
    <w:rsid w:val="00BC09BF"/>
    <w:rsid w:val="00BC13C1"/>
    <w:rsid w:val="00BC1A18"/>
    <w:rsid w:val="00BC2203"/>
    <w:rsid w:val="00BC26FD"/>
    <w:rsid w:val="00BC3FE1"/>
    <w:rsid w:val="00BC5A57"/>
    <w:rsid w:val="00BC5F84"/>
    <w:rsid w:val="00BD07AE"/>
    <w:rsid w:val="00BD51BF"/>
    <w:rsid w:val="00BD6212"/>
    <w:rsid w:val="00BD641A"/>
    <w:rsid w:val="00BD798B"/>
    <w:rsid w:val="00BD7C4F"/>
    <w:rsid w:val="00BE2FB1"/>
    <w:rsid w:val="00BE315F"/>
    <w:rsid w:val="00BE3EE3"/>
    <w:rsid w:val="00BE4415"/>
    <w:rsid w:val="00BE64EE"/>
    <w:rsid w:val="00BE71D3"/>
    <w:rsid w:val="00BE74A8"/>
    <w:rsid w:val="00BE770F"/>
    <w:rsid w:val="00BF036B"/>
    <w:rsid w:val="00BF23CD"/>
    <w:rsid w:val="00BF28C4"/>
    <w:rsid w:val="00BF294A"/>
    <w:rsid w:val="00C026FD"/>
    <w:rsid w:val="00C02A70"/>
    <w:rsid w:val="00C02E12"/>
    <w:rsid w:val="00C03755"/>
    <w:rsid w:val="00C03B58"/>
    <w:rsid w:val="00C03C52"/>
    <w:rsid w:val="00C03E0A"/>
    <w:rsid w:val="00C06F33"/>
    <w:rsid w:val="00C07E2C"/>
    <w:rsid w:val="00C10C65"/>
    <w:rsid w:val="00C1209C"/>
    <w:rsid w:val="00C143C5"/>
    <w:rsid w:val="00C14EEA"/>
    <w:rsid w:val="00C150E0"/>
    <w:rsid w:val="00C15CDB"/>
    <w:rsid w:val="00C16329"/>
    <w:rsid w:val="00C211F4"/>
    <w:rsid w:val="00C23462"/>
    <w:rsid w:val="00C23BC7"/>
    <w:rsid w:val="00C249C9"/>
    <w:rsid w:val="00C250C6"/>
    <w:rsid w:val="00C2587B"/>
    <w:rsid w:val="00C25C00"/>
    <w:rsid w:val="00C25F2B"/>
    <w:rsid w:val="00C355B0"/>
    <w:rsid w:val="00C3733F"/>
    <w:rsid w:val="00C4107A"/>
    <w:rsid w:val="00C415D4"/>
    <w:rsid w:val="00C426AB"/>
    <w:rsid w:val="00C42764"/>
    <w:rsid w:val="00C43C89"/>
    <w:rsid w:val="00C4523E"/>
    <w:rsid w:val="00C45EEE"/>
    <w:rsid w:val="00C50B3B"/>
    <w:rsid w:val="00C50CE9"/>
    <w:rsid w:val="00C526DA"/>
    <w:rsid w:val="00C56B91"/>
    <w:rsid w:val="00C60209"/>
    <w:rsid w:val="00C622A9"/>
    <w:rsid w:val="00C624F8"/>
    <w:rsid w:val="00C63A2B"/>
    <w:rsid w:val="00C6548E"/>
    <w:rsid w:val="00C708F6"/>
    <w:rsid w:val="00C7108E"/>
    <w:rsid w:val="00C723F1"/>
    <w:rsid w:val="00C76E5A"/>
    <w:rsid w:val="00C802DD"/>
    <w:rsid w:val="00C80E77"/>
    <w:rsid w:val="00C81730"/>
    <w:rsid w:val="00C81D16"/>
    <w:rsid w:val="00C8414B"/>
    <w:rsid w:val="00C8458E"/>
    <w:rsid w:val="00C84771"/>
    <w:rsid w:val="00C84AA1"/>
    <w:rsid w:val="00C87386"/>
    <w:rsid w:val="00C90AB0"/>
    <w:rsid w:val="00C91D18"/>
    <w:rsid w:val="00C92436"/>
    <w:rsid w:val="00C9436B"/>
    <w:rsid w:val="00C948B0"/>
    <w:rsid w:val="00CA049E"/>
    <w:rsid w:val="00CA2F99"/>
    <w:rsid w:val="00CA3A73"/>
    <w:rsid w:val="00CA4707"/>
    <w:rsid w:val="00CA539E"/>
    <w:rsid w:val="00CA56D5"/>
    <w:rsid w:val="00CA5B55"/>
    <w:rsid w:val="00CA7579"/>
    <w:rsid w:val="00CA7A4C"/>
    <w:rsid w:val="00CA7C5C"/>
    <w:rsid w:val="00CB020D"/>
    <w:rsid w:val="00CB0979"/>
    <w:rsid w:val="00CB3B6C"/>
    <w:rsid w:val="00CB5493"/>
    <w:rsid w:val="00CB643B"/>
    <w:rsid w:val="00CB780B"/>
    <w:rsid w:val="00CB7B2B"/>
    <w:rsid w:val="00CC03EE"/>
    <w:rsid w:val="00CC188F"/>
    <w:rsid w:val="00CC2DEC"/>
    <w:rsid w:val="00CC30CA"/>
    <w:rsid w:val="00CC4D89"/>
    <w:rsid w:val="00CC4E3F"/>
    <w:rsid w:val="00CC5F77"/>
    <w:rsid w:val="00CC7C86"/>
    <w:rsid w:val="00CD1811"/>
    <w:rsid w:val="00CD3841"/>
    <w:rsid w:val="00CD3BFE"/>
    <w:rsid w:val="00CD510D"/>
    <w:rsid w:val="00CD6AFD"/>
    <w:rsid w:val="00CD6FDC"/>
    <w:rsid w:val="00CE0985"/>
    <w:rsid w:val="00CE1DB7"/>
    <w:rsid w:val="00CE1F1C"/>
    <w:rsid w:val="00CE301A"/>
    <w:rsid w:val="00CE3A76"/>
    <w:rsid w:val="00CE5B1D"/>
    <w:rsid w:val="00CE7F9F"/>
    <w:rsid w:val="00CF091F"/>
    <w:rsid w:val="00CF313B"/>
    <w:rsid w:val="00CF33B2"/>
    <w:rsid w:val="00CF51FC"/>
    <w:rsid w:val="00CF76D3"/>
    <w:rsid w:val="00D002CA"/>
    <w:rsid w:val="00D03BB2"/>
    <w:rsid w:val="00D04EA4"/>
    <w:rsid w:val="00D07C01"/>
    <w:rsid w:val="00D07D94"/>
    <w:rsid w:val="00D07EB0"/>
    <w:rsid w:val="00D10A3B"/>
    <w:rsid w:val="00D114CF"/>
    <w:rsid w:val="00D118D2"/>
    <w:rsid w:val="00D11A75"/>
    <w:rsid w:val="00D14F54"/>
    <w:rsid w:val="00D15A3D"/>
    <w:rsid w:val="00D15CF3"/>
    <w:rsid w:val="00D16B99"/>
    <w:rsid w:val="00D231F8"/>
    <w:rsid w:val="00D2374A"/>
    <w:rsid w:val="00D24ADA"/>
    <w:rsid w:val="00D26AC0"/>
    <w:rsid w:val="00D26E1E"/>
    <w:rsid w:val="00D311DD"/>
    <w:rsid w:val="00D31DCA"/>
    <w:rsid w:val="00D32F5A"/>
    <w:rsid w:val="00D35ABC"/>
    <w:rsid w:val="00D40D7E"/>
    <w:rsid w:val="00D41DD7"/>
    <w:rsid w:val="00D447BE"/>
    <w:rsid w:val="00D45805"/>
    <w:rsid w:val="00D47650"/>
    <w:rsid w:val="00D47798"/>
    <w:rsid w:val="00D47CA1"/>
    <w:rsid w:val="00D509B5"/>
    <w:rsid w:val="00D520D7"/>
    <w:rsid w:val="00D5349B"/>
    <w:rsid w:val="00D53B79"/>
    <w:rsid w:val="00D54088"/>
    <w:rsid w:val="00D546E9"/>
    <w:rsid w:val="00D5633A"/>
    <w:rsid w:val="00D572AB"/>
    <w:rsid w:val="00D618D1"/>
    <w:rsid w:val="00D62E83"/>
    <w:rsid w:val="00D66DCA"/>
    <w:rsid w:val="00D66FAB"/>
    <w:rsid w:val="00D67F87"/>
    <w:rsid w:val="00D7421E"/>
    <w:rsid w:val="00D74603"/>
    <w:rsid w:val="00D766B1"/>
    <w:rsid w:val="00D76FA5"/>
    <w:rsid w:val="00D77442"/>
    <w:rsid w:val="00D7798C"/>
    <w:rsid w:val="00D77E4F"/>
    <w:rsid w:val="00D80677"/>
    <w:rsid w:val="00D81A04"/>
    <w:rsid w:val="00D82AB8"/>
    <w:rsid w:val="00D840F3"/>
    <w:rsid w:val="00D86EE5"/>
    <w:rsid w:val="00D92EEC"/>
    <w:rsid w:val="00D93AD4"/>
    <w:rsid w:val="00D93CB3"/>
    <w:rsid w:val="00D95A6B"/>
    <w:rsid w:val="00D95C55"/>
    <w:rsid w:val="00D97A40"/>
    <w:rsid w:val="00D97D38"/>
    <w:rsid w:val="00DA077A"/>
    <w:rsid w:val="00DA3833"/>
    <w:rsid w:val="00DA3889"/>
    <w:rsid w:val="00DA475F"/>
    <w:rsid w:val="00DA4973"/>
    <w:rsid w:val="00DA54F0"/>
    <w:rsid w:val="00DA5F1B"/>
    <w:rsid w:val="00DA6481"/>
    <w:rsid w:val="00DA67A7"/>
    <w:rsid w:val="00DA726A"/>
    <w:rsid w:val="00DB2744"/>
    <w:rsid w:val="00DB4344"/>
    <w:rsid w:val="00DB5425"/>
    <w:rsid w:val="00DB6D10"/>
    <w:rsid w:val="00DB7515"/>
    <w:rsid w:val="00DC20B5"/>
    <w:rsid w:val="00DC2497"/>
    <w:rsid w:val="00DC2671"/>
    <w:rsid w:val="00DC268E"/>
    <w:rsid w:val="00DC2BD8"/>
    <w:rsid w:val="00DC4297"/>
    <w:rsid w:val="00DC76D7"/>
    <w:rsid w:val="00DC7C11"/>
    <w:rsid w:val="00DD0F8B"/>
    <w:rsid w:val="00DD16DB"/>
    <w:rsid w:val="00DD1EFD"/>
    <w:rsid w:val="00DD2D88"/>
    <w:rsid w:val="00DD39CD"/>
    <w:rsid w:val="00DD6A56"/>
    <w:rsid w:val="00DD72D6"/>
    <w:rsid w:val="00DE0B1E"/>
    <w:rsid w:val="00DE120C"/>
    <w:rsid w:val="00DE3579"/>
    <w:rsid w:val="00DE3907"/>
    <w:rsid w:val="00DE3FC8"/>
    <w:rsid w:val="00DE6921"/>
    <w:rsid w:val="00DE7927"/>
    <w:rsid w:val="00DF0E41"/>
    <w:rsid w:val="00DF1038"/>
    <w:rsid w:val="00DF48E9"/>
    <w:rsid w:val="00DF65C1"/>
    <w:rsid w:val="00E00C9C"/>
    <w:rsid w:val="00E039DC"/>
    <w:rsid w:val="00E040AA"/>
    <w:rsid w:val="00E0488D"/>
    <w:rsid w:val="00E0508D"/>
    <w:rsid w:val="00E102B2"/>
    <w:rsid w:val="00E1124B"/>
    <w:rsid w:val="00E12448"/>
    <w:rsid w:val="00E13F57"/>
    <w:rsid w:val="00E15A45"/>
    <w:rsid w:val="00E15BAC"/>
    <w:rsid w:val="00E203F8"/>
    <w:rsid w:val="00E219E7"/>
    <w:rsid w:val="00E21EAF"/>
    <w:rsid w:val="00E22AF6"/>
    <w:rsid w:val="00E22FBB"/>
    <w:rsid w:val="00E231B6"/>
    <w:rsid w:val="00E2559F"/>
    <w:rsid w:val="00E276B1"/>
    <w:rsid w:val="00E276C9"/>
    <w:rsid w:val="00E34E13"/>
    <w:rsid w:val="00E34FFF"/>
    <w:rsid w:val="00E35C13"/>
    <w:rsid w:val="00E43794"/>
    <w:rsid w:val="00E43E60"/>
    <w:rsid w:val="00E44D7F"/>
    <w:rsid w:val="00E522CD"/>
    <w:rsid w:val="00E540CA"/>
    <w:rsid w:val="00E5452E"/>
    <w:rsid w:val="00E563FC"/>
    <w:rsid w:val="00E606DD"/>
    <w:rsid w:val="00E63446"/>
    <w:rsid w:val="00E63BFC"/>
    <w:rsid w:val="00E65D5B"/>
    <w:rsid w:val="00E67002"/>
    <w:rsid w:val="00E672B1"/>
    <w:rsid w:val="00E77593"/>
    <w:rsid w:val="00E80B2C"/>
    <w:rsid w:val="00E81561"/>
    <w:rsid w:val="00E82C44"/>
    <w:rsid w:val="00E83E26"/>
    <w:rsid w:val="00E85A1F"/>
    <w:rsid w:val="00E86CAE"/>
    <w:rsid w:val="00E870F7"/>
    <w:rsid w:val="00E87558"/>
    <w:rsid w:val="00E87940"/>
    <w:rsid w:val="00E87B85"/>
    <w:rsid w:val="00E904F5"/>
    <w:rsid w:val="00E90F53"/>
    <w:rsid w:val="00E92F7B"/>
    <w:rsid w:val="00E93F21"/>
    <w:rsid w:val="00E94CF8"/>
    <w:rsid w:val="00E9729A"/>
    <w:rsid w:val="00EA015D"/>
    <w:rsid w:val="00EA0765"/>
    <w:rsid w:val="00EA0DFF"/>
    <w:rsid w:val="00EA2753"/>
    <w:rsid w:val="00EA37A4"/>
    <w:rsid w:val="00EA67C1"/>
    <w:rsid w:val="00EA6803"/>
    <w:rsid w:val="00EA74B2"/>
    <w:rsid w:val="00EA7759"/>
    <w:rsid w:val="00EA79EF"/>
    <w:rsid w:val="00EB0E2D"/>
    <w:rsid w:val="00EB1E76"/>
    <w:rsid w:val="00EB396D"/>
    <w:rsid w:val="00EB5CF4"/>
    <w:rsid w:val="00EB5DF4"/>
    <w:rsid w:val="00EB7BF5"/>
    <w:rsid w:val="00EC0344"/>
    <w:rsid w:val="00EC2CED"/>
    <w:rsid w:val="00EC427C"/>
    <w:rsid w:val="00EC70B9"/>
    <w:rsid w:val="00ED11F9"/>
    <w:rsid w:val="00ED36D7"/>
    <w:rsid w:val="00ED5137"/>
    <w:rsid w:val="00ED6CEC"/>
    <w:rsid w:val="00ED71EB"/>
    <w:rsid w:val="00ED75AA"/>
    <w:rsid w:val="00EE106D"/>
    <w:rsid w:val="00EE1998"/>
    <w:rsid w:val="00EE1ECF"/>
    <w:rsid w:val="00EE56DD"/>
    <w:rsid w:val="00EE6A91"/>
    <w:rsid w:val="00EF04B7"/>
    <w:rsid w:val="00EF134C"/>
    <w:rsid w:val="00EF17B2"/>
    <w:rsid w:val="00EF4A6E"/>
    <w:rsid w:val="00EF4FB8"/>
    <w:rsid w:val="00EF5412"/>
    <w:rsid w:val="00EF64BC"/>
    <w:rsid w:val="00EF7CA6"/>
    <w:rsid w:val="00F039E0"/>
    <w:rsid w:val="00F05EAB"/>
    <w:rsid w:val="00F07438"/>
    <w:rsid w:val="00F07F19"/>
    <w:rsid w:val="00F11616"/>
    <w:rsid w:val="00F140ED"/>
    <w:rsid w:val="00F15E56"/>
    <w:rsid w:val="00F16F44"/>
    <w:rsid w:val="00F17130"/>
    <w:rsid w:val="00F203E8"/>
    <w:rsid w:val="00F20A55"/>
    <w:rsid w:val="00F216CD"/>
    <w:rsid w:val="00F22778"/>
    <w:rsid w:val="00F25D80"/>
    <w:rsid w:val="00F263D6"/>
    <w:rsid w:val="00F266A0"/>
    <w:rsid w:val="00F27299"/>
    <w:rsid w:val="00F30781"/>
    <w:rsid w:val="00F31066"/>
    <w:rsid w:val="00F33B1D"/>
    <w:rsid w:val="00F34982"/>
    <w:rsid w:val="00F3545D"/>
    <w:rsid w:val="00F360D9"/>
    <w:rsid w:val="00F361A9"/>
    <w:rsid w:val="00F36507"/>
    <w:rsid w:val="00F3731B"/>
    <w:rsid w:val="00F3771F"/>
    <w:rsid w:val="00F404F9"/>
    <w:rsid w:val="00F42664"/>
    <w:rsid w:val="00F42B7A"/>
    <w:rsid w:val="00F44E57"/>
    <w:rsid w:val="00F454A0"/>
    <w:rsid w:val="00F47778"/>
    <w:rsid w:val="00F50B10"/>
    <w:rsid w:val="00F51A97"/>
    <w:rsid w:val="00F51DDD"/>
    <w:rsid w:val="00F540B3"/>
    <w:rsid w:val="00F55647"/>
    <w:rsid w:val="00F562CF"/>
    <w:rsid w:val="00F614C5"/>
    <w:rsid w:val="00F61809"/>
    <w:rsid w:val="00F639AF"/>
    <w:rsid w:val="00F6709F"/>
    <w:rsid w:val="00F7162E"/>
    <w:rsid w:val="00F75065"/>
    <w:rsid w:val="00F75347"/>
    <w:rsid w:val="00F76A08"/>
    <w:rsid w:val="00F77151"/>
    <w:rsid w:val="00F8177B"/>
    <w:rsid w:val="00F82709"/>
    <w:rsid w:val="00F830FF"/>
    <w:rsid w:val="00F84E69"/>
    <w:rsid w:val="00F85DBA"/>
    <w:rsid w:val="00F867F8"/>
    <w:rsid w:val="00F8765A"/>
    <w:rsid w:val="00F90F1A"/>
    <w:rsid w:val="00F97C3D"/>
    <w:rsid w:val="00F97FAC"/>
    <w:rsid w:val="00FA0AE0"/>
    <w:rsid w:val="00FA28C9"/>
    <w:rsid w:val="00FA2AAD"/>
    <w:rsid w:val="00FA425E"/>
    <w:rsid w:val="00FA4621"/>
    <w:rsid w:val="00FA4A85"/>
    <w:rsid w:val="00FB03F0"/>
    <w:rsid w:val="00FB0993"/>
    <w:rsid w:val="00FB1CC6"/>
    <w:rsid w:val="00FB39AF"/>
    <w:rsid w:val="00FB52AB"/>
    <w:rsid w:val="00FB64E5"/>
    <w:rsid w:val="00FB6D62"/>
    <w:rsid w:val="00FC009C"/>
    <w:rsid w:val="00FC1764"/>
    <w:rsid w:val="00FC22F6"/>
    <w:rsid w:val="00FC5E18"/>
    <w:rsid w:val="00FC6F71"/>
    <w:rsid w:val="00FD2681"/>
    <w:rsid w:val="00FD3AF5"/>
    <w:rsid w:val="00FD3D92"/>
    <w:rsid w:val="00FE0E66"/>
    <w:rsid w:val="00FE0FEE"/>
    <w:rsid w:val="00FE5162"/>
    <w:rsid w:val="00FE5221"/>
    <w:rsid w:val="00FE583B"/>
    <w:rsid w:val="00FF0D73"/>
    <w:rsid w:val="00FF2089"/>
    <w:rsid w:val="00FF21EB"/>
    <w:rsid w:val="00FF4A6B"/>
    <w:rsid w:val="00FF4EE3"/>
    <w:rsid w:val="00FF515F"/>
    <w:rsid w:val="00FF7BF6"/>
    <w:rsid w:val="00FF7D37"/>
    <w:rsid w:val="00FF7FE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3E6CC"/>
  <w15:chartTrackingRefBased/>
  <w15:docId w15:val="{78C80E5B-20E5-4D58-969E-ACADD083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0A"/>
  </w:style>
  <w:style w:type="paragraph" w:styleId="Heading1">
    <w:name w:val="heading 1"/>
    <w:basedOn w:val="Normal"/>
    <w:link w:val="Heading1Char"/>
    <w:uiPriority w:val="9"/>
    <w:qFormat/>
    <w:rsid w:val="002545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586"/>
    <w:rPr>
      <w:rFonts w:ascii="Times New Roman" w:eastAsia="Times New Roman" w:hAnsi="Times New Roman" w:cs="Times New Roman"/>
      <w:b/>
      <w:bCs/>
      <w:kern w:val="36"/>
      <w:sz w:val="48"/>
      <w:szCs w:val="48"/>
      <w:lang w:val="en-GB"/>
    </w:rPr>
  </w:style>
  <w:style w:type="paragraph" w:styleId="NormalWeb">
    <w:name w:val="Normal (Web)"/>
    <w:basedOn w:val="Normal"/>
    <w:uiPriority w:val="99"/>
    <w:semiHidden/>
    <w:unhideWhenUsed/>
    <w:rsid w:val="00254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54586"/>
  </w:style>
  <w:style w:type="paragraph" w:styleId="BalloonText">
    <w:name w:val="Balloon Text"/>
    <w:basedOn w:val="Normal"/>
    <w:link w:val="BalloonTextChar"/>
    <w:uiPriority w:val="99"/>
    <w:semiHidden/>
    <w:unhideWhenUsed/>
    <w:rsid w:val="00254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586"/>
    <w:rPr>
      <w:rFonts w:ascii="Segoe UI" w:hAnsi="Segoe UI" w:cs="Segoe UI"/>
      <w:sz w:val="18"/>
      <w:szCs w:val="18"/>
    </w:rPr>
  </w:style>
  <w:style w:type="character" w:styleId="CommentReference">
    <w:name w:val="annotation reference"/>
    <w:basedOn w:val="DefaultParagraphFont"/>
    <w:uiPriority w:val="99"/>
    <w:semiHidden/>
    <w:unhideWhenUsed/>
    <w:rsid w:val="00254586"/>
    <w:rPr>
      <w:sz w:val="16"/>
      <w:szCs w:val="16"/>
    </w:rPr>
  </w:style>
  <w:style w:type="paragraph" w:styleId="CommentText">
    <w:name w:val="annotation text"/>
    <w:basedOn w:val="Normal"/>
    <w:link w:val="CommentTextChar"/>
    <w:uiPriority w:val="99"/>
    <w:unhideWhenUsed/>
    <w:rsid w:val="00254586"/>
    <w:pPr>
      <w:spacing w:line="240" w:lineRule="auto"/>
    </w:pPr>
    <w:rPr>
      <w:sz w:val="20"/>
      <w:szCs w:val="20"/>
    </w:rPr>
  </w:style>
  <w:style w:type="character" w:customStyle="1" w:styleId="CommentTextChar">
    <w:name w:val="Comment Text Char"/>
    <w:basedOn w:val="DefaultParagraphFont"/>
    <w:link w:val="CommentText"/>
    <w:uiPriority w:val="99"/>
    <w:rsid w:val="00254586"/>
    <w:rPr>
      <w:sz w:val="20"/>
      <w:szCs w:val="20"/>
    </w:rPr>
  </w:style>
  <w:style w:type="paragraph" w:styleId="CommentSubject">
    <w:name w:val="annotation subject"/>
    <w:basedOn w:val="CommentText"/>
    <w:next w:val="CommentText"/>
    <w:link w:val="CommentSubjectChar"/>
    <w:uiPriority w:val="99"/>
    <w:semiHidden/>
    <w:unhideWhenUsed/>
    <w:rsid w:val="00254586"/>
    <w:rPr>
      <w:b/>
      <w:bCs/>
    </w:rPr>
  </w:style>
  <w:style w:type="character" w:customStyle="1" w:styleId="CommentSubjectChar">
    <w:name w:val="Comment Subject Char"/>
    <w:basedOn w:val="CommentTextChar"/>
    <w:link w:val="CommentSubject"/>
    <w:uiPriority w:val="99"/>
    <w:semiHidden/>
    <w:rsid w:val="00254586"/>
    <w:rPr>
      <w:b/>
      <w:bCs/>
      <w:sz w:val="20"/>
      <w:szCs w:val="20"/>
    </w:rPr>
  </w:style>
  <w:style w:type="character" w:styleId="PlaceholderText">
    <w:name w:val="Placeholder Text"/>
    <w:basedOn w:val="DefaultParagraphFont"/>
    <w:uiPriority w:val="99"/>
    <w:semiHidden/>
    <w:rsid w:val="00254586"/>
    <w:rPr>
      <w:color w:val="808080"/>
    </w:rPr>
  </w:style>
  <w:style w:type="paragraph" w:styleId="ListParagraph">
    <w:name w:val="List Paragraph"/>
    <w:aliases w:val="H&amp;P List Paragraph,2,Strip,Colorful List - Accent 12,List Paragraph1,List1,Akapit z listą BS,Saraksta rindkopa1,Normal bullet 2,Bullet list,Colorful List - Accent 11"/>
    <w:basedOn w:val="Normal"/>
    <w:link w:val="ListParagraphChar"/>
    <w:uiPriority w:val="34"/>
    <w:qFormat/>
    <w:rsid w:val="00254586"/>
    <w:pPr>
      <w:ind w:left="720"/>
      <w:contextualSpacing/>
    </w:pPr>
  </w:style>
  <w:style w:type="paragraph" w:styleId="Revision">
    <w:name w:val="Revision"/>
    <w:hidden/>
    <w:uiPriority w:val="99"/>
    <w:semiHidden/>
    <w:rsid w:val="00254586"/>
    <w:pPr>
      <w:spacing w:after="0" w:line="240" w:lineRule="auto"/>
    </w:pPr>
  </w:style>
  <w:style w:type="paragraph" w:styleId="Header">
    <w:name w:val="header"/>
    <w:basedOn w:val="Normal"/>
    <w:link w:val="HeaderChar"/>
    <w:uiPriority w:val="99"/>
    <w:unhideWhenUsed/>
    <w:rsid w:val="002545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54586"/>
  </w:style>
  <w:style w:type="paragraph" w:styleId="Footer">
    <w:name w:val="footer"/>
    <w:basedOn w:val="Normal"/>
    <w:link w:val="FooterChar"/>
    <w:uiPriority w:val="99"/>
    <w:unhideWhenUsed/>
    <w:rsid w:val="002545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4586"/>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Colorful List - Accent 11 Char"/>
    <w:basedOn w:val="DefaultParagraphFont"/>
    <w:link w:val="ListParagraph"/>
    <w:uiPriority w:val="34"/>
    <w:locked/>
    <w:rsid w:val="00254586"/>
  </w:style>
  <w:style w:type="paragraph" w:styleId="FootnoteText">
    <w:name w:val="footnote text"/>
    <w:basedOn w:val="Normal"/>
    <w:link w:val="FootnoteTextChar"/>
    <w:uiPriority w:val="99"/>
    <w:unhideWhenUsed/>
    <w:rsid w:val="00254586"/>
    <w:pPr>
      <w:spacing w:after="0" w:line="240" w:lineRule="auto"/>
    </w:pPr>
    <w:rPr>
      <w:sz w:val="20"/>
      <w:szCs w:val="20"/>
    </w:rPr>
  </w:style>
  <w:style w:type="character" w:customStyle="1" w:styleId="FootnoteTextChar">
    <w:name w:val="Footnote Text Char"/>
    <w:basedOn w:val="DefaultParagraphFont"/>
    <w:link w:val="FootnoteText"/>
    <w:uiPriority w:val="99"/>
    <w:rsid w:val="00254586"/>
    <w:rPr>
      <w:sz w:val="20"/>
      <w:szCs w:val="20"/>
    </w:rPr>
  </w:style>
  <w:style w:type="character" w:styleId="FootnoteReference">
    <w:name w:val="footnote reference"/>
    <w:basedOn w:val="DefaultParagraphFont"/>
    <w:uiPriority w:val="99"/>
    <w:semiHidden/>
    <w:unhideWhenUsed/>
    <w:rsid w:val="00254586"/>
    <w:rPr>
      <w:vertAlign w:val="superscript"/>
    </w:rPr>
  </w:style>
  <w:style w:type="character" w:styleId="Hyperlink">
    <w:name w:val="Hyperlink"/>
    <w:basedOn w:val="DefaultParagraphFont"/>
    <w:uiPriority w:val="99"/>
    <w:unhideWhenUsed/>
    <w:rsid w:val="00254586"/>
    <w:rPr>
      <w:color w:val="0563C1" w:themeColor="hyperlink"/>
      <w:u w:val="single"/>
    </w:rPr>
  </w:style>
  <w:style w:type="character" w:customStyle="1" w:styleId="apple-converted-space">
    <w:name w:val="apple-converted-space"/>
    <w:basedOn w:val="DefaultParagraphFont"/>
    <w:rsid w:val="00254586"/>
  </w:style>
  <w:style w:type="character" w:customStyle="1" w:styleId="UnresolvedMention1">
    <w:name w:val="Unresolved Mention1"/>
    <w:basedOn w:val="DefaultParagraphFont"/>
    <w:uiPriority w:val="99"/>
    <w:semiHidden/>
    <w:unhideWhenUsed/>
    <w:rsid w:val="00254586"/>
    <w:rPr>
      <w:color w:val="605E5C"/>
      <w:shd w:val="clear" w:color="auto" w:fill="E1DFDD"/>
    </w:rPr>
  </w:style>
  <w:style w:type="character" w:customStyle="1" w:styleId="UnresolvedMention2">
    <w:name w:val="Unresolved Mention2"/>
    <w:basedOn w:val="DefaultParagraphFont"/>
    <w:uiPriority w:val="99"/>
    <w:semiHidden/>
    <w:unhideWhenUsed/>
    <w:rsid w:val="00254586"/>
    <w:rPr>
      <w:color w:val="605E5C"/>
      <w:shd w:val="clear" w:color="auto" w:fill="E1DFDD"/>
    </w:rPr>
  </w:style>
  <w:style w:type="paragraph" w:customStyle="1" w:styleId="liknoteik">
    <w:name w:val="lik_noteik"/>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25458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356F5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E770F"/>
    <w:rPr>
      <w:color w:val="605E5C"/>
      <w:shd w:val="clear" w:color="auto" w:fill="E1DFDD"/>
    </w:rPr>
  </w:style>
  <w:style w:type="character" w:styleId="FollowedHyperlink">
    <w:name w:val="FollowedHyperlink"/>
    <w:basedOn w:val="DefaultParagraphFont"/>
    <w:uiPriority w:val="99"/>
    <w:semiHidden/>
    <w:unhideWhenUsed/>
    <w:rsid w:val="00334CA0"/>
    <w:rPr>
      <w:color w:val="954F72" w:themeColor="followedHyperlink"/>
      <w:u w:val="single"/>
    </w:rPr>
  </w:style>
  <w:style w:type="character" w:customStyle="1" w:styleId="cf01">
    <w:name w:val="cf01"/>
    <w:basedOn w:val="DefaultParagraphFont"/>
    <w:rsid w:val="00FA4A85"/>
    <w:rPr>
      <w:rFonts w:ascii="Segoe UI" w:hAnsi="Segoe UI" w:cs="Segoe UI" w:hint="default"/>
      <w:sz w:val="18"/>
      <w:szCs w:val="18"/>
    </w:rPr>
  </w:style>
  <w:style w:type="character" w:customStyle="1" w:styleId="cf11">
    <w:name w:val="cf11"/>
    <w:basedOn w:val="DefaultParagraphFont"/>
    <w:rsid w:val="00DC20B5"/>
    <w:rPr>
      <w:rFonts w:ascii="Segoe UI" w:hAnsi="Segoe UI" w:cs="Segoe UI" w:hint="default"/>
      <w:sz w:val="18"/>
      <w:szCs w:val="18"/>
      <w:u w:val="single"/>
    </w:rPr>
  </w:style>
  <w:style w:type="paragraph" w:customStyle="1" w:styleId="pf0">
    <w:name w:val="pf0"/>
    <w:basedOn w:val="Normal"/>
    <w:rsid w:val="00B55AA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9A5F25"/>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FB64E5"/>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lang w:eastAsia="lv-LV"/>
    </w:rPr>
  </w:style>
  <w:style w:type="paragraph" w:styleId="TOC1">
    <w:name w:val="toc 1"/>
    <w:basedOn w:val="Normal"/>
    <w:next w:val="Normal"/>
    <w:autoRedefine/>
    <w:uiPriority w:val="39"/>
    <w:unhideWhenUsed/>
    <w:rsid w:val="00FB64E5"/>
    <w:pPr>
      <w:spacing w:after="100"/>
    </w:pPr>
  </w:style>
  <w:style w:type="paragraph" w:styleId="NoSpacing">
    <w:name w:val="No Spacing"/>
    <w:uiPriority w:val="1"/>
    <w:qFormat/>
    <w:rsid w:val="005B22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2804">
      <w:bodyDiv w:val="1"/>
      <w:marLeft w:val="0"/>
      <w:marRight w:val="0"/>
      <w:marTop w:val="0"/>
      <w:marBottom w:val="0"/>
      <w:divBdr>
        <w:top w:val="none" w:sz="0" w:space="0" w:color="auto"/>
        <w:left w:val="none" w:sz="0" w:space="0" w:color="auto"/>
        <w:bottom w:val="none" w:sz="0" w:space="0" w:color="auto"/>
        <w:right w:val="none" w:sz="0" w:space="0" w:color="auto"/>
      </w:divBdr>
    </w:div>
    <w:div w:id="200409236">
      <w:bodyDiv w:val="1"/>
      <w:marLeft w:val="0"/>
      <w:marRight w:val="0"/>
      <w:marTop w:val="0"/>
      <w:marBottom w:val="0"/>
      <w:divBdr>
        <w:top w:val="none" w:sz="0" w:space="0" w:color="auto"/>
        <w:left w:val="none" w:sz="0" w:space="0" w:color="auto"/>
        <w:bottom w:val="none" w:sz="0" w:space="0" w:color="auto"/>
        <w:right w:val="none" w:sz="0" w:space="0" w:color="auto"/>
      </w:divBdr>
    </w:div>
    <w:div w:id="477767801">
      <w:bodyDiv w:val="1"/>
      <w:marLeft w:val="0"/>
      <w:marRight w:val="0"/>
      <w:marTop w:val="0"/>
      <w:marBottom w:val="0"/>
      <w:divBdr>
        <w:top w:val="none" w:sz="0" w:space="0" w:color="auto"/>
        <w:left w:val="none" w:sz="0" w:space="0" w:color="auto"/>
        <w:bottom w:val="none" w:sz="0" w:space="0" w:color="auto"/>
        <w:right w:val="none" w:sz="0" w:space="0" w:color="auto"/>
      </w:divBdr>
    </w:div>
    <w:div w:id="569081710">
      <w:bodyDiv w:val="1"/>
      <w:marLeft w:val="0"/>
      <w:marRight w:val="0"/>
      <w:marTop w:val="0"/>
      <w:marBottom w:val="0"/>
      <w:divBdr>
        <w:top w:val="none" w:sz="0" w:space="0" w:color="auto"/>
        <w:left w:val="none" w:sz="0" w:space="0" w:color="auto"/>
        <w:bottom w:val="none" w:sz="0" w:space="0" w:color="auto"/>
        <w:right w:val="none" w:sz="0" w:space="0" w:color="auto"/>
      </w:divBdr>
    </w:div>
    <w:div w:id="1376662082">
      <w:bodyDiv w:val="1"/>
      <w:marLeft w:val="0"/>
      <w:marRight w:val="0"/>
      <w:marTop w:val="0"/>
      <w:marBottom w:val="0"/>
      <w:divBdr>
        <w:top w:val="none" w:sz="0" w:space="0" w:color="auto"/>
        <w:left w:val="none" w:sz="0" w:space="0" w:color="auto"/>
        <w:bottom w:val="none" w:sz="0" w:space="0" w:color="auto"/>
        <w:right w:val="none" w:sz="0" w:space="0" w:color="auto"/>
      </w:divBdr>
    </w:div>
    <w:div w:id="1382824885">
      <w:bodyDiv w:val="1"/>
      <w:marLeft w:val="0"/>
      <w:marRight w:val="0"/>
      <w:marTop w:val="0"/>
      <w:marBottom w:val="0"/>
      <w:divBdr>
        <w:top w:val="none" w:sz="0" w:space="0" w:color="auto"/>
        <w:left w:val="none" w:sz="0" w:space="0" w:color="auto"/>
        <w:bottom w:val="none" w:sz="0" w:space="0" w:color="auto"/>
        <w:right w:val="none" w:sz="0" w:space="0" w:color="auto"/>
      </w:divBdr>
    </w:div>
    <w:div w:id="1789280205">
      <w:bodyDiv w:val="1"/>
      <w:marLeft w:val="0"/>
      <w:marRight w:val="0"/>
      <w:marTop w:val="0"/>
      <w:marBottom w:val="0"/>
      <w:divBdr>
        <w:top w:val="none" w:sz="0" w:space="0" w:color="auto"/>
        <w:left w:val="none" w:sz="0" w:space="0" w:color="auto"/>
        <w:bottom w:val="none" w:sz="0" w:space="0" w:color="auto"/>
        <w:right w:val="none" w:sz="0" w:space="0" w:color="auto"/>
      </w:divBdr>
    </w:div>
    <w:div w:id="209920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zp.gov.lv/lv/media/25/download?attachmen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zp.gov.lv"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hyperlink" Target="http://www.lzp.gov.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lzp.gov.lv/lv/valsts-petijumu-programma-vpp" TargetMode="External"/><Relationship Id="rId1" Type="http://schemas.openxmlformats.org/officeDocument/2006/relationships/hyperlink" Target="https://www.lzp.gov.lv/lv/media/105/download?attach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7B085FD3B742F6BBACCA903A14EEB9"/>
        <w:category>
          <w:name w:val="General"/>
          <w:gallery w:val="placeholder"/>
        </w:category>
        <w:types>
          <w:type w:val="bbPlcHdr"/>
        </w:types>
        <w:behaviors>
          <w:behavior w:val="content"/>
        </w:behaviors>
        <w:guid w:val="{EA7D4587-F7D5-47A9-9806-74A11F614586}"/>
      </w:docPartPr>
      <w:docPartBody>
        <w:p w:rsidR="005853D0" w:rsidRDefault="00300BC0" w:rsidP="00300BC0">
          <w:pPr>
            <w:pStyle w:val="A37B085FD3B742F6BBACCA903A14EEB9"/>
          </w:pPr>
          <w:r w:rsidRPr="003B1738">
            <w:rPr>
              <w:rStyle w:val="PlaceholderText"/>
            </w:rPr>
            <w:t>Click or tap here to enter text.</w:t>
          </w:r>
        </w:p>
      </w:docPartBody>
    </w:docPart>
    <w:docPart>
      <w:docPartPr>
        <w:name w:val="9C1547F959344A7BB8F921E517941461"/>
        <w:category>
          <w:name w:val="General"/>
          <w:gallery w:val="placeholder"/>
        </w:category>
        <w:types>
          <w:type w:val="bbPlcHdr"/>
        </w:types>
        <w:behaviors>
          <w:behavior w:val="content"/>
        </w:behaviors>
        <w:guid w:val="{396DF866-A52B-4442-B988-4C013EC31F61}"/>
      </w:docPartPr>
      <w:docPartBody>
        <w:p w:rsidR="005853D0" w:rsidRDefault="00300BC0" w:rsidP="00300BC0">
          <w:pPr>
            <w:pStyle w:val="9C1547F959344A7BB8F921E517941461"/>
          </w:pPr>
          <w:r w:rsidRPr="003B1738">
            <w:rPr>
              <w:rStyle w:val="PlaceholderText"/>
            </w:rPr>
            <w:t>Click or tap to enter a date.</w:t>
          </w:r>
        </w:p>
      </w:docPartBody>
    </w:docPart>
    <w:docPart>
      <w:docPartPr>
        <w:name w:val="72976434C7D749D9B3903C14FAABB3A1"/>
        <w:category>
          <w:name w:val="General"/>
          <w:gallery w:val="placeholder"/>
        </w:category>
        <w:types>
          <w:type w:val="bbPlcHdr"/>
        </w:types>
        <w:behaviors>
          <w:behavior w:val="content"/>
        </w:behaviors>
        <w:guid w:val="{201DD707-F349-4F2C-8651-E68FF3304261}"/>
      </w:docPartPr>
      <w:docPartBody>
        <w:p w:rsidR="00EC145B" w:rsidRDefault="005853D0" w:rsidP="005853D0">
          <w:pPr>
            <w:pStyle w:val="72976434C7D749D9B3903C14FAABB3A1"/>
          </w:pPr>
          <w:r w:rsidRPr="003B1738">
            <w:rPr>
              <w:rStyle w:val="PlaceholderText"/>
            </w:rPr>
            <w:t>Click or tap here to enter text.</w:t>
          </w:r>
        </w:p>
      </w:docPartBody>
    </w:docPart>
    <w:docPart>
      <w:docPartPr>
        <w:name w:val="303BBB758B0D4FB582ECE35EC273C4E1"/>
        <w:category>
          <w:name w:val="General"/>
          <w:gallery w:val="placeholder"/>
        </w:category>
        <w:types>
          <w:type w:val="bbPlcHdr"/>
        </w:types>
        <w:behaviors>
          <w:behavior w:val="content"/>
        </w:behaviors>
        <w:guid w:val="{F4D8221D-87DD-4BBC-AF8F-82E5BFFA0D41}"/>
      </w:docPartPr>
      <w:docPartBody>
        <w:p w:rsidR="00EC145B" w:rsidRDefault="005853D0" w:rsidP="005853D0">
          <w:pPr>
            <w:pStyle w:val="303BBB758B0D4FB582ECE35EC273C4E1"/>
          </w:pPr>
          <w:r w:rsidRPr="003B1738">
            <w:rPr>
              <w:rStyle w:val="PlaceholderText"/>
            </w:rPr>
            <w:t>Click or tap here to enter text.</w:t>
          </w:r>
        </w:p>
      </w:docPartBody>
    </w:docPart>
    <w:docPart>
      <w:docPartPr>
        <w:name w:val="4EDBA052ADBF4B2DA7DB32E5C60CBC9D"/>
        <w:category>
          <w:name w:val="General"/>
          <w:gallery w:val="placeholder"/>
        </w:category>
        <w:types>
          <w:type w:val="bbPlcHdr"/>
        </w:types>
        <w:behaviors>
          <w:behavior w:val="content"/>
        </w:behaviors>
        <w:guid w:val="{E2A520B3-DAF9-43DD-B2C9-B2CAC7F59D4C}"/>
      </w:docPartPr>
      <w:docPartBody>
        <w:p w:rsidR="00EC145B" w:rsidRDefault="005853D0" w:rsidP="005853D0">
          <w:pPr>
            <w:pStyle w:val="4EDBA052ADBF4B2DA7DB32E5C60CBC9D"/>
          </w:pPr>
          <w:r w:rsidRPr="003B1738">
            <w:rPr>
              <w:rStyle w:val="PlaceholderText"/>
            </w:rPr>
            <w:t>Click or tap here to enter text.</w:t>
          </w:r>
        </w:p>
      </w:docPartBody>
    </w:docPart>
    <w:docPart>
      <w:docPartPr>
        <w:name w:val="F0DC2D94652C464FA59BC043AAB848C1"/>
        <w:category>
          <w:name w:val="General"/>
          <w:gallery w:val="placeholder"/>
        </w:category>
        <w:types>
          <w:type w:val="bbPlcHdr"/>
        </w:types>
        <w:behaviors>
          <w:behavior w:val="content"/>
        </w:behaviors>
        <w:guid w:val="{1E04636F-A977-48FD-8B49-3079DD0E269D}"/>
      </w:docPartPr>
      <w:docPartBody>
        <w:p w:rsidR="00B32B26" w:rsidRDefault="00CD6F12" w:rsidP="00CD6F12">
          <w:pPr>
            <w:pStyle w:val="F0DC2D94652C464FA59BC043AAB848C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C0"/>
    <w:rsid w:val="00001BDA"/>
    <w:rsid w:val="00026CA0"/>
    <w:rsid w:val="0004216E"/>
    <w:rsid w:val="00042DFE"/>
    <w:rsid w:val="000454C3"/>
    <w:rsid w:val="000465E2"/>
    <w:rsid w:val="0006049C"/>
    <w:rsid w:val="000625F1"/>
    <w:rsid w:val="00072EB3"/>
    <w:rsid w:val="0009530E"/>
    <w:rsid w:val="000C1860"/>
    <w:rsid w:val="000E6990"/>
    <w:rsid w:val="001054DB"/>
    <w:rsid w:val="001142CC"/>
    <w:rsid w:val="0012564B"/>
    <w:rsid w:val="00157115"/>
    <w:rsid w:val="001747D3"/>
    <w:rsid w:val="00187279"/>
    <w:rsid w:val="001B568B"/>
    <w:rsid w:val="001C02A9"/>
    <w:rsid w:val="001C1E10"/>
    <w:rsid w:val="001D1F7E"/>
    <w:rsid w:val="001D4C9D"/>
    <w:rsid w:val="001F59F1"/>
    <w:rsid w:val="00206FC7"/>
    <w:rsid w:val="002345AA"/>
    <w:rsid w:val="0024635A"/>
    <w:rsid w:val="002620B3"/>
    <w:rsid w:val="00265537"/>
    <w:rsid w:val="00271AB7"/>
    <w:rsid w:val="00273E1B"/>
    <w:rsid w:val="00280175"/>
    <w:rsid w:val="00282716"/>
    <w:rsid w:val="00292FF8"/>
    <w:rsid w:val="002A4CF9"/>
    <w:rsid w:val="002A636A"/>
    <w:rsid w:val="002D01FB"/>
    <w:rsid w:val="002D48E0"/>
    <w:rsid w:val="002F7463"/>
    <w:rsid w:val="00300BC0"/>
    <w:rsid w:val="003062D2"/>
    <w:rsid w:val="00306E22"/>
    <w:rsid w:val="003173CF"/>
    <w:rsid w:val="0032350A"/>
    <w:rsid w:val="00332645"/>
    <w:rsid w:val="00342675"/>
    <w:rsid w:val="00351516"/>
    <w:rsid w:val="00353BFF"/>
    <w:rsid w:val="003559F6"/>
    <w:rsid w:val="00391D1C"/>
    <w:rsid w:val="003C0B52"/>
    <w:rsid w:val="003C30E5"/>
    <w:rsid w:val="003E06C3"/>
    <w:rsid w:val="004033B6"/>
    <w:rsid w:val="00406A78"/>
    <w:rsid w:val="00407A4C"/>
    <w:rsid w:val="0044380D"/>
    <w:rsid w:val="004450F3"/>
    <w:rsid w:val="00484727"/>
    <w:rsid w:val="004A23AA"/>
    <w:rsid w:val="004A344C"/>
    <w:rsid w:val="004B11FE"/>
    <w:rsid w:val="0050033B"/>
    <w:rsid w:val="00522631"/>
    <w:rsid w:val="0053768F"/>
    <w:rsid w:val="005406DC"/>
    <w:rsid w:val="00543A2E"/>
    <w:rsid w:val="00566B5E"/>
    <w:rsid w:val="005721EE"/>
    <w:rsid w:val="00584C2C"/>
    <w:rsid w:val="005853D0"/>
    <w:rsid w:val="0059673F"/>
    <w:rsid w:val="005B0F68"/>
    <w:rsid w:val="005B663A"/>
    <w:rsid w:val="005C7052"/>
    <w:rsid w:val="005D0C58"/>
    <w:rsid w:val="005F1378"/>
    <w:rsid w:val="00611ADA"/>
    <w:rsid w:val="00615BDD"/>
    <w:rsid w:val="006311B8"/>
    <w:rsid w:val="00634EB8"/>
    <w:rsid w:val="00636085"/>
    <w:rsid w:val="006443AD"/>
    <w:rsid w:val="00670547"/>
    <w:rsid w:val="0069113D"/>
    <w:rsid w:val="006A580C"/>
    <w:rsid w:val="006A58F5"/>
    <w:rsid w:val="006D133A"/>
    <w:rsid w:val="006E6BC6"/>
    <w:rsid w:val="006F650E"/>
    <w:rsid w:val="006F7AEB"/>
    <w:rsid w:val="007017E2"/>
    <w:rsid w:val="00706C7C"/>
    <w:rsid w:val="00720791"/>
    <w:rsid w:val="00736ADE"/>
    <w:rsid w:val="0074459E"/>
    <w:rsid w:val="00764FA4"/>
    <w:rsid w:val="0077323C"/>
    <w:rsid w:val="00775074"/>
    <w:rsid w:val="007876A5"/>
    <w:rsid w:val="00790458"/>
    <w:rsid w:val="00792955"/>
    <w:rsid w:val="00797306"/>
    <w:rsid w:val="007A10BE"/>
    <w:rsid w:val="007B5FD4"/>
    <w:rsid w:val="007C75B1"/>
    <w:rsid w:val="007D0D5D"/>
    <w:rsid w:val="007E64D9"/>
    <w:rsid w:val="007F7D99"/>
    <w:rsid w:val="008137F7"/>
    <w:rsid w:val="008212A9"/>
    <w:rsid w:val="008278B2"/>
    <w:rsid w:val="008338E7"/>
    <w:rsid w:val="00834440"/>
    <w:rsid w:val="00855D57"/>
    <w:rsid w:val="00877BD0"/>
    <w:rsid w:val="00882A04"/>
    <w:rsid w:val="008E3E17"/>
    <w:rsid w:val="008F21E2"/>
    <w:rsid w:val="008F3C69"/>
    <w:rsid w:val="008F6DCA"/>
    <w:rsid w:val="00916F3C"/>
    <w:rsid w:val="00930E85"/>
    <w:rsid w:val="009443B7"/>
    <w:rsid w:val="00962E4D"/>
    <w:rsid w:val="009673F0"/>
    <w:rsid w:val="00974295"/>
    <w:rsid w:val="00990738"/>
    <w:rsid w:val="00991E05"/>
    <w:rsid w:val="009A7108"/>
    <w:rsid w:val="009A781E"/>
    <w:rsid w:val="009C7B98"/>
    <w:rsid w:val="009D3F06"/>
    <w:rsid w:val="009E1CA0"/>
    <w:rsid w:val="009E2064"/>
    <w:rsid w:val="009E5F89"/>
    <w:rsid w:val="00A05D0D"/>
    <w:rsid w:val="00A11663"/>
    <w:rsid w:val="00A17C30"/>
    <w:rsid w:val="00A24482"/>
    <w:rsid w:val="00A41C55"/>
    <w:rsid w:val="00A42B47"/>
    <w:rsid w:val="00A443EF"/>
    <w:rsid w:val="00A624F5"/>
    <w:rsid w:val="00A7449E"/>
    <w:rsid w:val="00A75F9A"/>
    <w:rsid w:val="00A83026"/>
    <w:rsid w:val="00A9554D"/>
    <w:rsid w:val="00A97C60"/>
    <w:rsid w:val="00AA2303"/>
    <w:rsid w:val="00AA70DF"/>
    <w:rsid w:val="00AB1C58"/>
    <w:rsid w:val="00AC1493"/>
    <w:rsid w:val="00AD7985"/>
    <w:rsid w:val="00AD7DEE"/>
    <w:rsid w:val="00AE1AF8"/>
    <w:rsid w:val="00AE1F5B"/>
    <w:rsid w:val="00AE217E"/>
    <w:rsid w:val="00AE7F06"/>
    <w:rsid w:val="00B138C0"/>
    <w:rsid w:val="00B13B53"/>
    <w:rsid w:val="00B32B26"/>
    <w:rsid w:val="00B4037B"/>
    <w:rsid w:val="00B47958"/>
    <w:rsid w:val="00B52A8E"/>
    <w:rsid w:val="00B612E8"/>
    <w:rsid w:val="00B61C7B"/>
    <w:rsid w:val="00B701AF"/>
    <w:rsid w:val="00B828F5"/>
    <w:rsid w:val="00B95C57"/>
    <w:rsid w:val="00BA58D7"/>
    <w:rsid w:val="00BA6E9F"/>
    <w:rsid w:val="00BA6EB6"/>
    <w:rsid w:val="00BD58F8"/>
    <w:rsid w:val="00BE71D3"/>
    <w:rsid w:val="00C05E75"/>
    <w:rsid w:val="00C0626D"/>
    <w:rsid w:val="00C31E81"/>
    <w:rsid w:val="00C45C3A"/>
    <w:rsid w:val="00C71D09"/>
    <w:rsid w:val="00C92436"/>
    <w:rsid w:val="00CA56D5"/>
    <w:rsid w:val="00CB5493"/>
    <w:rsid w:val="00CD6F12"/>
    <w:rsid w:val="00CE0985"/>
    <w:rsid w:val="00CE2DAC"/>
    <w:rsid w:val="00CF5441"/>
    <w:rsid w:val="00D0319A"/>
    <w:rsid w:val="00D118D2"/>
    <w:rsid w:val="00D26E1E"/>
    <w:rsid w:val="00D50ADD"/>
    <w:rsid w:val="00D81A04"/>
    <w:rsid w:val="00DA475F"/>
    <w:rsid w:val="00DA6481"/>
    <w:rsid w:val="00DE1349"/>
    <w:rsid w:val="00E075A1"/>
    <w:rsid w:val="00E14DA8"/>
    <w:rsid w:val="00E22FBB"/>
    <w:rsid w:val="00E23B6E"/>
    <w:rsid w:val="00E2559F"/>
    <w:rsid w:val="00E30262"/>
    <w:rsid w:val="00E500B1"/>
    <w:rsid w:val="00E52C94"/>
    <w:rsid w:val="00E5452E"/>
    <w:rsid w:val="00E60739"/>
    <w:rsid w:val="00E61BD1"/>
    <w:rsid w:val="00E755D6"/>
    <w:rsid w:val="00E87B85"/>
    <w:rsid w:val="00E91D65"/>
    <w:rsid w:val="00E9729A"/>
    <w:rsid w:val="00EC145B"/>
    <w:rsid w:val="00EE6A91"/>
    <w:rsid w:val="00EF17B2"/>
    <w:rsid w:val="00EF5412"/>
    <w:rsid w:val="00F05D1A"/>
    <w:rsid w:val="00F100EC"/>
    <w:rsid w:val="00F17766"/>
    <w:rsid w:val="00F25D80"/>
    <w:rsid w:val="00F360D9"/>
    <w:rsid w:val="00F52F09"/>
    <w:rsid w:val="00F562CF"/>
    <w:rsid w:val="00F7414E"/>
    <w:rsid w:val="00F82617"/>
    <w:rsid w:val="00F91C01"/>
    <w:rsid w:val="00FC1764"/>
    <w:rsid w:val="00FC4688"/>
    <w:rsid w:val="00FE6817"/>
    <w:rsid w:val="00FF08C6"/>
    <w:rsid w:val="00FF559A"/>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6F12"/>
  </w:style>
  <w:style w:type="paragraph" w:customStyle="1" w:styleId="A37B085FD3B742F6BBACCA903A14EEB9">
    <w:name w:val="A37B085FD3B742F6BBACCA903A14EEB9"/>
    <w:rsid w:val="00300BC0"/>
  </w:style>
  <w:style w:type="paragraph" w:customStyle="1" w:styleId="9C1547F959344A7BB8F921E517941461">
    <w:name w:val="9C1547F959344A7BB8F921E517941461"/>
    <w:rsid w:val="00300BC0"/>
  </w:style>
  <w:style w:type="paragraph" w:customStyle="1" w:styleId="865A24465C3A4738BACD191D708F7385">
    <w:name w:val="865A24465C3A4738BACD191D708F7385"/>
    <w:rsid w:val="005853D0"/>
  </w:style>
  <w:style w:type="paragraph" w:customStyle="1" w:styleId="72976434C7D749D9B3903C14FAABB3A1">
    <w:name w:val="72976434C7D749D9B3903C14FAABB3A1"/>
    <w:rsid w:val="005853D0"/>
  </w:style>
  <w:style w:type="paragraph" w:customStyle="1" w:styleId="303BBB758B0D4FB582ECE35EC273C4E1">
    <w:name w:val="303BBB758B0D4FB582ECE35EC273C4E1"/>
    <w:rsid w:val="005853D0"/>
  </w:style>
  <w:style w:type="paragraph" w:customStyle="1" w:styleId="4EDBA052ADBF4B2DA7DB32E5C60CBC9D">
    <w:name w:val="4EDBA052ADBF4B2DA7DB32E5C60CBC9D"/>
    <w:rsid w:val="005853D0"/>
  </w:style>
  <w:style w:type="paragraph" w:customStyle="1" w:styleId="F0DC2D94652C464FA59BC043AAB848C1">
    <w:name w:val="F0DC2D94652C464FA59BC043AAB848C1"/>
    <w:rsid w:val="00CD6F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FD8D-1F7A-4008-BFA4-0C34224E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13</Pages>
  <Words>30960</Words>
  <Characters>17648</Characters>
  <Application>Microsoft Office Word</Application>
  <DocSecurity>0</DocSecurity>
  <Lines>147</Lines>
  <Paragraphs>97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Linearis</cp:lastModifiedBy>
  <cp:revision>40</cp:revision>
  <cp:lastPrinted>2026-04-16T11:41:00Z</cp:lastPrinted>
  <dcterms:created xsi:type="dcterms:W3CDTF">2026-06-17T06:29:00Z</dcterms:created>
  <dcterms:modified xsi:type="dcterms:W3CDTF">2026-09-03T09:12:00Z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b901dff35980044bfdb408debae576ef3332770b3fc7c365f03e67503f551cf5</vt:lpwstr>
  </property>
</Properties>
</file>