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9D529" w14:textId="3300F87D" w:rsidR="00EE4585" w:rsidRPr="00536AF2" w:rsidRDefault="00F679BD" w:rsidP="00EE4585">
      <w:pPr>
        <w:jc w:val="right"/>
        <w:rPr>
          <w:b/>
          <w:sz w:val="28"/>
          <w:szCs w:val="28"/>
        </w:rPr>
      </w:pPr>
      <w:r>
        <w:rPr>
          <w:b/>
        </w:rPr>
        <w:t>Annex 7</w:t>
      </w:r>
      <w:r>
        <w:rPr>
          <w:b/>
          <w:sz w:val="28"/>
        </w:rPr>
        <w:t xml:space="preserve"> </w:t>
      </w:r>
    </w:p>
    <w:p w14:paraId="4CDF8E01" w14:textId="77777777" w:rsidR="00B6403A" w:rsidRDefault="003E2AA8" w:rsidP="00B8146A">
      <w:pPr>
        <w:jc w:val="right"/>
        <w:rPr>
          <w:color w:val="000000"/>
        </w:rPr>
      </w:pPr>
      <w:r>
        <w:t>to the State Research Programme "</w:t>
      </w:r>
      <w:r>
        <w:rPr>
          <w:color w:val="000000"/>
        </w:rPr>
        <w:t>Public Health</w:t>
      </w:r>
      <w:r>
        <w:t>”</w:t>
      </w:r>
      <w:r>
        <w:rPr>
          <w:color w:val="000000"/>
        </w:rPr>
        <w:t xml:space="preserve"> </w:t>
      </w:r>
    </w:p>
    <w:p w14:paraId="47699F00" w14:textId="120E6258" w:rsidR="003E2AA8" w:rsidRPr="00536AF2" w:rsidRDefault="003E2AA8" w:rsidP="00B8146A">
      <w:pPr>
        <w:jc w:val="right"/>
      </w:pPr>
      <w:r>
        <w:t>Regulations of the open call for project proposals</w:t>
      </w:r>
    </w:p>
    <w:p w14:paraId="73211D85" w14:textId="77777777" w:rsidR="00101067" w:rsidRPr="00536AF2" w:rsidRDefault="00101067" w:rsidP="00101067">
      <w:pPr>
        <w:jc w:val="right"/>
        <w:rPr>
          <w:b/>
        </w:rPr>
      </w:pPr>
    </w:p>
    <w:p w14:paraId="770044C3" w14:textId="032AC912" w:rsidR="00342351" w:rsidRPr="00536AF2" w:rsidRDefault="00342351" w:rsidP="00D053AC">
      <w:pPr>
        <w:spacing w:before="240"/>
        <w:jc w:val="center"/>
        <w:rPr>
          <w:b/>
        </w:rPr>
      </w:pPr>
      <w:r>
        <w:rPr>
          <w:b/>
        </w:rPr>
        <w:t>Methodology for carrying out the expert assessment</w:t>
      </w:r>
    </w:p>
    <w:p w14:paraId="63F14B45" w14:textId="07BB4C92" w:rsidR="00EE4585" w:rsidRPr="00536AF2" w:rsidRDefault="00EE4585" w:rsidP="00342351">
      <w:pPr>
        <w:jc w:val="center"/>
        <w:rPr>
          <w:b/>
        </w:rPr>
      </w:pPr>
      <w:r>
        <w:rPr>
          <w:b/>
        </w:rPr>
        <w:t>(</w:t>
      </w:r>
      <w:r w:rsidR="003B1EAF" w:rsidRPr="003B1EAF">
        <w:rPr>
          <w:b/>
        </w:rPr>
        <w:t>for the Project Proposal and the Mid-term/Final Scientific Reports of the Project</w:t>
      </w:r>
      <w:r>
        <w:rPr>
          <w:b/>
        </w:rPr>
        <w:t>)</w:t>
      </w:r>
    </w:p>
    <w:p w14:paraId="5C9C65F5" w14:textId="77777777" w:rsidR="00342351" w:rsidRPr="00536AF2" w:rsidRDefault="00342351" w:rsidP="006E2F6D"/>
    <w:sdt>
      <w:sdtPr>
        <w:rPr>
          <w:rFonts w:ascii="Times New Roman" w:eastAsia="Times New Roman" w:hAnsi="Times New Roman" w:cs="Times New Roman"/>
          <w:color w:val="auto"/>
          <w:sz w:val="24"/>
          <w:szCs w:val="24"/>
          <w:lang w:bidi="en-US"/>
        </w:rPr>
        <w:id w:val="1490137093"/>
        <w:docPartObj>
          <w:docPartGallery w:val="Table of Contents"/>
          <w:docPartUnique/>
        </w:docPartObj>
      </w:sdtPr>
      <w:sdtEndPr>
        <w:rPr>
          <w:b/>
          <w:bCs/>
        </w:rPr>
      </w:sdtEndPr>
      <w:sdtContent>
        <w:p w14:paraId="6C7F8AAB" w14:textId="15AB2D65" w:rsidR="00E0343B" w:rsidRPr="004B0D37" w:rsidRDefault="00E0343B" w:rsidP="003B78E5">
          <w:pPr>
            <w:pStyle w:val="TOCHeading"/>
            <w:rPr>
              <w:rFonts w:ascii="Times New Roman" w:hAnsi="Times New Roman" w:cs="Times New Roman"/>
              <w:color w:val="auto"/>
            </w:rPr>
          </w:pPr>
          <w:r>
            <w:rPr>
              <w:rFonts w:ascii="Times New Roman" w:hAnsi="Times New Roman"/>
              <w:color w:val="auto"/>
            </w:rPr>
            <w:t>Contents</w:t>
          </w:r>
        </w:p>
        <w:p w14:paraId="4174CAF5" w14:textId="224D5A71" w:rsidR="00C61C49" w:rsidRDefault="00E0343B">
          <w:pPr>
            <w:pStyle w:val="TOC1"/>
            <w:tabs>
              <w:tab w:val="right" w:leader="dot" w:pos="9890"/>
            </w:tabs>
            <w:rPr>
              <w:rFonts w:asciiTheme="minorHAnsi" w:eastAsiaTheme="minorEastAsia" w:hAnsiTheme="minorHAnsi" w:cstheme="minorBidi"/>
              <w:noProof/>
              <w:kern w:val="2"/>
              <w:szCs w:val="30"/>
              <w:lang w:val="lv-LV" w:eastAsia="lv-LV" w:bidi="th-TH"/>
              <w14:ligatures w14:val="standardContextual"/>
            </w:rPr>
          </w:pPr>
          <w:r>
            <w:fldChar w:fldCharType="begin"/>
          </w:r>
          <w:r>
            <w:instrText xml:space="preserve"> TOC \o "1-3" \h \z \u </w:instrText>
          </w:r>
          <w:r>
            <w:fldChar w:fldCharType="separate"/>
          </w:r>
          <w:hyperlink w:anchor="_Toc243473174" w:history="1">
            <w:r w:rsidR="00C61C49" w:rsidRPr="00A5324F">
              <w:rPr>
                <w:rStyle w:val="Hyperlink"/>
                <w:noProof/>
              </w:rPr>
              <w:t>Introduction</w:t>
            </w:r>
            <w:r w:rsidR="00C61C49">
              <w:rPr>
                <w:noProof/>
                <w:webHidden/>
              </w:rPr>
              <w:tab/>
            </w:r>
            <w:r w:rsidR="00C61C49">
              <w:rPr>
                <w:noProof/>
                <w:webHidden/>
              </w:rPr>
              <w:fldChar w:fldCharType="begin"/>
            </w:r>
            <w:r w:rsidR="00C61C49">
              <w:rPr>
                <w:noProof/>
                <w:webHidden/>
              </w:rPr>
              <w:instrText xml:space="preserve"> PAGEREF _Toc243473174 \h </w:instrText>
            </w:r>
            <w:r w:rsidR="00C61C49">
              <w:rPr>
                <w:noProof/>
                <w:webHidden/>
              </w:rPr>
            </w:r>
            <w:r w:rsidR="00C61C49">
              <w:rPr>
                <w:noProof/>
                <w:webHidden/>
              </w:rPr>
              <w:fldChar w:fldCharType="separate"/>
            </w:r>
            <w:r w:rsidR="00C61C49">
              <w:rPr>
                <w:noProof/>
                <w:webHidden/>
              </w:rPr>
              <w:t>1</w:t>
            </w:r>
            <w:r w:rsidR="00C61C49">
              <w:rPr>
                <w:noProof/>
                <w:webHidden/>
              </w:rPr>
              <w:fldChar w:fldCharType="end"/>
            </w:r>
          </w:hyperlink>
        </w:p>
        <w:p w14:paraId="389B0234" w14:textId="102656C8" w:rsidR="00C61C49" w:rsidRDefault="00C61C49">
          <w:pPr>
            <w:pStyle w:val="TOC1"/>
            <w:tabs>
              <w:tab w:val="right" w:leader="dot" w:pos="9890"/>
            </w:tabs>
            <w:rPr>
              <w:rFonts w:asciiTheme="minorHAnsi" w:eastAsiaTheme="minorEastAsia" w:hAnsiTheme="minorHAnsi" w:cstheme="minorBidi"/>
              <w:noProof/>
              <w:kern w:val="2"/>
              <w:szCs w:val="30"/>
              <w:lang w:val="lv-LV" w:eastAsia="lv-LV" w:bidi="th-TH"/>
              <w14:ligatures w14:val="standardContextual"/>
            </w:rPr>
          </w:pPr>
          <w:hyperlink w:anchor="_Toc243473175" w:history="1">
            <w:r w:rsidRPr="00A5324F">
              <w:rPr>
                <w:rStyle w:val="Hyperlink"/>
                <w:noProof/>
              </w:rPr>
              <w:t>1 Terms Used</w:t>
            </w:r>
            <w:r>
              <w:rPr>
                <w:noProof/>
                <w:webHidden/>
              </w:rPr>
              <w:tab/>
            </w:r>
            <w:r>
              <w:rPr>
                <w:noProof/>
                <w:webHidden/>
              </w:rPr>
              <w:fldChar w:fldCharType="begin"/>
            </w:r>
            <w:r>
              <w:rPr>
                <w:noProof/>
                <w:webHidden/>
              </w:rPr>
              <w:instrText xml:space="preserve"> PAGEREF _Toc243473175 \h </w:instrText>
            </w:r>
            <w:r>
              <w:rPr>
                <w:noProof/>
                <w:webHidden/>
              </w:rPr>
            </w:r>
            <w:r>
              <w:rPr>
                <w:noProof/>
                <w:webHidden/>
              </w:rPr>
              <w:fldChar w:fldCharType="separate"/>
            </w:r>
            <w:r>
              <w:rPr>
                <w:noProof/>
                <w:webHidden/>
              </w:rPr>
              <w:t>6</w:t>
            </w:r>
            <w:r>
              <w:rPr>
                <w:noProof/>
                <w:webHidden/>
              </w:rPr>
              <w:fldChar w:fldCharType="end"/>
            </w:r>
          </w:hyperlink>
        </w:p>
        <w:p w14:paraId="2DB05FA1" w14:textId="73E8B513" w:rsidR="00C61C49" w:rsidRDefault="00C61C49">
          <w:pPr>
            <w:pStyle w:val="TOC1"/>
            <w:tabs>
              <w:tab w:val="right" w:leader="dot" w:pos="9890"/>
            </w:tabs>
            <w:rPr>
              <w:rFonts w:asciiTheme="minorHAnsi" w:eastAsiaTheme="minorEastAsia" w:hAnsiTheme="minorHAnsi" w:cstheme="minorBidi"/>
              <w:noProof/>
              <w:kern w:val="2"/>
              <w:szCs w:val="30"/>
              <w:lang w:val="lv-LV" w:eastAsia="lv-LV" w:bidi="th-TH"/>
              <w14:ligatures w14:val="standardContextual"/>
            </w:rPr>
          </w:pPr>
          <w:hyperlink w:anchor="_Toc243473176" w:history="1">
            <w:r w:rsidRPr="00A5324F">
              <w:rPr>
                <w:rStyle w:val="Hyperlink"/>
                <w:noProof/>
              </w:rPr>
              <w:t>2 Scientific examination of the project proposal</w:t>
            </w:r>
            <w:r>
              <w:rPr>
                <w:noProof/>
                <w:webHidden/>
              </w:rPr>
              <w:tab/>
            </w:r>
            <w:r>
              <w:rPr>
                <w:noProof/>
                <w:webHidden/>
              </w:rPr>
              <w:fldChar w:fldCharType="begin"/>
            </w:r>
            <w:r>
              <w:rPr>
                <w:noProof/>
                <w:webHidden/>
              </w:rPr>
              <w:instrText xml:space="preserve"> PAGEREF _Toc243473176 \h </w:instrText>
            </w:r>
            <w:r>
              <w:rPr>
                <w:noProof/>
                <w:webHidden/>
              </w:rPr>
            </w:r>
            <w:r>
              <w:rPr>
                <w:noProof/>
                <w:webHidden/>
              </w:rPr>
              <w:fldChar w:fldCharType="separate"/>
            </w:r>
            <w:r>
              <w:rPr>
                <w:noProof/>
                <w:webHidden/>
              </w:rPr>
              <w:t>7</w:t>
            </w:r>
            <w:r>
              <w:rPr>
                <w:noProof/>
                <w:webHidden/>
              </w:rPr>
              <w:fldChar w:fldCharType="end"/>
            </w:r>
          </w:hyperlink>
        </w:p>
        <w:p w14:paraId="62517C0D" w14:textId="218B7026" w:rsidR="00C61C49" w:rsidRDefault="00C61C49">
          <w:pPr>
            <w:pStyle w:val="TOC2"/>
            <w:rPr>
              <w:rFonts w:asciiTheme="minorHAnsi" w:eastAsiaTheme="minorEastAsia" w:hAnsiTheme="minorHAnsi" w:cstheme="minorBidi"/>
              <w:noProof/>
              <w:kern w:val="2"/>
              <w:szCs w:val="30"/>
              <w:lang w:val="lv-LV" w:eastAsia="lv-LV" w:bidi="th-TH"/>
              <w14:ligatures w14:val="standardContextual"/>
            </w:rPr>
          </w:pPr>
          <w:hyperlink w:anchor="_Toc243473177" w:history="1">
            <w:r w:rsidRPr="00A5324F">
              <w:rPr>
                <w:rStyle w:val="Hyperlink"/>
                <w:noProof/>
              </w:rPr>
              <w:t>2.1 Individual Evaluation of the Project Proposal</w:t>
            </w:r>
            <w:r>
              <w:rPr>
                <w:noProof/>
                <w:webHidden/>
              </w:rPr>
              <w:tab/>
            </w:r>
            <w:r>
              <w:rPr>
                <w:noProof/>
                <w:webHidden/>
              </w:rPr>
              <w:fldChar w:fldCharType="begin"/>
            </w:r>
            <w:r>
              <w:rPr>
                <w:noProof/>
                <w:webHidden/>
              </w:rPr>
              <w:instrText xml:space="preserve"> PAGEREF _Toc243473177 \h </w:instrText>
            </w:r>
            <w:r>
              <w:rPr>
                <w:noProof/>
                <w:webHidden/>
              </w:rPr>
            </w:r>
            <w:r>
              <w:rPr>
                <w:noProof/>
                <w:webHidden/>
              </w:rPr>
              <w:fldChar w:fldCharType="separate"/>
            </w:r>
            <w:r>
              <w:rPr>
                <w:noProof/>
                <w:webHidden/>
              </w:rPr>
              <w:t>8</w:t>
            </w:r>
            <w:r>
              <w:rPr>
                <w:noProof/>
                <w:webHidden/>
              </w:rPr>
              <w:fldChar w:fldCharType="end"/>
            </w:r>
          </w:hyperlink>
        </w:p>
        <w:p w14:paraId="6B10F362" w14:textId="0550CCED" w:rsidR="00C61C49" w:rsidRDefault="00C61C49">
          <w:pPr>
            <w:pStyle w:val="TOC2"/>
            <w:rPr>
              <w:rFonts w:asciiTheme="minorHAnsi" w:eastAsiaTheme="minorEastAsia" w:hAnsiTheme="minorHAnsi" w:cstheme="minorBidi"/>
              <w:noProof/>
              <w:kern w:val="2"/>
              <w:szCs w:val="30"/>
              <w:lang w:val="lv-LV" w:eastAsia="lv-LV" w:bidi="th-TH"/>
              <w14:ligatures w14:val="standardContextual"/>
            </w:rPr>
          </w:pPr>
          <w:hyperlink w:anchor="_Toc243473178" w:history="1">
            <w:r w:rsidRPr="00A5324F">
              <w:rPr>
                <w:rStyle w:val="Hyperlink"/>
                <w:noProof/>
              </w:rPr>
              <w:t>2.2 Consolidated Evaluation of the Project Proposal</w:t>
            </w:r>
            <w:r>
              <w:rPr>
                <w:noProof/>
                <w:webHidden/>
              </w:rPr>
              <w:tab/>
            </w:r>
            <w:r>
              <w:rPr>
                <w:noProof/>
                <w:webHidden/>
              </w:rPr>
              <w:fldChar w:fldCharType="begin"/>
            </w:r>
            <w:r>
              <w:rPr>
                <w:noProof/>
                <w:webHidden/>
              </w:rPr>
              <w:instrText xml:space="preserve"> PAGEREF _Toc243473178 \h </w:instrText>
            </w:r>
            <w:r>
              <w:rPr>
                <w:noProof/>
                <w:webHidden/>
              </w:rPr>
            </w:r>
            <w:r>
              <w:rPr>
                <w:noProof/>
                <w:webHidden/>
              </w:rPr>
              <w:fldChar w:fldCharType="separate"/>
            </w:r>
            <w:r>
              <w:rPr>
                <w:noProof/>
                <w:webHidden/>
              </w:rPr>
              <w:t>12</w:t>
            </w:r>
            <w:r>
              <w:rPr>
                <w:noProof/>
                <w:webHidden/>
              </w:rPr>
              <w:fldChar w:fldCharType="end"/>
            </w:r>
          </w:hyperlink>
        </w:p>
        <w:p w14:paraId="0455EFB1" w14:textId="29954ED2" w:rsidR="00C61C49" w:rsidRDefault="00C61C49">
          <w:pPr>
            <w:pStyle w:val="TOC1"/>
            <w:tabs>
              <w:tab w:val="right" w:leader="dot" w:pos="9890"/>
            </w:tabs>
            <w:rPr>
              <w:rFonts w:asciiTheme="minorHAnsi" w:eastAsiaTheme="minorEastAsia" w:hAnsiTheme="minorHAnsi" w:cstheme="minorBidi"/>
              <w:noProof/>
              <w:kern w:val="2"/>
              <w:szCs w:val="30"/>
              <w:lang w:val="lv-LV" w:eastAsia="lv-LV" w:bidi="th-TH"/>
              <w14:ligatures w14:val="standardContextual"/>
            </w:rPr>
          </w:pPr>
          <w:hyperlink w:anchor="_Toc243473179" w:history="1">
            <w:r w:rsidRPr="00A5324F">
              <w:rPr>
                <w:rStyle w:val="Hyperlink"/>
                <w:noProof/>
              </w:rPr>
              <w:t>3 Scientific Expert Evaluation of the Mid-term and Final Scientific Reports of the Project</w:t>
            </w:r>
            <w:r>
              <w:rPr>
                <w:noProof/>
                <w:webHidden/>
              </w:rPr>
              <w:tab/>
            </w:r>
            <w:r>
              <w:rPr>
                <w:noProof/>
                <w:webHidden/>
              </w:rPr>
              <w:fldChar w:fldCharType="begin"/>
            </w:r>
            <w:r>
              <w:rPr>
                <w:noProof/>
                <w:webHidden/>
              </w:rPr>
              <w:instrText xml:space="preserve"> PAGEREF _Toc243473179 \h </w:instrText>
            </w:r>
            <w:r>
              <w:rPr>
                <w:noProof/>
                <w:webHidden/>
              </w:rPr>
            </w:r>
            <w:r>
              <w:rPr>
                <w:noProof/>
                <w:webHidden/>
              </w:rPr>
              <w:fldChar w:fldCharType="separate"/>
            </w:r>
            <w:r>
              <w:rPr>
                <w:noProof/>
                <w:webHidden/>
              </w:rPr>
              <w:t>13</w:t>
            </w:r>
            <w:r>
              <w:rPr>
                <w:noProof/>
                <w:webHidden/>
              </w:rPr>
              <w:fldChar w:fldCharType="end"/>
            </w:r>
          </w:hyperlink>
        </w:p>
        <w:p w14:paraId="6FD8FACB" w14:textId="1CC0FE5C" w:rsidR="00C61C49" w:rsidRDefault="00C61C49">
          <w:pPr>
            <w:pStyle w:val="TOC2"/>
            <w:rPr>
              <w:rFonts w:asciiTheme="minorHAnsi" w:eastAsiaTheme="minorEastAsia" w:hAnsiTheme="minorHAnsi" w:cstheme="minorBidi"/>
              <w:noProof/>
              <w:kern w:val="2"/>
              <w:szCs w:val="30"/>
              <w:lang w:val="lv-LV" w:eastAsia="lv-LV" w:bidi="th-TH"/>
              <w14:ligatures w14:val="standardContextual"/>
            </w:rPr>
          </w:pPr>
          <w:hyperlink w:anchor="_Toc243473180" w:history="1">
            <w:r w:rsidRPr="00A5324F">
              <w:rPr>
                <w:rStyle w:val="Hyperlink"/>
                <w:noProof/>
              </w:rPr>
              <w:t>3.1 Individual Evaluation of the Mid-term and Final Scientific Reports of the Project</w:t>
            </w:r>
            <w:r>
              <w:rPr>
                <w:noProof/>
                <w:webHidden/>
              </w:rPr>
              <w:tab/>
            </w:r>
            <w:r>
              <w:rPr>
                <w:noProof/>
                <w:webHidden/>
              </w:rPr>
              <w:fldChar w:fldCharType="begin"/>
            </w:r>
            <w:r>
              <w:rPr>
                <w:noProof/>
                <w:webHidden/>
              </w:rPr>
              <w:instrText xml:space="preserve"> PAGEREF _Toc243473180 \h </w:instrText>
            </w:r>
            <w:r>
              <w:rPr>
                <w:noProof/>
                <w:webHidden/>
              </w:rPr>
            </w:r>
            <w:r>
              <w:rPr>
                <w:noProof/>
                <w:webHidden/>
              </w:rPr>
              <w:fldChar w:fldCharType="separate"/>
            </w:r>
            <w:r>
              <w:rPr>
                <w:noProof/>
                <w:webHidden/>
              </w:rPr>
              <w:t>14</w:t>
            </w:r>
            <w:r>
              <w:rPr>
                <w:noProof/>
                <w:webHidden/>
              </w:rPr>
              <w:fldChar w:fldCharType="end"/>
            </w:r>
          </w:hyperlink>
        </w:p>
        <w:p w14:paraId="721A1F00" w14:textId="73D37CC2" w:rsidR="00C61C49" w:rsidRDefault="00C61C49">
          <w:pPr>
            <w:pStyle w:val="TOC2"/>
            <w:rPr>
              <w:rFonts w:asciiTheme="minorHAnsi" w:eastAsiaTheme="minorEastAsia" w:hAnsiTheme="minorHAnsi" w:cstheme="minorBidi"/>
              <w:noProof/>
              <w:kern w:val="2"/>
              <w:szCs w:val="30"/>
              <w:lang w:val="lv-LV" w:eastAsia="lv-LV" w:bidi="th-TH"/>
              <w14:ligatures w14:val="standardContextual"/>
            </w:rPr>
          </w:pPr>
          <w:hyperlink w:anchor="_Toc243473181" w:history="1">
            <w:r w:rsidRPr="00A5324F">
              <w:rPr>
                <w:rStyle w:val="Hyperlink"/>
                <w:noProof/>
              </w:rPr>
              <w:t>3.2 Consolidated Evaluation of the Mid-term and Final Scientific Reports of the Project</w:t>
            </w:r>
            <w:r>
              <w:rPr>
                <w:noProof/>
                <w:webHidden/>
              </w:rPr>
              <w:tab/>
            </w:r>
            <w:r>
              <w:rPr>
                <w:noProof/>
                <w:webHidden/>
              </w:rPr>
              <w:fldChar w:fldCharType="begin"/>
            </w:r>
            <w:r>
              <w:rPr>
                <w:noProof/>
                <w:webHidden/>
              </w:rPr>
              <w:instrText xml:space="preserve"> PAGEREF _Toc243473181 \h </w:instrText>
            </w:r>
            <w:r>
              <w:rPr>
                <w:noProof/>
                <w:webHidden/>
              </w:rPr>
            </w:r>
            <w:r>
              <w:rPr>
                <w:noProof/>
                <w:webHidden/>
              </w:rPr>
              <w:fldChar w:fldCharType="separate"/>
            </w:r>
            <w:r>
              <w:rPr>
                <w:noProof/>
                <w:webHidden/>
              </w:rPr>
              <w:t>18</w:t>
            </w:r>
            <w:r>
              <w:rPr>
                <w:noProof/>
                <w:webHidden/>
              </w:rPr>
              <w:fldChar w:fldCharType="end"/>
            </w:r>
          </w:hyperlink>
        </w:p>
        <w:p w14:paraId="6F243A82" w14:textId="4D80644E" w:rsidR="00C61C49" w:rsidRDefault="00C61C49">
          <w:pPr>
            <w:pStyle w:val="TOC2"/>
            <w:rPr>
              <w:rFonts w:asciiTheme="minorHAnsi" w:eastAsiaTheme="minorEastAsia" w:hAnsiTheme="minorHAnsi" w:cstheme="minorBidi"/>
              <w:noProof/>
              <w:kern w:val="2"/>
              <w:szCs w:val="30"/>
              <w:lang w:val="lv-LV" w:eastAsia="lv-LV" w:bidi="th-TH"/>
              <w14:ligatures w14:val="standardContextual"/>
            </w:rPr>
          </w:pPr>
          <w:hyperlink w:anchor="_Toc243473182" w:history="1">
            <w:r w:rsidRPr="00A5324F">
              <w:rPr>
                <w:rStyle w:val="Hyperlink"/>
                <w:noProof/>
              </w:rPr>
              <w:t>3.3 Evaluation of the Objective of the Final Scientific Report</w:t>
            </w:r>
            <w:r>
              <w:rPr>
                <w:noProof/>
                <w:webHidden/>
              </w:rPr>
              <w:tab/>
            </w:r>
            <w:r>
              <w:rPr>
                <w:noProof/>
                <w:webHidden/>
              </w:rPr>
              <w:fldChar w:fldCharType="begin"/>
            </w:r>
            <w:r>
              <w:rPr>
                <w:noProof/>
                <w:webHidden/>
              </w:rPr>
              <w:instrText xml:space="preserve"> PAGEREF _Toc243473182 \h </w:instrText>
            </w:r>
            <w:r>
              <w:rPr>
                <w:noProof/>
                <w:webHidden/>
              </w:rPr>
            </w:r>
            <w:r>
              <w:rPr>
                <w:noProof/>
                <w:webHidden/>
              </w:rPr>
              <w:fldChar w:fldCharType="separate"/>
            </w:r>
            <w:r>
              <w:rPr>
                <w:noProof/>
                <w:webHidden/>
              </w:rPr>
              <w:t>19</w:t>
            </w:r>
            <w:r>
              <w:rPr>
                <w:noProof/>
                <w:webHidden/>
              </w:rPr>
              <w:fldChar w:fldCharType="end"/>
            </w:r>
          </w:hyperlink>
        </w:p>
        <w:p w14:paraId="73F7B7E8" w14:textId="5BE582A3" w:rsidR="00E0343B" w:rsidRDefault="00E0343B">
          <w:r>
            <w:rPr>
              <w:b/>
            </w:rPr>
            <w:fldChar w:fldCharType="end"/>
          </w:r>
        </w:p>
      </w:sdtContent>
    </w:sdt>
    <w:p w14:paraId="58767652" w14:textId="4CE4E140" w:rsidR="00EE5F77" w:rsidRPr="003B78E5" w:rsidRDefault="00EE5F77" w:rsidP="003B78E5">
      <w:pPr>
        <w:pStyle w:val="Heading1"/>
      </w:pPr>
      <w:bookmarkStart w:id="0" w:name="_Toc143245574"/>
      <w:bookmarkStart w:id="1" w:name="_Toc243473174"/>
      <w:r>
        <w:t>Introduction</w:t>
      </w:r>
      <w:bookmarkEnd w:id="0"/>
      <w:bookmarkEnd w:id="1"/>
    </w:p>
    <w:p w14:paraId="74A47A07" w14:textId="4DDE2084" w:rsidR="00D053AC" w:rsidRPr="00536AF2" w:rsidRDefault="00EE5F77" w:rsidP="00D053AC">
      <w:pPr>
        <w:spacing w:before="120" w:after="120"/>
      </w:pPr>
      <w:r>
        <w:tab/>
        <w:t>The “Methodology for Conducting Expert Assessments (of Project Proposals and Interim/Final Scientific Reports on Projects)” (hereinafter referred to as the Methodology) has been developed in accordance with Cabinet Regulation No. 560 of 4 September 2018, “Procedures for the Implementation of State Research Programme Projects” (hereinafter referred to as the Cabinet Regulation), with due regard to Cabinet Order No. 366 of 18 June 2026, “On the State Research Programme ‘Public Health’” (hereinafter referred to as the Cabinet Order), and the rules of the open call for project proposals under the State Research Programme “Public Health” (hereinafter referred to as the Call for Proposals), approved on 9 October 20</w:t>
      </w:r>
      <w:sdt>
        <w:sdtPr>
          <w:id w:val="798882504"/>
          <w:placeholder>
            <w:docPart w:val="DefaultPlaceholder_-1854013440"/>
          </w:placeholder>
        </w:sdtPr>
        <w:sdtContent>
          <w:r>
            <w:t>26</w:t>
          </w:r>
        </w:sdtContent>
      </w:sdt>
      <w:r>
        <w:t xml:space="preserve"> by the Implementation and Monitoring Commission of the State Research Programme “Public Health” (hereinafter referred to as the Commission). </w:t>
      </w:r>
    </w:p>
    <w:p w14:paraId="6BBB24D7" w14:textId="599498F6" w:rsidR="00342351" w:rsidRPr="00536AF2" w:rsidRDefault="003B1EAF" w:rsidP="00D053AC">
      <w:pPr>
        <w:spacing w:before="120" w:after="120"/>
        <w:ind w:firstLine="720"/>
      </w:pPr>
      <w:r w:rsidRPr="003B1EAF">
        <w:t>The Methodology has been developed for international experts who carry out the scientific evaluation of project proposals submitted under the Call and of the project’s mid-term and final scientific reports</w:t>
      </w:r>
      <w:r w:rsidR="00342351">
        <w:t>.</w:t>
      </w:r>
    </w:p>
    <w:p w14:paraId="1CDD331F" w14:textId="48A627DF" w:rsidR="00D053AC" w:rsidRPr="00536AF2" w:rsidRDefault="00B14940" w:rsidP="00D053AC">
      <w:pPr>
        <w:tabs>
          <w:tab w:val="left" w:pos="426"/>
        </w:tabs>
        <w:spacing w:before="120" w:after="120"/>
        <w:ind w:right="142"/>
      </w:pPr>
      <w:r>
        <w:tab/>
      </w:r>
      <w:r w:rsidR="00C61C49" w:rsidRPr="00C61C49">
        <w:t>Pursuant to Section 35(1) of the Law on Scientific Activity, a state research programme is a state commission for conducting scientific research</w:t>
      </w:r>
      <w:r>
        <w:t xml:space="preserve"> in a specific economic, educational, cultural, or other sector of priority to the State with the purpose of promoting the development of such sector.</w:t>
      </w:r>
    </w:p>
    <w:sdt>
      <w:sdtPr>
        <w:rPr>
          <w:rFonts w:eastAsia="Calibri"/>
          <w:i/>
          <w:iCs/>
          <w:shd w:val="clear" w:color="auto" w:fill="FFFFFF"/>
        </w:rPr>
        <w:id w:val="906582255"/>
        <w:placeholder>
          <w:docPart w:val="08BBB927DD494D5BA478064A10E458C0"/>
        </w:placeholder>
      </w:sdtPr>
      <w:sdtEndPr>
        <w:rPr>
          <w:rFonts w:eastAsia="Times New Roman"/>
          <w:i w:val="0"/>
          <w:iCs w:val="0"/>
          <w:shd w:val="clear" w:color="auto" w:fill="auto"/>
        </w:rPr>
      </w:sdtEndPr>
      <w:sdtContent>
        <w:p w14:paraId="5AC00208" w14:textId="5435A4E9" w:rsidR="00D053AC" w:rsidRPr="00536AF2" w:rsidRDefault="005C4C90" w:rsidP="00A234D9">
          <w:pPr>
            <w:spacing w:before="120" w:after="120"/>
            <w:ind w:firstLine="720"/>
            <w:rPr>
              <w:rFonts w:eastAsia="Calibri"/>
            </w:rPr>
          </w:pPr>
          <w:r>
            <w:t xml:space="preserve">The target audience of the Methodology is </w:t>
          </w:r>
          <w:r w:rsidR="003B1EAF" w:rsidRPr="003B1EAF">
            <w:t>the applicants (hereinafter referred to as the Applicant</w:t>
          </w:r>
          <w:r>
            <w:t>) of the open call for proposals (hereinafter referred to as the Call for Proposals) of the State Research Programme “Public Health” (hereinafter – the Programme), who prepare project proposals and the necessary documentation for submission within the framework of the call for proposals.</w:t>
          </w:r>
        </w:p>
        <w:p w14:paraId="263060B9" w14:textId="77777777" w:rsidR="00D053AC" w:rsidRPr="00536AF2" w:rsidRDefault="005C4C90" w:rsidP="00D053AC">
          <w:pPr>
            <w:spacing w:before="120" w:after="120"/>
            <w:ind w:firstLine="720"/>
            <w:rPr>
              <w:rFonts w:eastAsia="Calibri"/>
            </w:rPr>
          </w:pPr>
          <w:r>
            <w:t xml:space="preserve">As a State commission, the Programme serves as a policy implementation mechanism that identifies and researches matters of importance for the sustainability and development of Latvia, which need to be the focus of the work of Latvian scientific institutions, and defines relevant scientific research </w:t>
          </w:r>
          <w:r>
            <w:lastRenderedPageBreak/>
            <w:t>tasks to address them. In view of the above, the Programme creates favourable conditions for achieving sustainable development goals of Latvia.</w:t>
          </w:r>
        </w:p>
        <w:p w14:paraId="4E4227DF" w14:textId="128A9634" w:rsidR="00D4380B" w:rsidRPr="00536AF2" w:rsidRDefault="004C29D7" w:rsidP="00D053AC">
          <w:pPr>
            <w:spacing w:before="120" w:after="120"/>
            <w:ind w:firstLine="720"/>
            <w:rPr>
              <w:rFonts w:eastAsia="Calibri"/>
            </w:rPr>
          </w:pPr>
          <w:r>
            <w:t>Involvement of the best groups of scientists within which scientists representing the public health sector will cooperate for the achievement of the project is provided for the implementation of the Programme.</w:t>
          </w:r>
        </w:p>
        <w:p w14:paraId="46E8ADB3" w14:textId="5C5D6EC1" w:rsidR="006B0663" w:rsidRDefault="005C4C90" w:rsidP="005C53AA">
          <w:pPr>
            <w:rPr>
              <w:shd w:val="clear" w:color="auto" w:fill="FFFFFF"/>
            </w:rPr>
          </w:pPr>
          <w:r>
            <w:tab/>
            <w:t>The Programme was created by the Ministry of Health, but it is funded by the Ministry of Education and Science. State budget funds in the total amount of EUR 3,750,000 (three million seven hundred fifty thousand euro,</w:t>
          </w:r>
          <w:r>
            <w:rPr>
              <w:i/>
            </w:rPr>
            <w:t xml:space="preserve"> </w:t>
          </w:r>
          <w:r>
            <w:t xml:space="preserve">00 cents) have been granted for the implementation of the Programme </w:t>
          </w:r>
          <w:r>
            <w:rPr>
              <w:shd w:val="clear" w:color="auto" w:fill="FFFFFF"/>
            </w:rPr>
            <w:t>and the implementation period lasts from 2026 to 2028</w:t>
          </w:r>
          <w:r>
            <w:t>. The Call for Project Proposals is organised to ensure the implementation of the Programme tasks specified in Paragraph 6 of the Cabinet Order and the Programme sub-tasks and research questions specified in Paragraph 5 of the Call Rules.</w:t>
          </w:r>
          <w:r>
            <w:rPr>
              <w:shd w:val="clear" w:color="auto" w:fill="FFFFFF"/>
            </w:rPr>
            <w:t xml:space="preserve"> </w:t>
          </w:r>
        </w:p>
        <w:p w14:paraId="7FBEAB50" w14:textId="4AD1B434" w:rsidR="00A442D5" w:rsidRPr="008879F0" w:rsidRDefault="005C4C90" w:rsidP="002D7285">
          <w:pPr>
            <w:numPr>
              <w:ilvl w:val="0"/>
              <w:numId w:val="29"/>
            </w:numPr>
            <w:spacing w:before="120" w:after="120"/>
            <w:ind w:right="142"/>
            <w:rPr>
              <w:highlight w:val="lightGray"/>
            </w:rPr>
          </w:pPr>
          <w:r>
            <w:t>In accordance with the Cabinet Order, the overarching objective of the Programme is to improve the health of the residents of Latvia by extending healthy life expectancy, preventing premature mortality and reducing inequalities in the health field, as well as improving the quality and accessibility of healthcare services. The Programme aims to generate new knowledge and solutions in disease prevention and to strengthen the efficiency and resilience of the healthcare system.</w:t>
          </w:r>
        </w:p>
        <w:p w14:paraId="0CDA9C6E" w14:textId="17A884EC" w:rsidR="00543ABA" w:rsidRDefault="00A442D5" w:rsidP="0030789F">
          <w:pPr>
            <w:ind w:firstLine="720"/>
            <w:rPr>
              <w:rFonts w:eastAsia="Aptos"/>
              <w:color w:val="000000" w:themeColor="text1"/>
              <w:szCs w:val="28"/>
            </w:rPr>
          </w:pPr>
          <w:r>
            <w:t>To achieve the objective of the Programme, Paragraph 6 of the Cabinet Order and Paragraph 5 of the Regulations define the following Programme tasks, sub-tasks and research questions</w:t>
          </w:r>
          <w:r>
            <w:rPr>
              <w:color w:val="000000" w:themeColor="text1"/>
            </w:rPr>
            <w:t>:</w:t>
          </w:r>
        </w:p>
        <w:p w14:paraId="54E7AE81" w14:textId="77777777" w:rsidR="00FA3241" w:rsidRDefault="00FA3241" w:rsidP="00FA3241">
          <w:pPr>
            <w:spacing w:before="120" w:after="120"/>
            <w:ind w:firstLine="720"/>
          </w:pPr>
          <w:r>
            <w:t>1. To develop new knowledge and solutions to ensure access to healthy food for the people of Latvia (including the profiling and labelling of food products):</w:t>
          </w:r>
        </w:p>
        <w:p w14:paraId="571E7D34" w14:textId="77777777" w:rsidR="00FA3241" w:rsidRDefault="00FA3241" w:rsidP="00FA3241">
          <w:pPr>
            <w:spacing w:before="120" w:after="120"/>
            <w:ind w:firstLine="720"/>
          </w:pPr>
          <w:r>
            <w:t>1.1. To carry out an assessment of food products available on the Latvian market in accordance with the WHO nutrient profiling model, as well as to evaluate the model’s suitability for the range of food products in Latvia and, based on the conclusions drawn, develop criteria for the differentiation of food products, ensuring that the final result is practically applicable to both policy-makers and the public. To assess the criteria used by Latvian residents when choosing food products and the factors influencing their behaviour, including those that influence and restrict the choice of healthier foods, as well as to analyse the suitability of introducing in Latvia consumer-friendly and sustainable additional nutritional labelling schemes for food products that have been successfully implemented in other countries, and, based on the results obtained, to propose solutions for promoting healthy eating habits among the Latvian population;</w:t>
          </w:r>
        </w:p>
        <w:p w14:paraId="47B614C6" w14:textId="77777777" w:rsidR="00FA3241" w:rsidRDefault="00FA3241" w:rsidP="00FA3241">
          <w:pPr>
            <w:spacing w:before="120" w:after="120"/>
            <w:ind w:firstLine="720"/>
          </w:pPr>
          <w:r>
            <w:rPr>
              <w:u w:val="single"/>
            </w:rPr>
            <w:t>Research questions</w:t>
          </w:r>
          <w:r>
            <w:t>: What are the most widely available food products and product groups on the Latvian market? What is the breakdown of products according to the WHO nutrient profiling model on the Latvian market as a whole and within individual product groups? Could the nutrient profiling model developed by the WHO be used in Latvia, and if so, how? What are the criteria used by Latvian residents when choosing food products, and what factors influence their behaviour? How do food choice habits and the motivation to choose healthier products differ across different population groups? What nutritional labelling schemes, trade marks and quality schemes are currently in use in Latvia, and to what extent do consumers recognise, understand and take them into account when putting together their shopping basket? What are the most appropriate measures that should be introduced in Latvia (based on the results of the study) to promote healthy eating habits amongst the population?</w:t>
          </w:r>
        </w:p>
        <w:p w14:paraId="2F47C473" w14:textId="77777777" w:rsidR="00FA3241" w:rsidRDefault="00FA3241" w:rsidP="00FA3241">
          <w:pPr>
            <w:spacing w:before="120" w:after="120"/>
            <w:ind w:firstLine="720"/>
          </w:pPr>
          <w:r>
            <w:t>1.2. To assess the potential of fiscal policy instruments and compensation mechanisms to promote physical activity and the consumption of healthy food amongst the Latvian population, to assess the impact of instruments already in place and to identify those that would be most effective in changing habits that affect people’s health and in improving public health indicators, and to make recommendations to health policy-makers;</w:t>
          </w:r>
        </w:p>
        <w:p w14:paraId="6F48456B" w14:textId="77777777" w:rsidR="00FA3241" w:rsidRDefault="00FA3241" w:rsidP="00FA3241">
          <w:pPr>
            <w:spacing w:before="120" w:after="120"/>
            <w:ind w:firstLine="720"/>
          </w:pPr>
          <w:r>
            <w:rPr>
              <w:u w:val="single"/>
            </w:rPr>
            <w:t>Research questions</w:t>
          </w:r>
          <w:r>
            <w:t xml:space="preserve">: What impact do the existing fiscal policy instruments and compensation mechanisms have on the dietary and physical activity habits of Latvia’s population? What would be the </w:t>
          </w:r>
          <w:r>
            <w:lastRenderedPageBreak/>
            <w:t>most effective fiscal policy instruments and compensation mechanisms for promoting physical activity and healthy eating amongst the Latvian population? How should these instruments and mechanisms be implemented in Latvia? How would the introduction of such tools and mechanisms change people’s healthy lifestyle habits?</w:t>
          </w:r>
        </w:p>
        <w:p w14:paraId="429C0B50" w14:textId="77777777" w:rsidR="00FA3241" w:rsidRDefault="00FA3241" w:rsidP="00FA3241">
          <w:pPr>
            <w:spacing w:before="120" w:after="120"/>
            <w:ind w:firstLine="720"/>
          </w:pPr>
          <w:r>
            <w:t>2. To develop new knowledge and solutions to improve mental and physical healthcare services for children and their accessibility;</w:t>
          </w:r>
        </w:p>
        <w:p w14:paraId="776AD633" w14:textId="33093022" w:rsidR="00FA3241" w:rsidRDefault="00FA3241" w:rsidP="00FA3241">
          <w:pPr>
            <w:spacing w:before="120" w:after="120"/>
            <w:ind w:firstLine="720"/>
          </w:pPr>
          <w:r>
            <w:t>2.1. A study on the first 1,000 days of a child’s life has been carried out in Latvia, providing a holistic assessment of the medical, psychological and social aspects, including congenital conditions, living conditions and the impact of lifestyle on health status and long-term prognoses. Proposals have been put forward to improve children’s healthcare services in Latvia, including measures to improve access to data on children’s healthcare;</w:t>
          </w:r>
        </w:p>
        <w:p w14:paraId="58A85012" w14:textId="77777777" w:rsidR="00FA3241" w:rsidRDefault="00FA3241" w:rsidP="00FA3241">
          <w:pPr>
            <w:spacing w:before="120" w:after="120"/>
            <w:ind w:firstLine="720"/>
          </w:pPr>
          <w:r>
            <w:rPr>
              <w:u w:val="single"/>
            </w:rPr>
            <w:t>Research questions</w:t>
          </w:r>
          <w:r>
            <w:t>: What factors have the greatest positive and negative impact on a child’s development? What improvements are needed to ensure better health and quality of life in the long term?</w:t>
          </w:r>
        </w:p>
        <w:p w14:paraId="4C14B1F5" w14:textId="77777777" w:rsidR="00FA3241" w:rsidRDefault="00FA3241" w:rsidP="00FA3241">
          <w:pPr>
            <w:spacing w:before="120" w:after="120"/>
            <w:ind w:firstLine="720"/>
          </w:pPr>
          <w:r>
            <w:t>2.2. To identify child health indicators that need to be monitored over the long term, in order to gain a comprehensive overview of children’s health in Latvia and the effectiveness of existing policies, and to plan new policy initiatives in a targeted manner;</w:t>
          </w:r>
        </w:p>
        <w:p w14:paraId="50FBE1AA" w14:textId="76212AA2" w:rsidR="00FA3241" w:rsidRDefault="00FA3241" w:rsidP="00FA3241">
          <w:pPr>
            <w:spacing w:before="120" w:after="120"/>
            <w:ind w:firstLine="720"/>
          </w:pPr>
          <w:r>
            <w:rPr>
              <w:u w:val="single"/>
            </w:rPr>
            <w:t>Research questions</w:t>
          </w:r>
          <w:r>
            <w:t>: Is the data currently available sufficient to provide a comprehensive picture of children’s health in Latvia? Which child health indicators need to be monitored in the long term, in order to gain a comprehensive picture of children’s health in Latvia and the effectiveness of existing policies, and to plan new policy initiatives in a targeted manner? Is any of the data collected redundant and not used for further analysis? Is there any data currently missing that is needed to assess children’s health and make future forecasts? How often does this data need to be collected?</w:t>
          </w:r>
        </w:p>
        <w:p w14:paraId="6A0D128B" w14:textId="77777777" w:rsidR="00FA3241" w:rsidRDefault="00FA3241" w:rsidP="00FA3241">
          <w:pPr>
            <w:spacing w:before="120" w:after="120"/>
            <w:ind w:firstLine="720"/>
          </w:pPr>
          <w:r>
            <w:t>3. To develop scientifically based recommendations for the improvement of publicly funded healthcare, in order to promote cost-effective and high-quality diagnosis and treatment of chronic diseases, as well as to reduce the impact of chronic diseases on society and the healthcare system;</w:t>
          </w:r>
        </w:p>
        <w:p w14:paraId="128D4BE5" w14:textId="77777777" w:rsidR="00FA3241" w:rsidRDefault="00FA3241" w:rsidP="00FA3241">
          <w:pPr>
            <w:spacing w:before="120" w:after="120"/>
            <w:ind w:firstLine="720"/>
          </w:pPr>
          <w:r>
            <w:t>3.1 To assess the quality of healthcare for patients with type 2 diabetes in primary and secondary care, and to make recommendations for to improve the quality of healthcare for patients with type 2 diabetes and to ensure a more efficient use of state budget resources;</w:t>
          </w:r>
        </w:p>
        <w:p w14:paraId="4D413BDC" w14:textId="46D19AE2" w:rsidR="00FA3241" w:rsidRDefault="00FA3241" w:rsidP="00FA3241">
          <w:pPr>
            <w:spacing w:before="120" w:after="120"/>
            <w:ind w:firstLine="720"/>
          </w:pPr>
          <w:r>
            <w:t>3.2 To assess the range of publicly funded healthcare services available for the diagnosis and treatment of Parkinson’s disease, taking into account, amongst other things, the clinical guidelines for the treatment of Parkinson’s disease and the patient pathway, and to make proposals for its improvement, in order to ensure a more efficient use of State budget funds and the achievement of better treatment outcomes;</w:t>
          </w:r>
        </w:p>
        <w:p w14:paraId="1F057A38" w14:textId="77777777" w:rsidR="00FA3241" w:rsidRDefault="00FA3241" w:rsidP="00FA3241">
          <w:pPr>
            <w:spacing w:before="120" w:after="120"/>
            <w:ind w:firstLine="720"/>
          </w:pPr>
          <w:r>
            <w:t>3.3. To assess the range of publicly funded healthcare services available for the diagnosis and treatment of dementia, including Alzheimer’s disease, vascular dementia, clinical guidelines and patient pathways for Lewy body dementia and frontotemporal dementia, and to make proposals for its improvement, in order to ensure a more efficient use of State budget funds and the achievement of better treatment outcomes;</w:t>
          </w:r>
        </w:p>
        <w:p w14:paraId="302E7B34" w14:textId="4E9A0A0D" w:rsidR="00FA3241" w:rsidRDefault="00FA3241" w:rsidP="00FA3241">
          <w:pPr>
            <w:spacing w:before="120" w:after="120"/>
            <w:ind w:firstLine="720"/>
          </w:pPr>
          <w:r>
            <w:rPr>
              <w:u w:val="single"/>
            </w:rPr>
            <w:t>Research questions relating to the sub-tasks set out in sub-paragraphs 3.1, 3.2 and 3.3</w:t>
          </w:r>
          <w:r>
            <w:t>: Is the quality of care sufficient to effectively achieve treatment objectives, ensure patient adherence and prevent complications from arising? Are the treatment methods used cost-effective? What changes are needed to the range of State-funded services and the way they are organised in order to improve the quality of treatment, and why? Are they more cost-effective than those currently in use? What will be the potential benefits for the healthcare system and patients if the proposed changes are implemented?</w:t>
          </w:r>
        </w:p>
        <w:p w14:paraId="0D46F3E1" w14:textId="77777777" w:rsidR="00536046" w:rsidRDefault="00FA3241" w:rsidP="00536046">
          <w:pPr>
            <w:spacing w:before="120" w:after="120"/>
            <w:ind w:firstLine="720"/>
          </w:pPr>
          <w:r>
            <w:t xml:space="preserve">3.4 To assess the effectiveness of lung cancer screening and the feasibility of its implementation in Latvia by carrying out a pilot project on lung cancer screening, which ensures the complementarity of the results obtained from the European Union’s Technical Assistance Instrument project “On </w:t>
          </w:r>
          <w:r>
            <w:lastRenderedPageBreak/>
            <w:t>Improving Cancer Screening and Care in Latvia and Luxembourg” (LLUMINAS), particularly with regard to modelling the cost-effectiveness of lung cancer screening, the use of data and the interpretation of results, whilst avoiding duplication of research activities and funding.</w:t>
          </w:r>
        </w:p>
        <w:p w14:paraId="023950F6" w14:textId="7606C65E" w:rsidR="00536046" w:rsidRDefault="00536046" w:rsidP="00536046">
          <w:pPr>
            <w:spacing w:before="120" w:after="120"/>
            <w:ind w:firstLine="720"/>
          </w:pPr>
          <w:r>
            <w:rPr>
              <w:u w:val="single"/>
            </w:rPr>
            <w:t>Research questions</w:t>
          </w:r>
          <w:r>
            <w:t>: How effective is low-dose CT screening in the early diagnosis of lung cancer in Latvia’s high-risk population? What are the optimal criteria for selecting target populations for lung cancer screening in the Latvian context? What are the organisational, technical and human resource requirements for the implementation of a State-organised lung cancer screening programme? What are the diagnostic results, quality indicators and participant compliance for the screening pilot project? What are the costs of implementing the lung cancer screening pilot scheme, the healthcare resources required, and the potential impact on the healthcare system? How, using the data obtained from the pilot project and taking into account the results of cost-effectiveness assessments available from other national and international projects, including LLUMINAS, is it possible to assess the feasibility of introducing lung cancer screening in Latvia? What are the evidence-based proposals for the introduction of a State-organised lung cancer screening programme in Latvia?</w:t>
          </w:r>
        </w:p>
        <w:p w14:paraId="17000BC0" w14:textId="5CAF59B8" w:rsidR="00FA3241" w:rsidRDefault="00FA3241" w:rsidP="00FA3241">
          <w:pPr>
            <w:spacing w:before="120" w:after="120"/>
            <w:ind w:firstLine="720"/>
          </w:pPr>
          <w:r>
            <w:t>3.5 To develop a suicide risk monitoring system to identify suicide risk profiles, using the psychological autopsy method, carrying out a holistic assessment and providing recommendations for the effective implementation of policies and new policy initiatives;</w:t>
          </w:r>
        </w:p>
        <w:p w14:paraId="77CF75D3" w14:textId="77777777" w:rsidR="00FA3241" w:rsidRDefault="00FA3241" w:rsidP="00FA3241">
          <w:pPr>
            <w:spacing w:before="120" w:after="120"/>
            <w:ind w:firstLine="720"/>
          </w:pPr>
          <w:r>
            <w:rPr>
              <w:u w:val="single"/>
            </w:rPr>
            <w:t>Research questions</w:t>
          </w:r>
          <w:r>
            <w:t>: What is the profile of people who have taken their own lives? What are the reasons behind suicides? What interventions might have prevented the suicide? What changes should be made to the range of State-funded services, and what is the economic assessment of introducing such measures?</w:t>
          </w:r>
        </w:p>
        <w:p w14:paraId="6CE81EE1" w14:textId="77777777" w:rsidR="00FA3241" w:rsidRDefault="00FA3241" w:rsidP="00FA3241">
          <w:pPr>
            <w:spacing w:before="120" w:after="120"/>
            <w:ind w:firstLine="720"/>
          </w:pPr>
          <w:r>
            <w:t>4. To develop new knowledge, methodological approaches, methods and technologies to improve Latvia’s human biomonitoring programme, including the expansion of the use of resources from the collection of biological samples of human origin;</w:t>
          </w:r>
        </w:p>
        <w:p w14:paraId="1FF58810" w14:textId="77777777" w:rsidR="00FA3241" w:rsidRDefault="00FA3241" w:rsidP="00FA3241">
          <w:pPr>
            <w:spacing w:before="120" w:after="120"/>
            <w:ind w:firstLine="720"/>
          </w:pPr>
          <w:r>
            <w:t>4.1 Taking into account the research findings obtained under the 2023–2025 State research programme “Public Health” in the project “Establishment of the Latvian Human Biomonitoring Programme (HBM4LV)”, to assess existing sample resources and modern analytical technologies so that, by expanding the range of substances measured (including micro- and nanoplastics), to obtain data for a broader overview of the exposure of the Latvian population and to assess the situation;</w:t>
          </w:r>
        </w:p>
        <w:p w14:paraId="29719E10" w14:textId="77777777" w:rsidR="00FA3241" w:rsidRDefault="00FA3241" w:rsidP="00FA3241">
          <w:pPr>
            <w:spacing w:before="120" w:after="120"/>
            <w:ind w:firstLine="720"/>
          </w:pPr>
          <w:r>
            <w:rPr>
              <w:u w:val="single"/>
            </w:rPr>
            <w:t>Research questions</w:t>
          </w:r>
          <w:r>
            <w:t>: What other parameters should be measured? What are the most effective methods for determining these parameters? How important is it to determine these parameters in the context of public health assessment?</w:t>
          </w:r>
        </w:p>
        <w:p w14:paraId="06C993E6" w14:textId="77777777" w:rsidR="00FA3241" w:rsidRDefault="00FA3241" w:rsidP="00FA3241">
          <w:pPr>
            <w:spacing w:before="120" w:after="120"/>
            <w:ind w:firstLine="720"/>
          </w:pPr>
          <w:r>
            <w:t>5. To develop new knowledge, methodological approaches and methods for monitoring the spread of disease vectors under the influence of climate change:</w:t>
          </w:r>
        </w:p>
        <w:p w14:paraId="7E3B87FD" w14:textId="77777777" w:rsidR="00FA3241" w:rsidRDefault="00FA3241" w:rsidP="00FA3241">
          <w:pPr>
            <w:spacing w:before="120" w:after="120"/>
            <w:ind w:firstLine="720"/>
          </w:pPr>
          <w:r>
            <w:t>5.1 The development of a comprehensive approach to the monitoring of vectors of infectious diseases and the prevention of the diseases they transmit, with a view to strengthening public health in Latvia;</w:t>
          </w:r>
        </w:p>
        <w:p w14:paraId="4CDCDFE8" w14:textId="77777777" w:rsidR="00FA3241" w:rsidRDefault="00FA3241" w:rsidP="00FA3241">
          <w:pPr>
            <w:spacing w:before="120" w:after="120"/>
            <w:ind w:firstLine="720"/>
          </w:pPr>
          <w:r>
            <w:rPr>
              <w:u w:val="single"/>
            </w:rPr>
            <w:t>Research questions</w:t>
          </w:r>
          <w:r>
            <w:t>: What is the impact of climate change on the distribution and seasonality of vectors and on the risk of vector-borne infectious diseases in Latvia? What new infectious diseases – and their vectors – might emerge and/or become established in Latvia over the next 10–30 years? Which vectors should be monitored in Latvia to ensure the timely identification of risks arising from climate change? What preventive, control and anti-epidemic measures should be prioritised in order to minimise the risks of the spread of infectious agents and disease outbreaks?</w:t>
          </w:r>
        </w:p>
        <w:p w14:paraId="5086AFCE" w14:textId="77777777" w:rsidR="00FA3241" w:rsidRDefault="00FA3241" w:rsidP="00FA3241">
          <w:pPr>
            <w:spacing w:before="120" w:after="120"/>
            <w:ind w:firstLine="720"/>
          </w:pPr>
          <w:r>
            <w:t>6. To evaluate current practices in health education and identify opportunities for improvement:</w:t>
          </w:r>
        </w:p>
        <w:p w14:paraId="5A135A96" w14:textId="1C6817B0" w:rsidR="00FA3241" w:rsidRDefault="00FA3241" w:rsidP="00FA3241">
          <w:pPr>
            <w:spacing w:before="120" w:after="120"/>
            <w:ind w:firstLine="720"/>
          </w:pPr>
          <w:r>
            <w:t xml:space="preserve">6.1 To evaluate existing approaches to health education in general and vocational education, within the framework of which a health education course is taught, identifying barriers to the delivery of comprehensive health education and making proposals for improving the model and content of health </w:t>
          </w:r>
          <w:r>
            <w:lastRenderedPageBreak/>
            <w:t xml:space="preserve">education, so that it aligns with best international practice in providing high-quality and comprehensive health education and improves the level of health literacy amongst children and young people: </w:t>
          </w:r>
        </w:p>
        <w:p w14:paraId="338703C9" w14:textId="77777777" w:rsidR="00FA3241" w:rsidRPr="00A64F2C" w:rsidRDefault="00FA3241" w:rsidP="003B78E5">
          <w:pPr>
            <w:pStyle w:val="ListParagraph"/>
            <w:numPr>
              <w:ilvl w:val="0"/>
              <w:numId w:val="35"/>
            </w:numPr>
            <w:rPr>
              <w:i w:val="0"/>
              <w:iCs w:val="0"/>
            </w:rPr>
          </w:pPr>
          <w:r>
            <w:rPr>
              <w:i w:val="0"/>
            </w:rPr>
            <w:t xml:space="preserve">To examine the current situation in the field of health education in Latvia within general and vocational education; </w:t>
          </w:r>
        </w:p>
        <w:p w14:paraId="5DA900F2" w14:textId="77777777" w:rsidR="00FA3241" w:rsidRPr="00A64F2C" w:rsidRDefault="00FA3241" w:rsidP="003B78E5">
          <w:pPr>
            <w:pStyle w:val="ListParagraph"/>
            <w:numPr>
              <w:ilvl w:val="0"/>
              <w:numId w:val="35"/>
            </w:numPr>
            <w:rPr>
              <w:i w:val="0"/>
              <w:iCs w:val="0"/>
            </w:rPr>
          </w:pPr>
          <w:r>
            <w:rPr>
              <w:i w:val="0"/>
            </w:rPr>
            <w:t xml:space="preserve">To identify the shortcomings of the current health education model; </w:t>
          </w:r>
        </w:p>
        <w:p w14:paraId="37963655" w14:textId="77777777" w:rsidR="00FA3241" w:rsidRPr="00A64F2C" w:rsidRDefault="00FA3241" w:rsidP="003B78E5">
          <w:pPr>
            <w:pStyle w:val="ListParagraph"/>
            <w:numPr>
              <w:ilvl w:val="0"/>
              <w:numId w:val="35"/>
            </w:numPr>
            <w:rPr>
              <w:i w:val="0"/>
              <w:iCs w:val="0"/>
            </w:rPr>
          </w:pPr>
          <w:r>
            <w:rPr>
              <w:i w:val="0"/>
            </w:rPr>
            <w:t xml:space="preserve">To identify the barriers to the implementation of comprehensive health education and to draw up recommendations for overcoming them; </w:t>
          </w:r>
        </w:p>
        <w:p w14:paraId="18AF1C5E" w14:textId="77777777" w:rsidR="00FA3241" w:rsidRPr="00A64F2C" w:rsidRDefault="00FA3241" w:rsidP="003B78E5">
          <w:pPr>
            <w:pStyle w:val="ListParagraph"/>
            <w:numPr>
              <w:ilvl w:val="0"/>
              <w:numId w:val="35"/>
            </w:numPr>
            <w:rPr>
              <w:i w:val="0"/>
              <w:iCs w:val="0"/>
            </w:rPr>
          </w:pPr>
          <w:r>
            <w:rPr>
              <w:i w:val="0"/>
            </w:rPr>
            <w:t>To put forward proposals for improving the health education model and its content so that it is in line with best international practice for providing high-quality and comprehensive health education;</w:t>
          </w:r>
        </w:p>
        <w:p w14:paraId="10E0128D" w14:textId="77777777" w:rsidR="00FA3241" w:rsidRPr="00A64F2C" w:rsidRDefault="00FA3241" w:rsidP="003B78E5">
          <w:pPr>
            <w:pStyle w:val="ListParagraph"/>
            <w:numPr>
              <w:ilvl w:val="0"/>
              <w:numId w:val="35"/>
            </w:numPr>
            <w:rPr>
              <w:i w:val="0"/>
              <w:iCs w:val="0"/>
            </w:rPr>
          </w:pPr>
          <w:r>
            <w:rPr>
              <w:i w:val="0"/>
            </w:rPr>
            <w:t>To identify what changes, overall, would be required to existing approaches to health education in order to improve the level of health literacy amongst children and young people.</w:t>
          </w:r>
        </w:p>
        <w:p w14:paraId="7F345AE0" w14:textId="77777777" w:rsidR="00FA3241" w:rsidRDefault="00FA3241" w:rsidP="00FA3241">
          <w:pPr>
            <w:spacing w:before="120" w:after="120"/>
            <w:ind w:firstLine="720"/>
          </w:pPr>
          <w:r>
            <w:rPr>
              <w:u w:val="single"/>
            </w:rPr>
            <w:t>Research questions</w:t>
          </w:r>
          <w:r>
            <w:t>: What is the most effective model of health education in general and vocational education in Latvia? What needs to be improved and developed in order to enhance children’s and young people’s health literacy in general and vocational education?</w:t>
          </w:r>
        </w:p>
        <w:p w14:paraId="60531D13" w14:textId="77777777" w:rsidR="000C2C4B" w:rsidRDefault="000C2C4B" w:rsidP="000C2C4B">
          <w:pPr>
            <w:spacing w:before="120" w:after="120"/>
            <w:ind w:firstLine="720"/>
            <w:rPr>
              <w:rFonts w:eastAsia="Calibri"/>
              <w:szCs w:val="22"/>
              <w:lang w:bidi="ar-SA"/>
            </w:rPr>
          </w:pPr>
        </w:p>
        <w:p w14:paraId="4D705AE0" w14:textId="52D213EC" w:rsidR="000C2C4B" w:rsidRPr="000C2C4B" w:rsidRDefault="000C2C4B" w:rsidP="000C2C4B">
          <w:pPr>
            <w:spacing w:before="120" w:after="120"/>
            <w:ind w:firstLine="720"/>
            <w:rPr>
              <w:rFonts w:eastAsia="Calibri"/>
              <w:szCs w:val="22"/>
            </w:rPr>
          </w:pPr>
          <w:r>
            <w:t>Under this call for proposals, it is planned to fund 12 (twelve) projects, with the following maximum funding per project:</w:t>
          </w:r>
        </w:p>
        <w:p w14:paraId="6A5B2621" w14:textId="77777777" w:rsidR="000C2C4B" w:rsidRPr="000C2C4B" w:rsidRDefault="000C2C4B" w:rsidP="000C2C4B">
          <w:pPr>
            <w:spacing w:before="120" w:after="120"/>
            <w:ind w:firstLine="720"/>
            <w:rPr>
              <w:rFonts w:eastAsia="Calibri"/>
              <w:szCs w:val="22"/>
            </w:rPr>
          </w:pPr>
          <w:r>
            <w:t>1. Two projects for the implementation of the task set out in Sub-paragraph 6.1 of the Cabinet Order (State budget funding not exceeding EUR 300,000 (three hundred thousand euros, 00 cents)), including:</w:t>
          </w:r>
        </w:p>
        <w:p w14:paraId="45D2A943" w14:textId="77777777" w:rsidR="000C2C4B" w:rsidRPr="000C2C4B" w:rsidRDefault="000C2C4B" w:rsidP="000C2C4B">
          <w:pPr>
            <w:spacing w:before="120" w:after="120"/>
            <w:ind w:firstLine="720"/>
            <w:rPr>
              <w:rFonts w:eastAsia="Calibri"/>
              <w:szCs w:val="22"/>
            </w:rPr>
          </w:pPr>
          <w:r>
            <w:t>1.1 One project for the implementation of the sub-task of this task, as set out in Clause 5.1.1 of the Regulations (State budget funding shall not exceed EUR 200,000 (two hundred thousand euros, 00 cents));</w:t>
          </w:r>
        </w:p>
        <w:p w14:paraId="3DB4510C" w14:textId="77777777" w:rsidR="000C2C4B" w:rsidRPr="000C2C4B" w:rsidRDefault="000C2C4B" w:rsidP="000C2C4B">
          <w:pPr>
            <w:spacing w:before="120" w:after="120"/>
            <w:ind w:firstLine="720"/>
            <w:rPr>
              <w:rFonts w:eastAsia="Calibri"/>
              <w:szCs w:val="22"/>
            </w:rPr>
          </w:pPr>
          <w:r>
            <w:t>1.2 One project for the implementation of the sub-task of this task, as set out in Clause 5.1.2 of the Regulations (State budget funding shall not exceed EUR 100,000 (one hundred thousand euros, 00 cents));</w:t>
          </w:r>
        </w:p>
        <w:p w14:paraId="49960DCE" w14:textId="77777777" w:rsidR="000C2C4B" w:rsidRPr="000C2C4B" w:rsidRDefault="000C2C4B" w:rsidP="000C2C4B">
          <w:pPr>
            <w:spacing w:before="120" w:after="120"/>
            <w:ind w:firstLine="720"/>
            <w:rPr>
              <w:rFonts w:eastAsia="Calibri"/>
              <w:szCs w:val="22"/>
            </w:rPr>
          </w:pPr>
          <w:r>
            <w:t>2. Two projects for the implementation of the task set out in Sub-paragraph 6.2 of the Cabinet Order (State budget funding not exceeding EUR 800,000 (eight hundred thousand euros, 00 cents)), including:</w:t>
          </w:r>
        </w:p>
        <w:p w14:paraId="1C9C6683" w14:textId="77777777" w:rsidR="000C2C4B" w:rsidRPr="000C2C4B" w:rsidRDefault="000C2C4B" w:rsidP="000C2C4B">
          <w:pPr>
            <w:spacing w:before="120" w:after="120"/>
            <w:ind w:firstLine="720"/>
            <w:rPr>
              <w:rFonts w:eastAsia="Calibri"/>
              <w:szCs w:val="22"/>
            </w:rPr>
          </w:pPr>
          <w:r>
            <w:t xml:space="preserve">2.1 One project for the implementation of the sub-task of this task, as set out in Clause 5.2.1 of the Regulations (State budget funding shall not exceed EUR 400,000 (four hundred thousand euros, 00 cents)); </w:t>
          </w:r>
        </w:p>
        <w:p w14:paraId="37157ECA" w14:textId="77777777" w:rsidR="000C2C4B" w:rsidRPr="000C2C4B" w:rsidRDefault="000C2C4B" w:rsidP="000C2C4B">
          <w:pPr>
            <w:spacing w:before="120" w:after="120"/>
            <w:ind w:firstLine="720"/>
            <w:rPr>
              <w:rFonts w:eastAsia="Calibri"/>
              <w:szCs w:val="22"/>
            </w:rPr>
          </w:pPr>
          <w:r>
            <w:t>2.2 One project for the implementation of the sub-task of this task, as set out in Clause 5.2.2 of the Regulations (State budget funding shall not exceed EUR 400,000 (four hundred thousand euros, 00 cents));</w:t>
          </w:r>
        </w:p>
        <w:p w14:paraId="4EADE4FF" w14:textId="77777777" w:rsidR="000C2C4B" w:rsidRPr="000C2C4B" w:rsidRDefault="000C2C4B" w:rsidP="000C2C4B">
          <w:pPr>
            <w:spacing w:before="120" w:after="120"/>
            <w:ind w:firstLine="720"/>
            <w:rPr>
              <w:rFonts w:eastAsia="Calibri"/>
              <w:szCs w:val="22"/>
            </w:rPr>
          </w:pPr>
          <w:r>
            <w:t>3. Five projects for the implementation of the task set out in Sub-paragraph 6.3 of the Cabinet Order (State budget funding not exceeding EUR 1,550,000 (one million five hundred and fifty thousand euros, 00 cents)), including:</w:t>
          </w:r>
        </w:p>
        <w:p w14:paraId="0036EDC5" w14:textId="77777777" w:rsidR="000C2C4B" w:rsidRDefault="000C2C4B" w:rsidP="000C2C4B">
          <w:pPr>
            <w:spacing w:before="120" w:after="120"/>
            <w:ind w:firstLine="720"/>
            <w:rPr>
              <w:rFonts w:eastAsia="Calibri"/>
              <w:szCs w:val="22"/>
            </w:rPr>
          </w:pPr>
          <w:r>
            <w:t xml:space="preserve"> 3.1 One project for the implementation of the sub-task of this task, as set out in Clause 5.3.1 of the Regulations (State budget funding shall not exceed EUR 350,000 (three hundred and fifty thousand euros, 00 cents));</w:t>
          </w:r>
        </w:p>
        <w:bookmarkStart w:id="2" w:name="_Hlk143239940" w:displacedByCustomXml="next"/>
        <w:sdt>
          <w:sdtPr>
            <w:rPr>
              <w:rFonts w:eastAsia="Calibri"/>
            </w:rPr>
            <w:id w:val="1643619397"/>
            <w:placeholder>
              <w:docPart w:val="5AE24E62DFD64250A6CBBB2DD19EE13B"/>
            </w:placeholder>
          </w:sdtPr>
          <w:sdtEndPr>
            <w:rPr>
              <w:szCs w:val="22"/>
            </w:rPr>
          </w:sdtEndPr>
          <w:sdtContent>
            <w:p w14:paraId="1D291D78" w14:textId="070F3905" w:rsidR="000C2C4B" w:rsidRPr="000C2C4B" w:rsidRDefault="000C2C4B" w:rsidP="000C2C4B">
              <w:pPr>
                <w:spacing w:before="120" w:after="120"/>
                <w:ind w:firstLine="720"/>
                <w:rPr>
                  <w:rFonts w:eastAsia="Calibri"/>
                  <w:szCs w:val="22"/>
                </w:rPr>
              </w:pPr>
              <w:r>
                <w:t>3.4 One project for the implementation of the sub-task of this task, as set out in Clause 5.3.4 of the Regulations (State budget funding shall not exceed EUR 350,000 (three hundred and fifty thousand euros, 00 cents));</w:t>
              </w:r>
            </w:p>
            <w:p w14:paraId="4D5C481B" w14:textId="77777777" w:rsidR="000C2C4B" w:rsidRPr="000C2C4B" w:rsidRDefault="000C2C4B" w:rsidP="000C2C4B">
              <w:pPr>
                <w:spacing w:before="120" w:after="120"/>
                <w:ind w:firstLine="720"/>
                <w:rPr>
                  <w:rFonts w:eastAsia="Calibri"/>
                  <w:szCs w:val="22"/>
                </w:rPr>
              </w:pPr>
              <w:r>
                <w:t>3.5 One project for the implementation of the sub-task of this task, as set out in Clause 5.3.5 of the Regulations (State budget funding shall not exceed EUR 150,000 (one hundred and fifty thousand euros, 00 cents));</w:t>
              </w:r>
            </w:p>
            <w:p w14:paraId="68470088" w14:textId="77777777" w:rsidR="000C2C4B" w:rsidRPr="000C2C4B" w:rsidRDefault="000C2C4B" w:rsidP="000C2C4B">
              <w:pPr>
                <w:spacing w:before="120" w:after="120"/>
                <w:ind w:firstLine="720"/>
                <w:rPr>
                  <w:rFonts w:eastAsia="Calibri"/>
                  <w:szCs w:val="22"/>
                </w:rPr>
              </w:pPr>
              <w:r>
                <w:t>4. One project for the implementation of a sub-task of the task set out in Sub-paragraph 6.4 of the Cabinet Order, as specified in sub-clause 5.4.1 of the Regulations (State budget funding shall not exceed EUR 437,500 (four hundred and thirty-seven thousand euros, 00 cents));</w:t>
              </w:r>
            </w:p>
            <w:p w14:paraId="06EC619D" w14:textId="77777777" w:rsidR="000C2C4B" w:rsidRPr="000C2C4B" w:rsidRDefault="000C2C4B" w:rsidP="000C2C4B">
              <w:pPr>
                <w:spacing w:before="120" w:after="120"/>
                <w:ind w:firstLine="720"/>
                <w:rPr>
                  <w:rFonts w:eastAsia="Calibri"/>
                  <w:szCs w:val="22"/>
                </w:rPr>
              </w:pPr>
              <w:r>
                <w:t>5. One project for the implementation of a sub-task of the task set out in Sub-paragraph 6.5 of the Cabinet Order, as specified in sub-clause 5.5.1 of the Regulations (State budget funding not exceeding EUR 200,000 (two hundred thousand euros, 00 cents));</w:t>
              </w:r>
            </w:p>
            <w:p w14:paraId="47884BA1" w14:textId="3D3BF8C7" w:rsidR="003D1C54" w:rsidRPr="003B78E5" w:rsidRDefault="000C2C4B" w:rsidP="003B78E5">
              <w:pPr>
                <w:spacing w:before="120" w:after="120"/>
                <w:ind w:firstLine="720"/>
                <w:rPr>
                  <w:shd w:val="clear" w:color="auto" w:fill="FFFFFF"/>
                </w:rPr>
              </w:pPr>
              <w:r>
                <w:t>6. One project for the implementation of a sub-task of the task set out in sub-paragraph 6.6 of the Cabinet Order, as specified in sub-clause 5.6.1 of the Regulations (State budget funding shall not exceed EUR 200,000 (two hundred thousand euros, 00 cents)).</w:t>
              </w:r>
            </w:p>
          </w:sdtContent>
        </w:sdt>
        <w:bookmarkEnd w:id="2" w:displacedByCustomXml="next"/>
      </w:sdtContent>
    </w:sdt>
    <w:p w14:paraId="04DFE8E8" w14:textId="599785D1" w:rsidR="00A8649C" w:rsidRPr="00536AF2" w:rsidRDefault="00EE5F77" w:rsidP="003B78E5">
      <w:pPr>
        <w:pStyle w:val="Heading1"/>
      </w:pPr>
      <w:bookmarkStart w:id="3" w:name="_Toc143245575"/>
      <w:bookmarkStart w:id="4" w:name="_Toc243473175"/>
      <w:r>
        <w:t>1 Terms Used</w:t>
      </w:r>
      <w:bookmarkEnd w:id="3"/>
      <w:bookmarkEnd w:id="4"/>
    </w:p>
    <w:tbl>
      <w:tblPr>
        <w:tblStyle w:val="TableGrid"/>
        <w:tblW w:w="0" w:type="auto"/>
        <w:tblLook w:val="04A0" w:firstRow="1" w:lastRow="0" w:firstColumn="1" w:lastColumn="0" w:noHBand="0" w:noVBand="1"/>
      </w:tblPr>
      <w:tblGrid>
        <w:gridCol w:w="570"/>
        <w:gridCol w:w="1830"/>
        <w:gridCol w:w="7242"/>
      </w:tblGrid>
      <w:tr w:rsidR="004D61A7" w:rsidRPr="00536AF2" w14:paraId="3A4B158B" w14:textId="77777777" w:rsidTr="00F862FF">
        <w:tc>
          <w:tcPr>
            <w:tcW w:w="556" w:type="dxa"/>
          </w:tcPr>
          <w:p w14:paraId="10275189" w14:textId="77777777" w:rsidR="00A8649C" w:rsidRPr="00536AF2" w:rsidRDefault="00A8649C" w:rsidP="00A8649C">
            <w:pPr>
              <w:rPr>
                <w:b/>
              </w:rPr>
            </w:pPr>
            <w:r>
              <w:rPr>
                <w:b/>
              </w:rPr>
              <w:t>No.</w:t>
            </w:r>
          </w:p>
        </w:tc>
        <w:tc>
          <w:tcPr>
            <w:tcW w:w="1830" w:type="dxa"/>
          </w:tcPr>
          <w:p w14:paraId="4F6FAC37" w14:textId="77777777" w:rsidR="00A8649C" w:rsidRPr="00536AF2" w:rsidRDefault="00A8649C" w:rsidP="00A8649C">
            <w:pPr>
              <w:rPr>
                <w:b/>
              </w:rPr>
            </w:pPr>
            <w:r>
              <w:rPr>
                <w:b/>
              </w:rPr>
              <w:t>Term</w:t>
            </w:r>
          </w:p>
        </w:tc>
        <w:tc>
          <w:tcPr>
            <w:tcW w:w="7242" w:type="dxa"/>
          </w:tcPr>
          <w:p w14:paraId="0A2EA3B5" w14:textId="77777777" w:rsidR="00A8649C" w:rsidRPr="00536AF2" w:rsidRDefault="00A8649C" w:rsidP="00A8649C">
            <w:pPr>
              <w:rPr>
                <w:b/>
              </w:rPr>
            </w:pPr>
            <w:r>
              <w:rPr>
                <w:b/>
              </w:rPr>
              <w:t>Definition</w:t>
            </w:r>
          </w:p>
        </w:tc>
      </w:tr>
      <w:tr w:rsidR="004D61A7" w:rsidRPr="00536AF2" w14:paraId="3E746E96" w14:textId="77777777" w:rsidTr="00F862FF">
        <w:tc>
          <w:tcPr>
            <w:tcW w:w="556" w:type="dxa"/>
          </w:tcPr>
          <w:p w14:paraId="6D865793" w14:textId="77777777" w:rsidR="00A8649C" w:rsidRPr="00536AF2" w:rsidRDefault="00A8649C" w:rsidP="00A8649C">
            <w:pPr>
              <w:rPr>
                <w:b/>
              </w:rPr>
            </w:pPr>
            <w:r>
              <w:rPr>
                <w:b/>
              </w:rPr>
              <w:t>1</w:t>
            </w:r>
          </w:p>
        </w:tc>
        <w:tc>
          <w:tcPr>
            <w:tcW w:w="1830" w:type="dxa"/>
          </w:tcPr>
          <w:p w14:paraId="55DA99B0" w14:textId="77777777" w:rsidR="00A8649C" w:rsidRPr="00536AF2" w:rsidRDefault="00A8649C" w:rsidP="00A8649C">
            <w:pPr>
              <w:rPr>
                <w:b/>
              </w:rPr>
            </w:pPr>
            <w:r>
              <w:rPr>
                <w:b/>
              </w:rPr>
              <w:t>Scientific Team</w:t>
            </w:r>
          </w:p>
        </w:tc>
        <w:tc>
          <w:tcPr>
            <w:tcW w:w="7242" w:type="dxa"/>
          </w:tcPr>
          <w:p w14:paraId="3E46D55F" w14:textId="4ED29ABA" w:rsidR="00A8649C" w:rsidRPr="00536AF2" w:rsidRDefault="00157B9D" w:rsidP="00A8649C">
            <w:r>
              <w:t>Scientific staff and scientific technical staff (persons who have the necessary technical knowledge and experience in one or several fields and who, under the supervision of scientists, participate in scientific activities by carrying out technical tasks; the scientific staff include engineers, technicians, laboratory assistants, technologists, operators) who participate in implementation of the project. The scientific group includes the project manager, main participants (if required) and the project participants.</w:t>
            </w:r>
          </w:p>
        </w:tc>
      </w:tr>
      <w:tr w:rsidR="004D61A7" w:rsidRPr="00536AF2" w14:paraId="7A2C8700" w14:textId="77777777" w:rsidTr="00F862FF">
        <w:tc>
          <w:tcPr>
            <w:tcW w:w="556" w:type="dxa"/>
          </w:tcPr>
          <w:p w14:paraId="13C33880" w14:textId="77777777" w:rsidR="00A8649C" w:rsidRPr="00536AF2" w:rsidRDefault="00A8649C" w:rsidP="00A8649C">
            <w:pPr>
              <w:rPr>
                <w:b/>
              </w:rPr>
            </w:pPr>
            <w:r>
              <w:rPr>
                <w:b/>
              </w:rPr>
              <w:t>2</w:t>
            </w:r>
          </w:p>
        </w:tc>
        <w:tc>
          <w:tcPr>
            <w:tcW w:w="1830" w:type="dxa"/>
          </w:tcPr>
          <w:p w14:paraId="435B4F55" w14:textId="77777777" w:rsidR="00A8649C" w:rsidRPr="00536AF2" w:rsidRDefault="00A8649C" w:rsidP="00A8649C">
            <w:pPr>
              <w:rPr>
                <w:b/>
              </w:rPr>
            </w:pPr>
            <w:r>
              <w:rPr>
                <w:b/>
              </w:rPr>
              <w:t>Scientific Staff</w:t>
            </w:r>
          </w:p>
        </w:tc>
        <w:tc>
          <w:tcPr>
            <w:tcW w:w="7242" w:type="dxa"/>
          </w:tcPr>
          <w:p w14:paraId="20FF38A3" w14:textId="71DF3DD6" w:rsidR="00A8649C" w:rsidRPr="00536AF2" w:rsidRDefault="00E84476" w:rsidP="00A8649C">
            <w:r>
              <w:t>Senior researchers, researchers, scientific assistants, academic staff</w:t>
            </w:r>
            <w:r w:rsidR="00F862FF" w:rsidRPr="00536AF2">
              <w:rPr>
                <w:rStyle w:val="FootnoteReference"/>
              </w:rPr>
              <w:footnoteReference w:id="1"/>
            </w:r>
            <w:r>
              <w:t xml:space="preserve"> and students of a higher education institution.</w:t>
            </w:r>
          </w:p>
        </w:tc>
      </w:tr>
      <w:tr w:rsidR="004D61A7" w:rsidRPr="00536AF2" w14:paraId="2A192792" w14:textId="77777777" w:rsidTr="00F862FF">
        <w:tc>
          <w:tcPr>
            <w:tcW w:w="556" w:type="dxa"/>
          </w:tcPr>
          <w:p w14:paraId="1943F746" w14:textId="77777777" w:rsidR="00A8649C" w:rsidRPr="00536AF2" w:rsidRDefault="00A8649C" w:rsidP="00A8649C">
            <w:pPr>
              <w:rPr>
                <w:b/>
              </w:rPr>
            </w:pPr>
            <w:r>
              <w:rPr>
                <w:b/>
              </w:rPr>
              <w:t>3</w:t>
            </w:r>
          </w:p>
        </w:tc>
        <w:tc>
          <w:tcPr>
            <w:tcW w:w="1830" w:type="dxa"/>
          </w:tcPr>
          <w:p w14:paraId="5F71FE09" w14:textId="77777777" w:rsidR="00A8649C" w:rsidRPr="00536AF2" w:rsidRDefault="00A8649C" w:rsidP="00A8649C">
            <w:pPr>
              <w:rPr>
                <w:b/>
              </w:rPr>
            </w:pPr>
            <w:r>
              <w:rPr>
                <w:b/>
              </w:rPr>
              <w:t>Project Applicant</w:t>
            </w:r>
          </w:p>
        </w:tc>
        <w:tc>
          <w:tcPr>
            <w:tcW w:w="7242" w:type="dxa"/>
          </w:tcPr>
          <w:p w14:paraId="332B95A8" w14:textId="1D579DEA" w:rsidR="00A8649C" w:rsidRPr="00536AF2" w:rsidRDefault="00E84476" w:rsidP="00A8649C">
            <w:r>
              <w:t>A scientific institution registered in the Register of Scientific Institutions of the Republic of Latvia or a higher education institution corresponding to the definition of a research organisation</w:t>
            </w:r>
            <w:r w:rsidR="00F862FF" w:rsidRPr="00536AF2">
              <w:rPr>
                <w:rStyle w:val="FootnoteReference"/>
              </w:rPr>
              <w:footnoteReference w:id="2"/>
            </w:r>
            <w:r>
              <w:t>. Applicant is responsible for the implementation of the project and the achievement of the overall project results</w:t>
            </w:r>
          </w:p>
        </w:tc>
      </w:tr>
      <w:tr w:rsidR="004D61A7" w:rsidRPr="00536AF2" w14:paraId="56C53748" w14:textId="77777777" w:rsidTr="00F862FF">
        <w:tc>
          <w:tcPr>
            <w:tcW w:w="556" w:type="dxa"/>
          </w:tcPr>
          <w:p w14:paraId="220FE834" w14:textId="77777777" w:rsidR="00A8649C" w:rsidRPr="00536AF2" w:rsidRDefault="00A8649C" w:rsidP="00A8649C">
            <w:pPr>
              <w:rPr>
                <w:b/>
              </w:rPr>
            </w:pPr>
            <w:r>
              <w:rPr>
                <w:b/>
              </w:rPr>
              <w:t>4</w:t>
            </w:r>
          </w:p>
        </w:tc>
        <w:tc>
          <w:tcPr>
            <w:tcW w:w="1830" w:type="dxa"/>
          </w:tcPr>
          <w:p w14:paraId="574BD666" w14:textId="11EF5E28" w:rsidR="00A8649C" w:rsidRPr="00536AF2" w:rsidRDefault="00A8649C" w:rsidP="00A8649C">
            <w:pPr>
              <w:rPr>
                <w:b/>
              </w:rPr>
            </w:pPr>
            <w:r>
              <w:rPr>
                <w:b/>
              </w:rPr>
              <w:t>Project Cooperation Partner – Scientific Institution</w:t>
            </w:r>
          </w:p>
        </w:tc>
        <w:tc>
          <w:tcPr>
            <w:tcW w:w="7242" w:type="dxa"/>
          </w:tcPr>
          <w:p w14:paraId="136CFA26" w14:textId="4551DD25" w:rsidR="00A8649C" w:rsidRPr="00536AF2" w:rsidRDefault="00E84476" w:rsidP="00A8649C">
            <w:r>
              <w:t>The scientific institution registered in the Register of Scientific Institutions of the Republic of Latvia or a higher education institution corresponding to the definition of a research organisation. Own staff or research infrastructure involved in the project.</w:t>
            </w:r>
          </w:p>
        </w:tc>
      </w:tr>
      <w:tr w:rsidR="004D61A7" w:rsidRPr="00536AF2" w14:paraId="1D94687B" w14:textId="77777777" w:rsidTr="00F862FF">
        <w:tc>
          <w:tcPr>
            <w:tcW w:w="556" w:type="dxa"/>
          </w:tcPr>
          <w:p w14:paraId="66E696D3" w14:textId="77777777" w:rsidR="00A8649C" w:rsidRPr="00536AF2" w:rsidRDefault="00A8649C" w:rsidP="00A8649C">
            <w:pPr>
              <w:rPr>
                <w:b/>
              </w:rPr>
            </w:pPr>
            <w:r>
              <w:rPr>
                <w:b/>
              </w:rPr>
              <w:t>5</w:t>
            </w:r>
          </w:p>
        </w:tc>
        <w:tc>
          <w:tcPr>
            <w:tcW w:w="1830" w:type="dxa"/>
          </w:tcPr>
          <w:p w14:paraId="37351C68" w14:textId="26FBD4A3" w:rsidR="00A8649C" w:rsidRPr="00536AF2" w:rsidRDefault="00A8649C" w:rsidP="00A8649C">
            <w:pPr>
              <w:rPr>
                <w:b/>
              </w:rPr>
            </w:pPr>
            <w:r>
              <w:rPr>
                <w:b/>
              </w:rPr>
              <w:t>Project Cooperation Partner – Public Institution</w:t>
            </w:r>
          </w:p>
        </w:tc>
        <w:tc>
          <w:tcPr>
            <w:tcW w:w="7242" w:type="dxa"/>
          </w:tcPr>
          <w:p w14:paraId="0B8F9003" w14:textId="709DA4B0" w:rsidR="00A8649C" w:rsidRPr="00536AF2" w:rsidRDefault="00E84476" w:rsidP="00A8649C">
            <w:r>
              <w:t>A public institution which is required to carry out scientific activities by an external legal enactment, its by-law or articles of association, and is engaged in the implementation of the project with property, intellectual property, funding or human resources in its possession or ownership</w:t>
            </w:r>
          </w:p>
        </w:tc>
      </w:tr>
      <w:tr w:rsidR="004D61A7" w:rsidRPr="00536AF2" w14:paraId="56BF48B4" w14:textId="77777777" w:rsidTr="00F862FF">
        <w:tc>
          <w:tcPr>
            <w:tcW w:w="556" w:type="dxa"/>
          </w:tcPr>
          <w:p w14:paraId="617902A9" w14:textId="77777777" w:rsidR="00A8649C" w:rsidRPr="00536AF2" w:rsidRDefault="00A8649C" w:rsidP="00A8649C">
            <w:pPr>
              <w:rPr>
                <w:b/>
              </w:rPr>
            </w:pPr>
            <w:r>
              <w:rPr>
                <w:b/>
              </w:rPr>
              <w:lastRenderedPageBreak/>
              <w:t>6</w:t>
            </w:r>
          </w:p>
        </w:tc>
        <w:tc>
          <w:tcPr>
            <w:tcW w:w="1830" w:type="dxa"/>
          </w:tcPr>
          <w:p w14:paraId="7A67EE46" w14:textId="77777777" w:rsidR="00A8649C" w:rsidRPr="00536AF2" w:rsidRDefault="00A8649C" w:rsidP="00A8649C">
            <w:pPr>
              <w:rPr>
                <w:b/>
              </w:rPr>
            </w:pPr>
            <w:r>
              <w:rPr>
                <w:b/>
              </w:rPr>
              <w:t>Principal investigator</w:t>
            </w:r>
          </w:p>
        </w:tc>
        <w:tc>
          <w:tcPr>
            <w:tcW w:w="7242" w:type="dxa"/>
          </w:tcPr>
          <w:p w14:paraId="002CEE51" w14:textId="4820673F" w:rsidR="00F858C3" w:rsidRPr="00536AF2" w:rsidRDefault="00F37660" w:rsidP="00A8649C">
            <w:r>
              <w:t>The scientist who manages the project and ensures its implementation. The project manager plans and supervises the execution of the project tasks, is responsible for the activities of his/her own and those of other persons involved in the project in accordance with the tasks set out in the project, scientific ethical norms, timely preparation and submission of documentation describing the scientific progress of the project in accordance with the procedure provided for in the Cabinet Regulation. The project manager is registered in the National Scientific Activity Information System (the Information System).</w:t>
            </w:r>
          </w:p>
        </w:tc>
      </w:tr>
      <w:tr w:rsidR="004D61A7" w:rsidRPr="00536AF2" w14:paraId="64736DB5" w14:textId="77777777" w:rsidTr="00F862FF">
        <w:tc>
          <w:tcPr>
            <w:tcW w:w="556" w:type="dxa"/>
          </w:tcPr>
          <w:p w14:paraId="035512D6" w14:textId="77777777" w:rsidR="00A8649C" w:rsidRPr="00536AF2" w:rsidRDefault="00A8649C" w:rsidP="00A8649C">
            <w:pPr>
              <w:rPr>
                <w:b/>
              </w:rPr>
            </w:pPr>
            <w:r>
              <w:rPr>
                <w:b/>
              </w:rPr>
              <w:t>7</w:t>
            </w:r>
          </w:p>
        </w:tc>
        <w:tc>
          <w:tcPr>
            <w:tcW w:w="1830" w:type="dxa"/>
          </w:tcPr>
          <w:p w14:paraId="71C05DC0" w14:textId="77777777" w:rsidR="00A8649C" w:rsidRPr="00536AF2" w:rsidRDefault="00A8649C" w:rsidP="00A8649C">
            <w:pPr>
              <w:rPr>
                <w:b/>
              </w:rPr>
            </w:pPr>
            <w:r>
              <w:rPr>
                <w:b/>
              </w:rPr>
              <w:t>Main Project Participants</w:t>
            </w:r>
          </w:p>
        </w:tc>
        <w:tc>
          <w:tcPr>
            <w:tcW w:w="7242" w:type="dxa"/>
          </w:tcPr>
          <w:p w14:paraId="7BD98FED" w14:textId="52DEBFE2" w:rsidR="00A8649C" w:rsidRPr="00536AF2" w:rsidRDefault="00CD48B2" w:rsidP="00A8649C">
            <w:r>
              <w:t>The scientists who implement the project or sub-project and are responsible for the implementation of its parts.</w:t>
            </w:r>
          </w:p>
        </w:tc>
      </w:tr>
      <w:tr w:rsidR="004D61A7" w:rsidRPr="00536AF2" w14:paraId="12995089" w14:textId="77777777" w:rsidTr="00F862FF">
        <w:tc>
          <w:tcPr>
            <w:tcW w:w="556" w:type="dxa"/>
          </w:tcPr>
          <w:p w14:paraId="3B44A746" w14:textId="77777777" w:rsidR="00A8649C" w:rsidRPr="00536AF2" w:rsidRDefault="00A8649C" w:rsidP="00A8649C">
            <w:pPr>
              <w:rPr>
                <w:b/>
              </w:rPr>
            </w:pPr>
            <w:r>
              <w:rPr>
                <w:b/>
              </w:rPr>
              <w:t>8</w:t>
            </w:r>
          </w:p>
        </w:tc>
        <w:tc>
          <w:tcPr>
            <w:tcW w:w="1830" w:type="dxa"/>
          </w:tcPr>
          <w:p w14:paraId="53D1FF32" w14:textId="77777777" w:rsidR="00A8649C" w:rsidRPr="00536AF2" w:rsidRDefault="00A8649C" w:rsidP="00A8649C">
            <w:pPr>
              <w:rPr>
                <w:b/>
              </w:rPr>
            </w:pPr>
            <w:r>
              <w:rPr>
                <w:b/>
              </w:rPr>
              <w:t>Project Participants</w:t>
            </w:r>
          </w:p>
        </w:tc>
        <w:tc>
          <w:tcPr>
            <w:tcW w:w="7242" w:type="dxa"/>
          </w:tcPr>
          <w:p w14:paraId="3A38080B" w14:textId="189F88CC" w:rsidR="00A8649C" w:rsidRPr="00536AF2" w:rsidRDefault="00E84476" w:rsidP="00A8649C">
            <w:r>
              <w:t>Members of the scientific group who carry out individual scientific tasks in the implementation of the project and are responsible for carrying out relevant parts of it.</w:t>
            </w:r>
          </w:p>
        </w:tc>
      </w:tr>
      <w:tr w:rsidR="004D61A7" w:rsidRPr="00536AF2" w14:paraId="70B38AA6" w14:textId="77777777" w:rsidTr="00F862FF">
        <w:tc>
          <w:tcPr>
            <w:tcW w:w="556" w:type="dxa"/>
          </w:tcPr>
          <w:p w14:paraId="1EB356A3" w14:textId="77777777" w:rsidR="00A8649C" w:rsidRPr="00536AF2" w:rsidRDefault="00A8649C" w:rsidP="00A8649C">
            <w:pPr>
              <w:rPr>
                <w:b/>
              </w:rPr>
            </w:pPr>
            <w:r>
              <w:rPr>
                <w:b/>
              </w:rPr>
              <w:t>9</w:t>
            </w:r>
          </w:p>
        </w:tc>
        <w:tc>
          <w:tcPr>
            <w:tcW w:w="1830" w:type="dxa"/>
          </w:tcPr>
          <w:p w14:paraId="610F6DE6" w14:textId="77777777" w:rsidR="00A8649C" w:rsidRPr="00536AF2" w:rsidRDefault="00A8649C" w:rsidP="00A8649C">
            <w:pPr>
              <w:rPr>
                <w:b/>
              </w:rPr>
            </w:pPr>
            <w:r>
              <w:rPr>
                <w:b/>
              </w:rPr>
              <w:t>Students of the Higher Education Institution</w:t>
            </w:r>
          </w:p>
        </w:tc>
        <w:tc>
          <w:tcPr>
            <w:tcW w:w="7242" w:type="dxa"/>
          </w:tcPr>
          <w:p w14:paraId="27F803B9" w14:textId="08705102" w:rsidR="00A8649C" w:rsidRPr="00536AF2" w:rsidRDefault="00E84476" w:rsidP="008A16FD">
            <w:pPr>
              <w:pStyle w:val="FootnoteText"/>
              <w:rPr>
                <w:sz w:val="24"/>
                <w:szCs w:val="24"/>
              </w:rPr>
            </w:pPr>
            <w:r>
              <w:rPr>
                <w:sz w:val="24"/>
              </w:rPr>
              <w:t>A student of the bachelor degree study programme, a student of the vocational study programme, a student of the master’s degree study programmes (master’s programme student), a resident in medicine, and a doctoral student, and also a doctoral degree nominee are students involved in the Scientific Team of the project.</w:t>
            </w:r>
            <w:r w:rsidR="00A8649C" w:rsidRPr="00536AF2">
              <w:rPr>
                <w:sz w:val="24"/>
                <w:szCs w:val="24"/>
                <w:vertAlign w:val="superscript"/>
              </w:rPr>
              <w:footnoteReference w:id="3"/>
            </w:r>
            <w:r>
              <w:rPr>
                <w:sz w:val="24"/>
              </w:rPr>
              <w:t xml:space="preserve"> Students of the institution of higher education must be involved in the project according to the provisions of paragraphs 20-23 of the Regulations.</w:t>
            </w:r>
          </w:p>
        </w:tc>
      </w:tr>
      <w:tr w:rsidR="004D61A7" w:rsidRPr="00536AF2" w14:paraId="68F2E0C6" w14:textId="77777777" w:rsidTr="00F862FF">
        <w:tc>
          <w:tcPr>
            <w:tcW w:w="556" w:type="dxa"/>
          </w:tcPr>
          <w:p w14:paraId="32DAF638" w14:textId="77777777" w:rsidR="00A8649C" w:rsidRPr="00536AF2" w:rsidRDefault="00A8649C" w:rsidP="00A8649C">
            <w:pPr>
              <w:rPr>
                <w:b/>
              </w:rPr>
            </w:pPr>
            <w:r>
              <w:rPr>
                <w:b/>
              </w:rPr>
              <w:t>10</w:t>
            </w:r>
          </w:p>
        </w:tc>
        <w:tc>
          <w:tcPr>
            <w:tcW w:w="1830" w:type="dxa"/>
          </w:tcPr>
          <w:p w14:paraId="15249C30" w14:textId="77777777" w:rsidR="00A8649C" w:rsidRPr="00536AF2" w:rsidRDefault="00A8649C" w:rsidP="00A8649C">
            <w:pPr>
              <w:rPr>
                <w:b/>
              </w:rPr>
            </w:pPr>
            <w:r>
              <w:rPr>
                <w:b/>
              </w:rPr>
              <w:t>Project Contact Person</w:t>
            </w:r>
          </w:p>
        </w:tc>
        <w:tc>
          <w:tcPr>
            <w:tcW w:w="7242" w:type="dxa"/>
          </w:tcPr>
          <w:p w14:paraId="388888BF" w14:textId="1F02C5F5" w:rsidR="00A8649C" w:rsidRPr="00536AF2" w:rsidRDefault="007C15AE" w:rsidP="00A8649C">
            <w:r>
              <w:t>A natural person who is registered in the Information System, fills in information on the Project Proposal, uploads its annexes, and also, where necessary, maintains contact with the staff of the Latvian Council of Science and the staff of the Ministry of Health during the project submission and implementation. The Project Applicant shall indicate the Project Contact Person in Chapter 1 “General Information” of Part A of the Project Proposal. If the project has cooperation partners, their contact persons are likewise indicated. The contact person and the project manager can be the same person.</w:t>
            </w:r>
          </w:p>
        </w:tc>
      </w:tr>
    </w:tbl>
    <w:p w14:paraId="3C30289E" w14:textId="0B95F6FE" w:rsidR="00EE5F77" w:rsidRPr="00536AF2" w:rsidRDefault="006E2F6D" w:rsidP="003B78E5">
      <w:pPr>
        <w:pStyle w:val="Heading1"/>
      </w:pPr>
      <w:bookmarkStart w:id="5" w:name="_Toc513469509"/>
      <w:bookmarkStart w:id="6" w:name="_Toc143245576"/>
      <w:bookmarkStart w:id="7" w:name="_Toc243473176"/>
      <w:r>
        <w:t xml:space="preserve">2 Scientific examination </w:t>
      </w:r>
      <w:bookmarkEnd w:id="5"/>
      <w:r>
        <w:t>of the project proposal</w:t>
      </w:r>
      <w:bookmarkEnd w:id="6"/>
      <w:bookmarkEnd w:id="7"/>
    </w:p>
    <w:p w14:paraId="780299D6" w14:textId="69C4BFEE" w:rsidR="003270BF" w:rsidRPr="00536AF2" w:rsidRDefault="003270BF" w:rsidP="00D053AC">
      <w:pPr>
        <w:autoSpaceDE w:val="0"/>
        <w:autoSpaceDN w:val="0"/>
        <w:adjustRightInd w:val="0"/>
        <w:spacing w:before="120" w:after="120"/>
        <w:ind w:firstLine="720"/>
      </w:pPr>
      <w:r>
        <w:t>1 The scientific evaluation process of all Project Proposals submitted within the scope of the Open Call shall be organised by the Council.</w:t>
      </w:r>
    </w:p>
    <w:p w14:paraId="16D490FE" w14:textId="66CBE01B" w:rsidR="003270BF" w:rsidRPr="00536AF2" w:rsidRDefault="003270BF" w:rsidP="00D053AC">
      <w:pPr>
        <w:spacing w:before="120" w:after="120"/>
        <w:ind w:firstLine="720"/>
      </w:pPr>
      <w:r>
        <w:t>2 If the Project Proposal meets the administrative evaluation criteria, the Council shall, in accordance with the provisions laid down in Chapter VII, invite two or more suitably qualified experts to perform the scientific expert evaluation of the Project Proposal.</w:t>
      </w:r>
    </w:p>
    <w:p w14:paraId="5408D8A8" w14:textId="77777777" w:rsidR="003270BF" w:rsidRPr="00536AF2" w:rsidRDefault="003270BF" w:rsidP="003270BF">
      <w:pPr>
        <w:ind w:firstLine="720"/>
        <w:rPr>
          <w:sz w:val="23"/>
          <w:szCs w:val="23"/>
        </w:rPr>
      </w:pPr>
      <w:r>
        <w:t>3 Prior to obtaining access to the Project Proposal in the Information System, the expert shall:</w:t>
      </w:r>
    </w:p>
    <w:p w14:paraId="726C96D8" w14:textId="0E6CA9BA" w:rsidR="003270BF" w:rsidRPr="00536AF2" w:rsidRDefault="003270BF" w:rsidP="003270BF">
      <w:pPr>
        <w:ind w:firstLine="720"/>
        <w:contextualSpacing/>
      </w:pPr>
      <w:r>
        <w:t>3.1 </w:t>
      </w:r>
      <w:r w:rsidR="00C61C49" w:rsidRPr="00C61C49">
        <w:t>declare that he or she has no conflict of interest and undertake to comply with the confidentiality requirements by signing Annex 5 to the Regulations, ‘Declaration of Absence of Conflict of Interest and Commitment to Confidentiality’, uploading it to the Information System and submitting it to the Counc</w:t>
      </w:r>
      <w:r w:rsidR="00C61C49">
        <w:t>il</w:t>
      </w:r>
      <w:r>
        <w:t xml:space="preserve"> (hereinafter – the Declaration of the Expert);</w:t>
      </w:r>
    </w:p>
    <w:p w14:paraId="4AE3D94D" w14:textId="2CBAC384" w:rsidR="003270BF" w:rsidRPr="00536AF2" w:rsidRDefault="003270BF" w:rsidP="003270BF">
      <w:pPr>
        <w:ind w:firstLine="720"/>
        <w:contextualSpacing/>
      </w:pPr>
      <w:r>
        <w:t>3.2 conclude a contract with the Council – Annex 6 to the Regulations “Service Contract for Scientific Evaluation” (hereinafter – the Service Contract).</w:t>
      </w:r>
    </w:p>
    <w:p w14:paraId="7AA0EE94" w14:textId="0F5F2AC5" w:rsidR="003270BF" w:rsidRPr="00536AF2" w:rsidRDefault="003270BF" w:rsidP="00D053AC">
      <w:pPr>
        <w:spacing w:before="120" w:after="120"/>
        <w:ind w:firstLine="720"/>
      </w:pPr>
      <w:r>
        <w:t>4 The Council shall, upon receipt of the Declaration of the Expert and after conclusion of the Service Contract, give the expert access to the Project Proposal and to all the necessary information in the Information System to carry out an appropriate evaluation of the Project Proposal.</w:t>
      </w:r>
    </w:p>
    <w:p w14:paraId="59F76FFE" w14:textId="30BE06E8" w:rsidR="003270BF" w:rsidRPr="00536AF2" w:rsidRDefault="003270BF" w:rsidP="00D053AC">
      <w:pPr>
        <w:spacing w:before="120" w:after="120"/>
        <w:ind w:firstLine="720"/>
      </w:pPr>
      <w:r>
        <w:lastRenderedPageBreak/>
        <w:t>5 The expert shall evaluate the Project Proposal by applying his or her competence and experience in scientific evaluation of projects in the relevant field of science and by justifying his or her evaluation with scientific evidence.</w:t>
      </w:r>
    </w:p>
    <w:p w14:paraId="31287DCC" w14:textId="57557C6A" w:rsidR="003270BF" w:rsidRPr="00536AF2" w:rsidRDefault="003270BF" w:rsidP="00D053AC">
      <w:pPr>
        <w:spacing w:before="120" w:after="120"/>
        <w:ind w:firstLine="720"/>
      </w:pPr>
      <w:r>
        <w:t>6 In the course of the scientific expert evaluation, the expert shall cooperate with the Council and also comply with the instructions given by the Council pertaining to the performance of the expert evaluation in accordance with the Regulations and the Service Contract.</w:t>
      </w:r>
    </w:p>
    <w:p w14:paraId="65D06BDD" w14:textId="6D9AF34B" w:rsidR="00534D88" w:rsidRPr="00536AF2" w:rsidRDefault="003270BF" w:rsidP="00D053AC">
      <w:pPr>
        <w:spacing w:before="120" w:after="120"/>
        <w:ind w:firstLine="720"/>
      </w:pPr>
      <w:r>
        <w:t>7 In accordance with Paragraph 43 of the Regulations, the expert is allowed to evaluate only 20 pages of the application and up to three additional pages if there are declarations from the institutions interested in using the project results, letters of recommendation on cooperation, etc.</w:t>
      </w:r>
    </w:p>
    <w:p w14:paraId="2A61F9C3" w14:textId="5AB53CC2" w:rsidR="003270BF" w:rsidRPr="00536AF2" w:rsidRDefault="003270BF" w:rsidP="00AE047F">
      <w:pPr>
        <w:pStyle w:val="Heading2"/>
      </w:pPr>
      <w:bookmarkStart w:id="8" w:name="_Toc513469510"/>
      <w:bookmarkStart w:id="9" w:name="_Toc79581050"/>
      <w:bookmarkStart w:id="10" w:name="_Toc243473177"/>
      <w:r>
        <w:t>2.1 Individual Evaluation of the Project Proposal</w:t>
      </w:r>
      <w:bookmarkEnd w:id="8"/>
      <w:bookmarkEnd w:id="9"/>
      <w:bookmarkEnd w:id="10"/>
    </w:p>
    <w:p w14:paraId="0BB76D3C" w14:textId="6E331691" w:rsidR="003270BF" w:rsidRPr="00536AF2" w:rsidRDefault="003270BF" w:rsidP="00D053AC">
      <w:pPr>
        <w:spacing w:before="120" w:after="120"/>
        <w:ind w:firstLine="720"/>
      </w:pPr>
      <w:r>
        <w:t>8 In the information system, the expert completes and approves the individual evaluation of the project proposal (hereinafter – the individual evaluation), prepared in accordance with Annex 8 “Project proposal examination individual/consolidated assessment form” to the Regulations within two calendar weeks from the date of conclusion of the service contract and receipt of access to the project proposal and all necessary information unless a different deadline is specified in the expert contract.</w:t>
      </w:r>
    </w:p>
    <w:p w14:paraId="19D38717" w14:textId="77777777" w:rsidR="003270BF" w:rsidRPr="00536AF2" w:rsidRDefault="003270BF" w:rsidP="00D053AC">
      <w:pPr>
        <w:spacing w:before="120" w:after="120"/>
        <w:ind w:firstLine="720"/>
      </w:pPr>
      <w:r>
        <w:t xml:space="preserve">9 In the Individual Evaluation, the expert shall evaluate each criterion and provide a score in points, taking into account the considerations set out in Paragraph 13 of the Methodology. </w:t>
      </w:r>
    </w:p>
    <w:p w14:paraId="01B81C80" w14:textId="77777777" w:rsidR="003270BF" w:rsidRPr="00536AF2" w:rsidRDefault="003270BF" w:rsidP="003270BF">
      <w:pPr>
        <w:ind w:firstLine="720"/>
        <w:contextualSpacing/>
      </w:pPr>
      <w:r>
        <w:t>10 The expert shall evaluate the criteria and assign a score from 1 to 5 points for each criterion where:</w:t>
      </w:r>
    </w:p>
    <w:p w14:paraId="0F2A171F" w14:textId="061C4609" w:rsidR="003270BF" w:rsidRPr="00536AF2" w:rsidRDefault="003270BF" w:rsidP="003270BF">
      <w:pPr>
        <w:ind w:firstLine="720"/>
        <w:contextualSpacing/>
      </w:pPr>
      <w:r>
        <w:t>10.1 excellent – 5 points (excellent Project Proposal, meets or exceeds the highest standards in the relevant field of science, any shortcomings in the Project Proposal are minor);</w:t>
      </w:r>
    </w:p>
    <w:p w14:paraId="5CC5B1B7" w14:textId="6D7945B3" w:rsidR="003270BF" w:rsidRPr="00536AF2" w:rsidRDefault="003270BF" w:rsidP="003270BF">
      <w:pPr>
        <w:ind w:firstLine="720"/>
        <w:contextualSpacing/>
      </w:pPr>
      <w:r>
        <w:t>10.2 good – 4 points (good Project Proposal, meets the requirements of the criterion in the relevant field of science, but there are some shortcomings);</w:t>
      </w:r>
    </w:p>
    <w:p w14:paraId="273FA5D4" w14:textId="6880DC10" w:rsidR="003270BF" w:rsidRPr="00536AF2" w:rsidRDefault="003270BF" w:rsidP="003270BF">
      <w:pPr>
        <w:ind w:firstLine="720"/>
        <w:contextualSpacing/>
      </w:pPr>
      <w:r>
        <w:t>10.3 satisfactory – 3 points (satisfactory Project Proposal, generally meets the requirements of the criterion in the relevant field of science, with some shortcomings that will make it difficult to implement the project and achieve high results);</w:t>
      </w:r>
    </w:p>
    <w:p w14:paraId="4FC98284" w14:textId="3287328C" w:rsidR="003270BF" w:rsidRPr="00536AF2" w:rsidRDefault="003270BF" w:rsidP="003270BF">
      <w:pPr>
        <w:ind w:firstLine="720"/>
        <w:contextualSpacing/>
      </w:pPr>
      <w:r>
        <w:t>10.4 weak – 2 points (weak Project Proposal, partial or only general compliance with the requirements of the criterion in the relevant field of science, identifiable shortcomings that make it difficult to successfully implement the project and achieve its objectives);</w:t>
      </w:r>
    </w:p>
    <w:p w14:paraId="00A0ED41" w14:textId="61FA468D" w:rsidR="003270BF" w:rsidRPr="00536AF2" w:rsidRDefault="003270BF" w:rsidP="003270BF">
      <w:pPr>
        <w:ind w:firstLine="720"/>
        <w:contextualSpacing/>
      </w:pPr>
      <w:r>
        <w:t>10.5 unsatisfactory – 1 point (unsatisfactory Project Proposal, does not meet the requirements of the relevant field of science for the criterion, and the information provided is insufficient for the assessment under the criterion, and there are significant shortcomings that make the implementation of the project and the achievement of the objectives questionable);</w:t>
      </w:r>
    </w:p>
    <w:p w14:paraId="38BA8E49" w14:textId="43172BF0" w:rsidR="003270BF" w:rsidRPr="00536AF2" w:rsidRDefault="003270BF" w:rsidP="003270BF">
      <w:pPr>
        <w:ind w:firstLine="720"/>
        <w:contextualSpacing/>
      </w:pPr>
      <w:r>
        <w:t>10.6 if the score of the Project Proposal in a given criterion exceeds the requirements of the previous lowest score but does not fully meet the requirements of the next highest score, half point scores, i.e., 0.5, may also be given.</w:t>
      </w:r>
    </w:p>
    <w:p w14:paraId="621F2EF3" w14:textId="235D2893" w:rsidR="00C02E03" w:rsidRPr="00536AF2" w:rsidRDefault="003270BF" w:rsidP="00D053AC">
      <w:pPr>
        <w:spacing w:before="120" w:after="120"/>
        <w:ind w:firstLine="720"/>
      </w:pPr>
      <w:r>
        <w:t>11 For the score of each criterion, the expert provides a scientifically reasoned justification, using his or her competence and professional experience in scientific evaluation of projects in the relevant field of science. The expert shall explain in the justification the score awarded, using his or her professional qualifications and experience in the relevant field of science and topic.</w:t>
      </w:r>
    </w:p>
    <w:p w14:paraId="4FD2B269" w14:textId="502DB497" w:rsidR="003270BF" w:rsidRPr="00536AF2" w:rsidRDefault="003270BF" w:rsidP="00D053AC">
      <w:pPr>
        <w:spacing w:before="120" w:after="120"/>
        <w:ind w:firstLine="720"/>
      </w:pPr>
      <w:r>
        <w:t xml:space="preserve">12 Within three calendar days following the date of receipt of the Individual Evaluation, the Council shall assess the compliance of the Individual Evaluation with the considerations referred to in Paragraphs 27, 28, and 29 of the Cabinet Regulation, and also with the Methodology, </w:t>
      </w:r>
      <w:r w:rsidR="003B1EAF" w:rsidRPr="003B1EAF">
        <w:t>where necessary, resubmit the Individual Evaluation to the expert for clarification, revision or improvement, stating the reasons for the request</w:t>
      </w:r>
      <w:r>
        <w:t xml:space="preserve">. In such a case, the expert shall update, revise, and validate the Individual Evaluation in the Information System within three calendar days following the date of receipt of the </w:t>
      </w:r>
      <w:r>
        <w:lastRenderedPageBreak/>
        <w:t>notification from the Council, sent by electronic mail, of the re-submission of the Individual Evaluation of the expert.</w:t>
      </w:r>
    </w:p>
    <w:p w14:paraId="205C5BE8" w14:textId="23BAD721" w:rsidR="003A753C" w:rsidRPr="00536AF2" w:rsidRDefault="003A753C" w:rsidP="00D053AC">
      <w:pPr>
        <w:spacing w:before="120" w:after="120"/>
        <w:ind w:firstLine="720"/>
      </w:pPr>
      <w:r>
        <w:t>13 The expert shall complete the Individual Evaluation in the Information System (see Annex 8 to the Regulations “</w:t>
      </w:r>
      <w:r w:rsidR="003B1EAF" w:rsidRPr="003B1EAF">
        <w:t>Individual/Consolidated Evaluation Form for the Expert Assessment of a Project Proposal</w:t>
      </w:r>
      <w:r>
        <w:t>”) according to the following criteria and considerations:</w:t>
      </w:r>
    </w:p>
    <w:tbl>
      <w:tblPr>
        <w:tblStyle w:val="TableGrid"/>
        <w:tblW w:w="9781" w:type="dxa"/>
        <w:tblInd w:w="-147" w:type="dxa"/>
        <w:tblLook w:val="04A0" w:firstRow="1" w:lastRow="0" w:firstColumn="1" w:lastColumn="0" w:noHBand="0" w:noVBand="1"/>
      </w:tblPr>
      <w:tblGrid>
        <w:gridCol w:w="576"/>
        <w:gridCol w:w="3530"/>
        <w:gridCol w:w="1990"/>
        <w:gridCol w:w="3685"/>
      </w:tblGrid>
      <w:tr w:rsidR="004D61A7" w:rsidRPr="00536AF2" w14:paraId="6A6854E4" w14:textId="77777777" w:rsidTr="00410212">
        <w:tc>
          <w:tcPr>
            <w:tcW w:w="9781" w:type="dxa"/>
            <w:gridSpan w:val="4"/>
          </w:tcPr>
          <w:p w14:paraId="30CAAD55" w14:textId="4BD848F1" w:rsidR="00EE5F77" w:rsidRPr="00536AF2" w:rsidRDefault="00EE5F77" w:rsidP="008A16FD">
            <w:pPr>
              <w:jc w:val="center"/>
              <w:rPr>
                <w:b/>
              </w:rPr>
            </w:pPr>
            <w:r>
              <w:rPr>
                <w:b/>
              </w:rPr>
              <w:t>Individual/Consolidated Evaluation of the Project Proposal Expert Evaluation</w:t>
            </w:r>
          </w:p>
        </w:tc>
      </w:tr>
      <w:tr w:rsidR="004D61A7" w:rsidRPr="00536AF2" w14:paraId="196F019B" w14:textId="77777777" w:rsidTr="00410212">
        <w:tc>
          <w:tcPr>
            <w:tcW w:w="9781" w:type="dxa"/>
            <w:gridSpan w:val="4"/>
          </w:tcPr>
          <w:p w14:paraId="3F8DA5D1" w14:textId="77777777" w:rsidR="00EE5F77" w:rsidRPr="00536AF2" w:rsidRDefault="00EE5F77" w:rsidP="00967CB5">
            <w:pPr>
              <w:spacing w:before="120" w:after="120"/>
            </w:pPr>
            <w:r>
              <w:t>Project title:</w:t>
            </w:r>
          </w:p>
          <w:p w14:paraId="381F077C" w14:textId="66E69E0B" w:rsidR="00EE5F77" w:rsidRPr="00536AF2" w:rsidRDefault="00EE5F77" w:rsidP="00967CB5">
            <w:pPr>
              <w:spacing w:before="120" w:after="120"/>
            </w:pPr>
            <w:r>
              <w:t>Expert(s):</w:t>
            </w:r>
          </w:p>
        </w:tc>
      </w:tr>
      <w:tr w:rsidR="004D61A7" w:rsidRPr="00536AF2" w14:paraId="2B0F4D1B" w14:textId="77777777" w:rsidTr="00410212">
        <w:tc>
          <w:tcPr>
            <w:tcW w:w="576" w:type="dxa"/>
          </w:tcPr>
          <w:p w14:paraId="529D5DD1" w14:textId="77777777" w:rsidR="00EE5F77" w:rsidRPr="00536AF2" w:rsidRDefault="00EE5F77" w:rsidP="00410212">
            <w:pPr>
              <w:rPr>
                <w:b/>
              </w:rPr>
            </w:pPr>
            <w:r>
              <w:rPr>
                <w:b/>
              </w:rPr>
              <w:t>1</w:t>
            </w:r>
          </w:p>
        </w:tc>
        <w:tc>
          <w:tcPr>
            <w:tcW w:w="5520" w:type="dxa"/>
            <w:gridSpan w:val="2"/>
          </w:tcPr>
          <w:p w14:paraId="7A24F1D7" w14:textId="2DB09417" w:rsidR="00EE5F77" w:rsidRPr="00536AF2" w:rsidRDefault="005D2D37" w:rsidP="00410212">
            <w:pPr>
              <w:jc w:val="center"/>
              <w:rPr>
                <w:b/>
              </w:rPr>
            </w:pPr>
            <w:r>
              <w:rPr>
                <w:b/>
              </w:rPr>
              <w:t>Criterion: Scientific Quality of the Project</w:t>
            </w:r>
          </w:p>
        </w:tc>
        <w:tc>
          <w:tcPr>
            <w:tcW w:w="3685" w:type="dxa"/>
          </w:tcPr>
          <w:p w14:paraId="765EB9EA" w14:textId="77777777" w:rsidR="00EE5F77" w:rsidRPr="00536AF2" w:rsidRDefault="00EE5F77" w:rsidP="00410212">
            <w:pPr>
              <w:rPr>
                <w:b/>
              </w:rPr>
            </w:pPr>
            <w:r>
              <w:t>Maximum 5 points</w:t>
            </w:r>
          </w:p>
        </w:tc>
      </w:tr>
      <w:tr w:rsidR="00FF4F5B" w:rsidRPr="00536AF2" w14:paraId="5A341578" w14:textId="77777777" w:rsidTr="00410212">
        <w:tc>
          <w:tcPr>
            <w:tcW w:w="576" w:type="dxa"/>
          </w:tcPr>
          <w:p w14:paraId="189FC690" w14:textId="6C85D5B5" w:rsidR="00FF4F5B" w:rsidRPr="00536AF2" w:rsidRDefault="00FF4F5B" w:rsidP="00410212">
            <w:pPr>
              <w:rPr>
                <w:b/>
              </w:rPr>
            </w:pPr>
          </w:p>
        </w:tc>
        <w:tc>
          <w:tcPr>
            <w:tcW w:w="3530" w:type="dxa"/>
          </w:tcPr>
          <w:p w14:paraId="4491484C" w14:textId="4F849FB6" w:rsidR="00FF4F5B" w:rsidRPr="00536AF2" w:rsidRDefault="00FF4F5B" w:rsidP="00410212"/>
        </w:tc>
        <w:tc>
          <w:tcPr>
            <w:tcW w:w="5675" w:type="dxa"/>
            <w:gridSpan w:val="2"/>
            <w:vMerge w:val="restart"/>
          </w:tcPr>
          <w:p w14:paraId="09E910F7" w14:textId="7E24C785" w:rsidR="00FF4F5B" w:rsidRPr="00536AF2" w:rsidRDefault="00FF4F5B" w:rsidP="00E043A2">
            <w:pPr>
              <w:rPr>
                <w:i/>
              </w:rPr>
            </w:pPr>
            <w:r>
              <w:rPr>
                <w:i/>
              </w:rPr>
              <w:t xml:space="preserve">The expert shall justify the score in points given by taking into account the fulfilment of the criterion as a whole and the fulfilment of each criterion consideration. </w:t>
            </w:r>
          </w:p>
          <w:p w14:paraId="4D3C9405" w14:textId="3B738CB4" w:rsidR="00FF4F5B" w:rsidRPr="00536AF2" w:rsidRDefault="00FF4F5B" w:rsidP="00E043A2">
            <w:pPr>
              <w:rPr>
                <w:i/>
              </w:rPr>
            </w:pPr>
            <w:r>
              <w:rPr>
                <w:i/>
              </w:rPr>
              <w:t xml:space="preserve">1 Specific information for the criterion is given in Chapter 1 “Scientific Excellence” of the Project Proposal and also in Sub-chapter 2.5 “Scientific Results of the Project and Ensuring Availability Thereof” and Sub-chapter 3.1 “Project Applicant and Scientific Group”, but it is the Project Proposal as a whole that should be taken into account when assessing the criterion. </w:t>
            </w:r>
          </w:p>
          <w:p w14:paraId="280757D0" w14:textId="70A11579" w:rsidR="00FF4F5B" w:rsidRPr="00536AF2" w:rsidRDefault="00FF4F5B" w:rsidP="00E043A2">
            <w:pPr>
              <w:rPr>
                <w:i/>
              </w:rPr>
            </w:pPr>
            <w:r>
              <w:rPr>
                <w:i/>
              </w:rPr>
              <w:t>2 The scientific excellence of the project, including the selected research strategy and methodological solutions, the ability to generate new knowledge or technological insights, and also the ability to build and develop an interdisciplinary and inclusive team of internationally competitive scientists using research methods and technologies that are recognised among scientists worldwide, shall be assessed according to the specificities of the relevant scientific field or fields and the project, and also the specificities of the institutions of the Project Applicant and the project cooperation partners (if any).</w:t>
            </w:r>
          </w:p>
          <w:p w14:paraId="3CC091CB" w14:textId="2F9F048A" w:rsidR="00FF4F5B" w:rsidRPr="00536AF2" w:rsidRDefault="00FF4F5B" w:rsidP="00E043A2">
            <w:pPr>
              <w:rPr>
                <w:i/>
              </w:rPr>
            </w:pPr>
            <w:r>
              <w:rPr>
                <w:i/>
              </w:rPr>
              <w:t>3 The evaluation shall take into account the Programme’s overarching goal and objective; the specific task set out in Paragraph 6 of the Cabinet Order; the specific sub-task and research questions set out in Paragraph 5 of the Call Rules; the Programme’s horizontal tasks and expected results, as specified in Paragraphs 7 and 8 of the Cabinet Order; and the feasibility of implementing them. The evaluation shall also assess whether the Project Proposal is appropriate for achieving the Programme’s overarching goal and objective, taking into account the project’s field and planned implementation period.</w:t>
            </w:r>
          </w:p>
          <w:p w14:paraId="7A47D2B3" w14:textId="6DAB23D3" w:rsidR="00435099" w:rsidRPr="00536AF2" w:rsidRDefault="00FF4F5B" w:rsidP="00435099">
            <w:pPr>
              <w:rPr>
                <w:i/>
              </w:rPr>
            </w:pPr>
            <w:r>
              <w:rPr>
                <w:i/>
              </w:rPr>
              <w:t>4 Assess the total potential of the project to develop the knowledge base in strengthening disease prevention and healthcare system efficiency and resilience to develop the national research and innovation systems within which relevant problems of society are solved.</w:t>
            </w:r>
          </w:p>
          <w:p w14:paraId="306B0674" w14:textId="2CD88E6A" w:rsidR="00435099" w:rsidRPr="00536AF2" w:rsidRDefault="00435099" w:rsidP="00435099">
            <w:pPr>
              <w:rPr>
                <w:i/>
              </w:rPr>
            </w:pPr>
            <w:r>
              <w:rPr>
                <w:i/>
              </w:rPr>
              <w:lastRenderedPageBreak/>
              <w:t>5 The expert shall also evaluate whether the Project Applicant has complied with the following conditions when completing the application:</w:t>
            </w:r>
          </w:p>
          <w:p w14:paraId="75CC9584" w14:textId="77777777" w:rsidR="00136435" w:rsidRPr="00536AF2" w:rsidRDefault="00136435" w:rsidP="00136435">
            <w:pPr>
              <w:ind w:left="720"/>
              <w:rPr>
                <w:i/>
              </w:rPr>
            </w:pPr>
            <w:r>
              <w:rPr>
                <w:i/>
              </w:rPr>
              <w:t>to develop a well-considered and balanced research design by selecting such research methods and technologies that are appropriate for scientific activity and research, including innovative research methods and technologies such as design-based research, with an emphasis on practical solutions;</w:t>
            </w:r>
          </w:p>
          <w:p w14:paraId="4490EA81" w14:textId="77777777" w:rsidR="00136435" w:rsidRPr="00536AF2" w:rsidRDefault="00136435" w:rsidP="00136435">
            <w:pPr>
              <w:ind w:left="720"/>
              <w:rPr>
                <w:i/>
              </w:rPr>
            </w:pPr>
            <w:r>
              <w:rPr>
                <w:i/>
              </w:rPr>
              <w:t>- to use data sets collected in Latvia, including the State Education Information System (SEIS), the Open Data Portal of Latvia, the Central Statistical Bureau, and other data;</w:t>
            </w:r>
          </w:p>
          <w:p w14:paraId="068132F4" w14:textId="77777777" w:rsidR="00136435" w:rsidRPr="00536AF2" w:rsidRDefault="00136435" w:rsidP="00136435">
            <w:pPr>
              <w:ind w:left="720"/>
              <w:rPr>
                <w:i/>
              </w:rPr>
            </w:pPr>
            <w:r>
              <w:rPr>
                <w:i/>
              </w:rPr>
              <w:t>- to use international comparative research and international good practice in relation to national contexts and needs;</w:t>
            </w:r>
          </w:p>
          <w:p w14:paraId="258C772F" w14:textId="77777777" w:rsidR="00136435" w:rsidRPr="00536AF2" w:rsidRDefault="00136435" w:rsidP="00136435">
            <w:pPr>
              <w:ind w:left="720"/>
              <w:rPr>
                <w:i/>
              </w:rPr>
            </w:pPr>
            <w:r>
              <w:rPr>
                <w:i/>
              </w:rPr>
              <w:t xml:space="preserve">- systematic reviews and meta-analyses should be an essential part of the research; </w:t>
            </w:r>
          </w:p>
          <w:p w14:paraId="18C516ED" w14:textId="77777777" w:rsidR="00136435" w:rsidRPr="00536AF2" w:rsidRDefault="00136435" w:rsidP="00136435">
            <w:pPr>
              <w:ind w:left="720"/>
              <w:rPr>
                <w:i/>
              </w:rPr>
            </w:pPr>
            <w:r>
              <w:rPr>
                <w:i/>
              </w:rPr>
              <w:t xml:space="preserve">- to assess the current solutions, proposing improvements or developing new solutions to achieve the research results; </w:t>
            </w:r>
          </w:p>
          <w:p w14:paraId="5C0D3533" w14:textId="77777777" w:rsidR="00136435" w:rsidRPr="00536AF2" w:rsidRDefault="00136435" w:rsidP="00136435">
            <w:pPr>
              <w:ind w:left="720"/>
              <w:rPr>
                <w:i/>
              </w:rPr>
            </w:pPr>
            <w:r>
              <w:rPr>
                <w:i/>
              </w:rPr>
              <w:t>- to base the focus of the research on a feasibility study based on an analysis of the current policy priorities and ongoing reforms;</w:t>
            </w:r>
          </w:p>
          <w:p w14:paraId="01BEBABA" w14:textId="77777777" w:rsidR="00136435" w:rsidRPr="00536AF2" w:rsidRDefault="00136435" w:rsidP="00136435">
            <w:pPr>
              <w:ind w:left="720"/>
              <w:rPr>
                <w:i/>
              </w:rPr>
            </w:pPr>
            <w:r>
              <w:rPr>
                <w:i/>
              </w:rPr>
              <w:t>- to ensure active involvement of the user (target group) in the validation of the research results in practice at all levels, i.e. educational institution, municipality, national level, through continuous improvement of the research results based on the validation. Where applicable, use research methods to validate research results that allow the identification of causal links based on experimental or quasi-experimental methods;</w:t>
            </w:r>
          </w:p>
          <w:p w14:paraId="0D0E12D8" w14:textId="77777777" w:rsidR="00136435" w:rsidRPr="00536AF2" w:rsidRDefault="00136435" w:rsidP="00136435">
            <w:pPr>
              <w:ind w:left="720"/>
              <w:rPr>
                <w:i/>
              </w:rPr>
            </w:pPr>
            <w:r>
              <w:rPr>
                <w:i/>
              </w:rPr>
              <w:t xml:space="preserve">- </w:t>
            </w:r>
            <w:r>
              <w:rPr>
                <w:i/>
                <w:iCs/>
              </w:rPr>
              <w:t>the sample and solution testing set must be representative in nature;</w:t>
            </w:r>
          </w:p>
          <w:p w14:paraId="6FF58E75" w14:textId="77777777" w:rsidR="00136435" w:rsidRPr="00536AF2" w:rsidRDefault="00136435" w:rsidP="00136435">
            <w:pPr>
              <w:ind w:left="720"/>
              <w:rPr>
                <w:i/>
              </w:rPr>
            </w:pPr>
            <w:r>
              <w:rPr>
                <w:i/>
              </w:rPr>
              <w:t>- to assess the need (depending on the planned research topic) for collaboration between different disciplines and sub-disciplines to ensure the quality of the research objectives;</w:t>
            </w:r>
          </w:p>
          <w:p w14:paraId="148F581D" w14:textId="3A6712DC" w:rsidR="00435099" w:rsidRPr="00536AF2" w:rsidRDefault="00136435" w:rsidP="00136435">
            <w:pPr>
              <w:ind w:left="720"/>
              <w:rPr>
                <w:i/>
              </w:rPr>
            </w:pPr>
            <w:r>
              <w:rPr>
                <w:i/>
              </w:rPr>
              <w:t xml:space="preserve">- to develop internal project monitoring and risk management mechanisms for the quality implementation of the research, including the establishment of a project steering committee. </w:t>
            </w:r>
          </w:p>
        </w:tc>
      </w:tr>
      <w:tr w:rsidR="00FF4F5B" w:rsidRPr="00536AF2" w14:paraId="51DECF31" w14:textId="77777777" w:rsidTr="00410212">
        <w:tc>
          <w:tcPr>
            <w:tcW w:w="576" w:type="dxa"/>
          </w:tcPr>
          <w:p w14:paraId="050DCB78" w14:textId="5DA60282" w:rsidR="00FF4F5B" w:rsidRPr="00536AF2" w:rsidRDefault="00FF4F5B" w:rsidP="00410212">
            <w:pPr>
              <w:rPr>
                <w:b/>
              </w:rPr>
            </w:pPr>
            <w:r>
              <w:rPr>
                <w:b/>
              </w:rPr>
              <w:t>1.1</w:t>
            </w:r>
          </w:p>
        </w:tc>
        <w:tc>
          <w:tcPr>
            <w:tcW w:w="3530" w:type="dxa"/>
          </w:tcPr>
          <w:p w14:paraId="7D437915" w14:textId="51EA3696" w:rsidR="00FF4F5B" w:rsidRPr="00536AF2" w:rsidRDefault="00FF4F5B" w:rsidP="00410212">
            <w:r>
              <w:t>Consideration: the scientific quality, reliability, and novelty of the research</w:t>
            </w:r>
          </w:p>
        </w:tc>
        <w:tc>
          <w:tcPr>
            <w:tcW w:w="5675" w:type="dxa"/>
            <w:gridSpan w:val="2"/>
            <w:vMerge/>
          </w:tcPr>
          <w:p w14:paraId="3D8C7E87" w14:textId="774EEA07" w:rsidR="00FF4F5B" w:rsidRPr="00536AF2" w:rsidRDefault="00FF4F5B" w:rsidP="00E043A2">
            <w:pPr>
              <w:rPr>
                <w:i/>
              </w:rPr>
            </w:pPr>
          </w:p>
        </w:tc>
      </w:tr>
      <w:tr w:rsidR="00FF4F5B" w:rsidRPr="00536AF2" w14:paraId="14959184" w14:textId="77777777" w:rsidTr="00410212">
        <w:tc>
          <w:tcPr>
            <w:tcW w:w="576" w:type="dxa"/>
          </w:tcPr>
          <w:p w14:paraId="6BBF75F2" w14:textId="44BB161C" w:rsidR="00FF4F5B" w:rsidRPr="00536AF2" w:rsidRDefault="00FF4F5B" w:rsidP="00410212">
            <w:pPr>
              <w:rPr>
                <w:b/>
              </w:rPr>
            </w:pPr>
            <w:r>
              <w:rPr>
                <w:b/>
              </w:rPr>
              <w:t>1.2</w:t>
            </w:r>
          </w:p>
        </w:tc>
        <w:tc>
          <w:tcPr>
            <w:tcW w:w="3530" w:type="dxa"/>
          </w:tcPr>
          <w:p w14:paraId="2B1CBB61" w14:textId="47A65439" w:rsidR="00FF4F5B" w:rsidRPr="00536AF2" w:rsidRDefault="00FF4F5B" w:rsidP="00410212">
            <w:r>
              <w:t>Consideration: the scientific quality of the selected research strategy and methodological solutions, and also the suitability for the achievement of the specified objectives and tasks</w:t>
            </w:r>
          </w:p>
        </w:tc>
        <w:tc>
          <w:tcPr>
            <w:tcW w:w="5675" w:type="dxa"/>
            <w:gridSpan w:val="2"/>
            <w:vMerge/>
          </w:tcPr>
          <w:p w14:paraId="084D3276" w14:textId="77777777" w:rsidR="00FF4F5B" w:rsidRPr="00536AF2" w:rsidRDefault="00FF4F5B" w:rsidP="00410212"/>
        </w:tc>
      </w:tr>
      <w:tr w:rsidR="00FF4F5B" w:rsidRPr="00536AF2" w14:paraId="5A3D5700" w14:textId="77777777" w:rsidTr="00410212">
        <w:tc>
          <w:tcPr>
            <w:tcW w:w="576" w:type="dxa"/>
          </w:tcPr>
          <w:p w14:paraId="48FC34B8" w14:textId="584C04B1" w:rsidR="00FF4F5B" w:rsidRPr="00536AF2" w:rsidRDefault="00FF4F5B" w:rsidP="00410212">
            <w:pPr>
              <w:rPr>
                <w:b/>
              </w:rPr>
            </w:pPr>
            <w:r>
              <w:rPr>
                <w:b/>
              </w:rPr>
              <w:t>1.3</w:t>
            </w:r>
          </w:p>
        </w:tc>
        <w:tc>
          <w:tcPr>
            <w:tcW w:w="3530" w:type="dxa"/>
          </w:tcPr>
          <w:p w14:paraId="0E7F406D" w14:textId="31F2EDB5" w:rsidR="00FF4F5B" w:rsidRPr="00536AF2" w:rsidRDefault="00FF4F5B" w:rsidP="00410212">
            <w:r>
              <w:t>Consideration: the ability of the project to generate new knowledge or technological insights</w:t>
            </w:r>
          </w:p>
        </w:tc>
        <w:tc>
          <w:tcPr>
            <w:tcW w:w="5675" w:type="dxa"/>
            <w:gridSpan w:val="2"/>
            <w:vMerge/>
          </w:tcPr>
          <w:p w14:paraId="42D7574F" w14:textId="77777777" w:rsidR="00FF4F5B" w:rsidRPr="00536AF2" w:rsidRDefault="00FF4F5B" w:rsidP="00410212"/>
        </w:tc>
      </w:tr>
      <w:tr w:rsidR="00FF4F5B" w:rsidRPr="00536AF2" w14:paraId="1229F790" w14:textId="77777777" w:rsidTr="00410212">
        <w:tc>
          <w:tcPr>
            <w:tcW w:w="576" w:type="dxa"/>
          </w:tcPr>
          <w:p w14:paraId="7E3F8B04" w14:textId="775CCFF1" w:rsidR="00FF4F5B" w:rsidRPr="00536AF2" w:rsidRDefault="00FF4F5B" w:rsidP="00410212">
            <w:pPr>
              <w:rPr>
                <w:b/>
              </w:rPr>
            </w:pPr>
            <w:r>
              <w:rPr>
                <w:b/>
              </w:rPr>
              <w:t>1.4</w:t>
            </w:r>
          </w:p>
        </w:tc>
        <w:tc>
          <w:tcPr>
            <w:tcW w:w="3530" w:type="dxa"/>
          </w:tcPr>
          <w:p w14:paraId="66C5077F" w14:textId="6AFD6084" w:rsidR="00FF4F5B" w:rsidRPr="00536AF2" w:rsidRDefault="00FF4F5B" w:rsidP="00410212">
            <w:r>
              <w:t>Consideration: the contribution of cooperation partners (if any), their scientific capacity, planned cooperation quality</w:t>
            </w:r>
          </w:p>
        </w:tc>
        <w:tc>
          <w:tcPr>
            <w:tcW w:w="5675" w:type="dxa"/>
            <w:gridSpan w:val="2"/>
            <w:vMerge/>
          </w:tcPr>
          <w:p w14:paraId="2FBD7478" w14:textId="77777777" w:rsidR="00FF4F5B" w:rsidRPr="00536AF2" w:rsidRDefault="00FF4F5B" w:rsidP="00410212"/>
        </w:tc>
      </w:tr>
      <w:tr w:rsidR="004D61A7" w:rsidRPr="00536AF2" w14:paraId="7F9F9317" w14:textId="77777777" w:rsidTr="00410212">
        <w:tc>
          <w:tcPr>
            <w:tcW w:w="576" w:type="dxa"/>
          </w:tcPr>
          <w:p w14:paraId="6F0B0C3A" w14:textId="77777777" w:rsidR="00EE5F77" w:rsidRPr="00536AF2" w:rsidRDefault="00EE5F77" w:rsidP="00410212">
            <w:pPr>
              <w:rPr>
                <w:b/>
              </w:rPr>
            </w:pPr>
            <w:r>
              <w:rPr>
                <w:b/>
              </w:rPr>
              <w:t>2</w:t>
            </w:r>
          </w:p>
        </w:tc>
        <w:tc>
          <w:tcPr>
            <w:tcW w:w="5520" w:type="dxa"/>
            <w:gridSpan w:val="2"/>
          </w:tcPr>
          <w:p w14:paraId="15E100C3" w14:textId="1EC908E3" w:rsidR="00EE5F77" w:rsidRPr="00536AF2" w:rsidRDefault="00410212" w:rsidP="00410212">
            <w:pPr>
              <w:jc w:val="center"/>
              <w:rPr>
                <w:b/>
              </w:rPr>
            </w:pPr>
            <w:r>
              <w:rPr>
                <w:b/>
              </w:rPr>
              <w:t>Criterion: Impact of project results</w:t>
            </w:r>
          </w:p>
        </w:tc>
        <w:tc>
          <w:tcPr>
            <w:tcW w:w="3685" w:type="dxa"/>
          </w:tcPr>
          <w:p w14:paraId="73E6FDB2" w14:textId="77777777" w:rsidR="00EE5F77" w:rsidRPr="00536AF2" w:rsidRDefault="00EE5F77" w:rsidP="00410212">
            <w:pPr>
              <w:rPr>
                <w:b/>
              </w:rPr>
            </w:pPr>
            <w:r>
              <w:t>Maximum 5 points</w:t>
            </w:r>
          </w:p>
        </w:tc>
      </w:tr>
      <w:tr w:rsidR="004D61A7" w:rsidRPr="00536AF2" w14:paraId="714C4B48" w14:textId="77777777" w:rsidTr="00410212">
        <w:tc>
          <w:tcPr>
            <w:tcW w:w="576" w:type="dxa"/>
          </w:tcPr>
          <w:p w14:paraId="27DADC42" w14:textId="77777777" w:rsidR="00EE5F77" w:rsidRPr="00536AF2" w:rsidRDefault="00EE5F77" w:rsidP="00410212">
            <w:pPr>
              <w:rPr>
                <w:b/>
              </w:rPr>
            </w:pPr>
            <w:r>
              <w:rPr>
                <w:b/>
              </w:rPr>
              <w:t>2.1</w:t>
            </w:r>
          </w:p>
        </w:tc>
        <w:tc>
          <w:tcPr>
            <w:tcW w:w="3530" w:type="dxa"/>
          </w:tcPr>
          <w:p w14:paraId="1240900B" w14:textId="5E094159" w:rsidR="00EE5F77" w:rsidRPr="00536AF2" w:rsidRDefault="00C5791D" w:rsidP="00410212">
            <w:r>
              <w:t>Consideration: expected transfer of the acquired knowledge and skills in further activity and the development of scientific capacity</w:t>
            </w:r>
          </w:p>
        </w:tc>
        <w:tc>
          <w:tcPr>
            <w:tcW w:w="5675" w:type="dxa"/>
            <w:gridSpan w:val="2"/>
            <w:vMerge w:val="restart"/>
          </w:tcPr>
          <w:p w14:paraId="0149E496" w14:textId="0B8DF6DD" w:rsidR="00EE5F77" w:rsidRPr="00536AF2" w:rsidRDefault="00EE5F77" w:rsidP="00410212">
            <w:pPr>
              <w:rPr>
                <w:i/>
              </w:rPr>
            </w:pPr>
            <w:r>
              <w:rPr>
                <w:i/>
              </w:rPr>
              <w:t xml:space="preserve">The expert shall justify the score given by taking into account the fulfilment of the criterion as a whole and the sub-criteria thereof. Information which is specific to the criterion is provided in Paragraph 2 “Impact” of Part B “Description of the Project” of the Project Proposal but, </w:t>
            </w:r>
            <w:r>
              <w:rPr>
                <w:i/>
              </w:rPr>
              <w:lastRenderedPageBreak/>
              <w:t xml:space="preserve">upon evaluation of the criterion, the project proposal shall be taken into account as a whole. </w:t>
            </w:r>
          </w:p>
          <w:p w14:paraId="0AD30EEF" w14:textId="08B84B53" w:rsidR="00EE5F77" w:rsidRPr="00536AF2" w:rsidRDefault="00EE5F77" w:rsidP="00410212">
            <w:pPr>
              <w:rPr>
                <w:i/>
              </w:rPr>
            </w:pPr>
            <w:r>
              <w:rPr>
                <w:i/>
              </w:rPr>
              <w:t xml:space="preserve">The results and their expected impact, including the planned transfer of results in further activity and the development of scientific capacity, the possibilities for further development of research shall be assessed according to the specificities of the relevant field or fields of science and specificities of the project, and also the specificities of the institution of the Project Applicant and the specificities of the institutions of the project cooperation partners (if any). </w:t>
            </w:r>
          </w:p>
          <w:p w14:paraId="5DF0A264" w14:textId="613FDEAD" w:rsidR="00EE5F77" w:rsidRPr="00536AF2" w:rsidRDefault="00EE5F77" w:rsidP="00410212">
            <w:pPr>
              <w:rPr>
                <w:i/>
              </w:rPr>
            </w:pPr>
            <w:r>
              <w:rPr>
                <w:i/>
              </w:rPr>
              <w:t>The expert shall assess how effectively the project engages students and young scientists in relation to the overall workload of the scientific group, including a plan for engaging students and building the capacity of the scientific group within the framework of the project. Information on the workload of the project scientific group, including students, can be found in Chapter 2 “Scientific Group” and Chapter 3 “Budget” of Part A “General Information” of the Project Proposal.</w:t>
            </w:r>
          </w:p>
          <w:p w14:paraId="3C3332AB" w14:textId="6770D7AE" w:rsidR="007750AF" w:rsidRPr="00536AF2" w:rsidRDefault="00EE5F77" w:rsidP="00410212">
            <w:pPr>
              <w:rPr>
                <w:i/>
              </w:rPr>
            </w:pPr>
            <w:r>
              <w:rPr>
                <w:i/>
              </w:rPr>
              <w:t>Sustainability of the project results is assessed in relation to the expected scientific publications and the dissemination of the project results in scientific conferences. Information on the dissemination of the project results can be found in the Project Proposal description (Part B), Sub-chapter 2.5 “Scientific Results of the Project and Ensuring Access Thereto”. Particular attention should be paid to ensuring the sustainability of results, following the principles of Open Access, Open Data, FAIR (findable, accessible, interoperable, reusable), and also to the selection of the Project Applicant for data deposition.</w:t>
            </w:r>
          </w:p>
          <w:p w14:paraId="618974A2" w14:textId="768669D1" w:rsidR="00BF2537" w:rsidRPr="00536AF2" w:rsidRDefault="000C6E2C" w:rsidP="00180EB1">
            <w:pPr>
              <w:rPr>
                <w:i/>
                <w:highlight w:val="yellow"/>
              </w:rPr>
            </w:pPr>
            <w:r>
              <w:rPr>
                <w:i/>
              </w:rPr>
              <w:t>The potential of the project to raise public awareness of the project results and to increase the socio-economic impact of the project results should be taken into account (Sub-chapters 2.2-2.5 of the description of the Project Proposal). Evaluation of whether the plans described in the Project Proposal for applying and transferring the results of the research to end-users are adequate and feasible. Evaluation of the collaboration of the Project Applicant with other scientific institutions and also with public institutions, NGOs, and entrepreneurs.</w:t>
            </w:r>
          </w:p>
        </w:tc>
      </w:tr>
      <w:tr w:rsidR="004D61A7" w:rsidRPr="00536AF2" w14:paraId="79B27674" w14:textId="77777777" w:rsidTr="00410212">
        <w:tc>
          <w:tcPr>
            <w:tcW w:w="576" w:type="dxa"/>
          </w:tcPr>
          <w:p w14:paraId="16F10098" w14:textId="77777777" w:rsidR="00EE5F77" w:rsidRPr="00536AF2" w:rsidRDefault="00EE5F77" w:rsidP="00410212">
            <w:pPr>
              <w:rPr>
                <w:b/>
              </w:rPr>
            </w:pPr>
            <w:r>
              <w:rPr>
                <w:b/>
              </w:rPr>
              <w:t>2.2</w:t>
            </w:r>
          </w:p>
        </w:tc>
        <w:tc>
          <w:tcPr>
            <w:tcW w:w="3530" w:type="dxa"/>
          </w:tcPr>
          <w:p w14:paraId="36B08F60" w14:textId="6F0E5235" w:rsidR="00EE5F77" w:rsidRPr="00536AF2" w:rsidRDefault="00C5791D" w:rsidP="00410212">
            <w:r>
              <w:t xml:space="preserve">Consideration: research development possibilities, </w:t>
            </w:r>
            <w:r>
              <w:lastRenderedPageBreak/>
              <w:t>including contribution to the preparation of new projects for submission in tenders of the European Union framework programmes for research and innovation and other research and innovation aid programmes and technology initiatives</w:t>
            </w:r>
          </w:p>
        </w:tc>
        <w:tc>
          <w:tcPr>
            <w:tcW w:w="5675" w:type="dxa"/>
            <w:gridSpan w:val="2"/>
            <w:vMerge/>
          </w:tcPr>
          <w:p w14:paraId="2E792CA5" w14:textId="77777777" w:rsidR="00EE5F77" w:rsidRPr="00536AF2" w:rsidRDefault="00EE5F77" w:rsidP="00410212"/>
        </w:tc>
      </w:tr>
      <w:tr w:rsidR="004D61A7" w:rsidRPr="00536AF2" w14:paraId="2F98CE43" w14:textId="77777777" w:rsidTr="00410212">
        <w:tc>
          <w:tcPr>
            <w:tcW w:w="576" w:type="dxa"/>
          </w:tcPr>
          <w:p w14:paraId="4E77290A" w14:textId="77777777" w:rsidR="00EE5F77" w:rsidRPr="00536AF2" w:rsidRDefault="00EE5F77" w:rsidP="00410212">
            <w:pPr>
              <w:rPr>
                <w:b/>
              </w:rPr>
            </w:pPr>
            <w:r>
              <w:rPr>
                <w:b/>
              </w:rPr>
              <w:t>2.3</w:t>
            </w:r>
          </w:p>
        </w:tc>
        <w:tc>
          <w:tcPr>
            <w:tcW w:w="3530" w:type="dxa"/>
          </w:tcPr>
          <w:p w14:paraId="4C6E49DC" w14:textId="4D3BF4C9" w:rsidR="00EE5F77" w:rsidRPr="00536AF2" w:rsidRDefault="00C5791D" w:rsidP="00410212">
            <w:r>
              <w:t>Consideration: the research will generate knowledge or policy recommendations and solutions relevant to the sector, the economy, and society</w:t>
            </w:r>
          </w:p>
        </w:tc>
        <w:tc>
          <w:tcPr>
            <w:tcW w:w="5675" w:type="dxa"/>
            <w:gridSpan w:val="2"/>
            <w:vMerge/>
          </w:tcPr>
          <w:p w14:paraId="3E1465F9" w14:textId="77777777" w:rsidR="00EE5F77" w:rsidRPr="00536AF2" w:rsidRDefault="00EE5F77" w:rsidP="00410212"/>
        </w:tc>
      </w:tr>
      <w:tr w:rsidR="004D61A7" w:rsidRPr="00536AF2" w14:paraId="2A88898B" w14:textId="77777777" w:rsidTr="00410212">
        <w:tc>
          <w:tcPr>
            <w:tcW w:w="576" w:type="dxa"/>
          </w:tcPr>
          <w:p w14:paraId="142D9AC9" w14:textId="77777777" w:rsidR="00EE5F77" w:rsidRPr="00536AF2" w:rsidRDefault="00EE5F77" w:rsidP="00410212">
            <w:pPr>
              <w:rPr>
                <w:b/>
              </w:rPr>
            </w:pPr>
            <w:r>
              <w:rPr>
                <w:b/>
              </w:rPr>
              <w:t>2.4</w:t>
            </w:r>
          </w:p>
        </w:tc>
        <w:tc>
          <w:tcPr>
            <w:tcW w:w="3530" w:type="dxa"/>
          </w:tcPr>
          <w:p w14:paraId="3497DE92" w14:textId="570E89A1" w:rsidR="00EE5F77" w:rsidRPr="00536AF2" w:rsidRDefault="00C5791D" w:rsidP="00410212">
            <w:r>
              <w:t>Consideration: sustainability of the knowledge generated and a qualitative dissemination plan, including planned scientific publications and public outreach</w:t>
            </w:r>
          </w:p>
        </w:tc>
        <w:tc>
          <w:tcPr>
            <w:tcW w:w="5675" w:type="dxa"/>
            <w:gridSpan w:val="2"/>
            <w:vMerge/>
          </w:tcPr>
          <w:p w14:paraId="414260CE" w14:textId="77777777" w:rsidR="00EE5F77" w:rsidRPr="00536AF2" w:rsidRDefault="00EE5F77" w:rsidP="00410212"/>
        </w:tc>
      </w:tr>
      <w:tr w:rsidR="004D61A7" w:rsidRPr="00536AF2" w14:paraId="387C9E66" w14:textId="77777777" w:rsidTr="00410212">
        <w:tc>
          <w:tcPr>
            <w:tcW w:w="576" w:type="dxa"/>
          </w:tcPr>
          <w:p w14:paraId="531150A4" w14:textId="77777777" w:rsidR="00EE5F77" w:rsidRPr="00536AF2" w:rsidRDefault="00EE5F77" w:rsidP="00410212">
            <w:pPr>
              <w:rPr>
                <w:b/>
              </w:rPr>
            </w:pPr>
            <w:r>
              <w:rPr>
                <w:b/>
              </w:rPr>
              <w:t>2.5</w:t>
            </w:r>
          </w:p>
        </w:tc>
        <w:tc>
          <w:tcPr>
            <w:tcW w:w="3530" w:type="dxa"/>
          </w:tcPr>
          <w:p w14:paraId="5A4F97CA" w14:textId="0D9C6CF2" w:rsidR="00EE5F77" w:rsidRPr="00536AF2" w:rsidRDefault="00C5791D" w:rsidP="00410212">
            <w:r>
              <w:t>Consideration: the research promotes the strengthening of the scientific capacity of the scientific staff involved in the research, including students</w:t>
            </w:r>
          </w:p>
        </w:tc>
        <w:tc>
          <w:tcPr>
            <w:tcW w:w="5675" w:type="dxa"/>
            <w:gridSpan w:val="2"/>
            <w:vMerge/>
          </w:tcPr>
          <w:p w14:paraId="3A7F1605" w14:textId="77777777" w:rsidR="00EE5F77" w:rsidRPr="00536AF2" w:rsidRDefault="00EE5F77" w:rsidP="00410212"/>
        </w:tc>
      </w:tr>
      <w:tr w:rsidR="004D61A7" w:rsidRPr="00536AF2" w14:paraId="3C9C6E10" w14:textId="77777777" w:rsidTr="00410212">
        <w:tc>
          <w:tcPr>
            <w:tcW w:w="576" w:type="dxa"/>
          </w:tcPr>
          <w:p w14:paraId="1FD58E11" w14:textId="77777777" w:rsidR="00EE5F77" w:rsidRPr="00536AF2" w:rsidRDefault="00EE5F77" w:rsidP="00410212">
            <w:pPr>
              <w:rPr>
                <w:b/>
              </w:rPr>
            </w:pPr>
            <w:r>
              <w:rPr>
                <w:b/>
              </w:rPr>
              <w:t>3</w:t>
            </w:r>
          </w:p>
        </w:tc>
        <w:tc>
          <w:tcPr>
            <w:tcW w:w="5520" w:type="dxa"/>
            <w:gridSpan w:val="2"/>
          </w:tcPr>
          <w:p w14:paraId="5EB7E1F0" w14:textId="656FE5B0" w:rsidR="00EE5F77" w:rsidRPr="00536AF2" w:rsidRDefault="00410212" w:rsidP="00410212">
            <w:pPr>
              <w:jc w:val="center"/>
              <w:rPr>
                <w:b/>
              </w:rPr>
            </w:pPr>
            <w:r>
              <w:rPr>
                <w:b/>
              </w:rPr>
              <w:t>Criterion: Project feasibility and provisions</w:t>
            </w:r>
          </w:p>
        </w:tc>
        <w:tc>
          <w:tcPr>
            <w:tcW w:w="3685" w:type="dxa"/>
          </w:tcPr>
          <w:p w14:paraId="4F63A421" w14:textId="77777777" w:rsidR="00EE5F77" w:rsidRPr="00536AF2" w:rsidRDefault="00EE5F77" w:rsidP="00410212">
            <w:r>
              <w:t>Maximum 5 points</w:t>
            </w:r>
          </w:p>
        </w:tc>
      </w:tr>
      <w:tr w:rsidR="004D61A7" w:rsidRPr="00536AF2" w14:paraId="710F39D0" w14:textId="77777777" w:rsidTr="00410212">
        <w:tc>
          <w:tcPr>
            <w:tcW w:w="576" w:type="dxa"/>
          </w:tcPr>
          <w:p w14:paraId="5837411D" w14:textId="77777777" w:rsidR="00EE5F77" w:rsidRPr="00536AF2" w:rsidRDefault="00EE5F77" w:rsidP="00410212">
            <w:pPr>
              <w:rPr>
                <w:b/>
              </w:rPr>
            </w:pPr>
            <w:r>
              <w:rPr>
                <w:b/>
              </w:rPr>
              <w:t>3.1</w:t>
            </w:r>
          </w:p>
        </w:tc>
        <w:tc>
          <w:tcPr>
            <w:tcW w:w="3530" w:type="dxa"/>
          </w:tcPr>
          <w:p w14:paraId="5AC9E58D" w14:textId="78FE321F" w:rsidR="00EE5F77" w:rsidRPr="00536AF2" w:rsidRDefault="004E4F6C" w:rsidP="00410212">
            <w:r>
              <w:t xml:space="preserve">Consideration: quality of the research work plan and its relevance to the objective. The intended resources are adequate and sufficient for the achievement of the objective. It is intended to ensure efficient use of resources in the research. The planned work </w:t>
            </w:r>
            <w:r>
              <w:lastRenderedPageBreak/>
              <w:t>stages and tasks are clearly defined, relevant, and reliable</w:t>
            </w:r>
          </w:p>
        </w:tc>
        <w:tc>
          <w:tcPr>
            <w:tcW w:w="5675" w:type="dxa"/>
            <w:gridSpan w:val="2"/>
            <w:vMerge w:val="restart"/>
          </w:tcPr>
          <w:p w14:paraId="366CAEE3" w14:textId="18C98CA1" w:rsidR="00EE5F77" w:rsidRPr="00536AF2" w:rsidRDefault="00EE5F77" w:rsidP="00410212">
            <w:pPr>
              <w:rPr>
                <w:i/>
              </w:rPr>
            </w:pPr>
            <w:r>
              <w:rPr>
                <w:i/>
              </w:rPr>
              <w:lastRenderedPageBreak/>
              <w:t xml:space="preserve">The expert shall justify the score given by taking into account the fulfilment of the criterion as a whole and the sub-criteria thereof. Specific information for the criterion is given in Chapter 3 “Implementation” of the Project Proposal and in Part C “Curriculum Vitae” of the Project Proposal, but the evaluation of the criterion must take into account the Project Proposal as a whole. </w:t>
            </w:r>
          </w:p>
          <w:p w14:paraId="027E0480" w14:textId="0FE34DDD" w:rsidR="00EE5F77" w:rsidRPr="00536AF2" w:rsidRDefault="00EE5F77" w:rsidP="00410212">
            <w:pPr>
              <w:rPr>
                <w:i/>
              </w:rPr>
            </w:pPr>
            <w:r>
              <w:rPr>
                <w:i/>
              </w:rPr>
              <w:lastRenderedPageBreak/>
              <w:t xml:space="preserve">Feasibility of the project, including the prepared research work plan, the envisaged management and quality control of the research, information provided on the data management plan, the envisaged resources, accessible infrastructure, shall be evaluated according to the specificities of the relevant field or fields of science and specificities of the project, and also the specificities of the Project Applicant and the cooperation partner(s) (if any). </w:t>
            </w:r>
          </w:p>
          <w:p w14:paraId="377F414C" w14:textId="5ED01417" w:rsidR="00EE5F77" w:rsidRPr="00536AF2" w:rsidRDefault="00EE5F77" w:rsidP="00410212">
            <w:pPr>
              <w:rPr>
                <w:i/>
              </w:rPr>
            </w:pPr>
            <w:r>
              <w:rPr>
                <w:i/>
              </w:rPr>
              <w:t>The expert shall evaluate the relevance of the scientific qualifications and experience of the project manager and the main participants to the achievement of the project objectives and the performance of the tasks envisaged on the basis of the curriculum vitae submitted in Part C “Curriculum Vitae” of the Project Proposal.</w:t>
            </w:r>
          </w:p>
          <w:p w14:paraId="27F8CD31" w14:textId="060B36A9" w:rsidR="00EE5F77" w:rsidRPr="00536AF2" w:rsidRDefault="00EE5F77" w:rsidP="00410212">
            <w:pPr>
              <w:rPr>
                <w:i/>
              </w:rPr>
            </w:pPr>
            <w:r>
              <w:rPr>
                <w:i/>
              </w:rPr>
              <w:t>The planned implementation of the project shall be evaluated in relation to the completed Project Proposal in Chapter 3 “Budget” of Part A “General Information” which foresees the costs of the project team’s salary, material and technical support, travel and publication costs.</w:t>
            </w:r>
          </w:p>
          <w:p w14:paraId="7207967E" w14:textId="656984B6" w:rsidR="00435099" w:rsidRPr="00536AF2" w:rsidRDefault="00435099" w:rsidP="00435099">
            <w:r>
              <w:rPr>
                <w:i/>
                <w:iCs/>
              </w:rPr>
              <w:t>The expert shall also evaluate</w:t>
            </w:r>
            <w:r>
              <w:rPr>
                <w:i/>
              </w:rPr>
              <w:t xml:space="preserve"> whether internal monitoring and risk management mechanisms are in place (research teams/</w:t>
            </w:r>
            <w:r>
              <w:rPr>
                <w:i/>
                <w:iCs/>
              </w:rPr>
              <w:t>steering committee</w:t>
            </w:r>
            <w:r>
              <w:rPr>
                <w:i/>
              </w:rPr>
              <w:t>).</w:t>
            </w:r>
          </w:p>
          <w:p w14:paraId="58F2B49B" w14:textId="77777777" w:rsidR="00435099" w:rsidRPr="00536AF2" w:rsidRDefault="00435099" w:rsidP="00410212"/>
          <w:p w14:paraId="0EE48D59" w14:textId="77777777" w:rsidR="00EE5F77" w:rsidRPr="00536AF2" w:rsidRDefault="00EE5F77" w:rsidP="00410212"/>
        </w:tc>
      </w:tr>
      <w:tr w:rsidR="004D61A7" w:rsidRPr="00536AF2" w14:paraId="7C35E210" w14:textId="77777777" w:rsidTr="00410212">
        <w:tc>
          <w:tcPr>
            <w:tcW w:w="576" w:type="dxa"/>
          </w:tcPr>
          <w:p w14:paraId="7029E063" w14:textId="77777777" w:rsidR="00EE5F77" w:rsidRPr="00536AF2" w:rsidRDefault="00EE5F77" w:rsidP="00410212">
            <w:pPr>
              <w:rPr>
                <w:b/>
              </w:rPr>
            </w:pPr>
            <w:r>
              <w:rPr>
                <w:b/>
              </w:rPr>
              <w:lastRenderedPageBreak/>
              <w:t>3.2</w:t>
            </w:r>
          </w:p>
        </w:tc>
        <w:tc>
          <w:tcPr>
            <w:tcW w:w="3530" w:type="dxa"/>
          </w:tcPr>
          <w:p w14:paraId="119231AD" w14:textId="4C491A6F" w:rsidR="00EE5F77" w:rsidRPr="00536AF2" w:rsidRDefault="00E51846" w:rsidP="00410212">
            <w:r>
              <w:t>Consideration: scientific qualifications of the project manager and of the main project participants on the basis of the submitted curriculum vitae (CV)</w:t>
            </w:r>
          </w:p>
        </w:tc>
        <w:tc>
          <w:tcPr>
            <w:tcW w:w="5675" w:type="dxa"/>
            <w:gridSpan w:val="2"/>
            <w:vMerge/>
          </w:tcPr>
          <w:p w14:paraId="30886921" w14:textId="77777777" w:rsidR="00EE5F77" w:rsidRPr="00536AF2" w:rsidRDefault="00EE5F77" w:rsidP="00410212"/>
        </w:tc>
      </w:tr>
      <w:tr w:rsidR="004D61A7" w:rsidRPr="00536AF2" w14:paraId="7543E5F9" w14:textId="77777777" w:rsidTr="00410212">
        <w:tc>
          <w:tcPr>
            <w:tcW w:w="576" w:type="dxa"/>
          </w:tcPr>
          <w:p w14:paraId="3A2E802A" w14:textId="77777777" w:rsidR="00EE5F77" w:rsidRPr="00536AF2" w:rsidRDefault="00EE5F77" w:rsidP="00410212">
            <w:pPr>
              <w:rPr>
                <w:b/>
              </w:rPr>
            </w:pPr>
            <w:r>
              <w:rPr>
                <w:b/>
              </w:rPr>
              <w:t>3.3</w:t>
            </w:r>
          </w:p>
        </w:tc>
        <w:tc>
          <w:tcPr>
            <w:tcW w:w="3530" w:type="dxa"/>
          </w:tcPr>
          <w:p w14:paraId="24F7AAF1" w14:textId="7C4F4C6E" w:rsidR="00EE5F77" w:rsidRPr="00536AF2" w:rsidRDefault="00E51846" w:rsidP="00410212">
            <w:r>
              <w:t>Consideration: appropriate research management, including quality management, is intended. The management organisation allows to follow the progress of the research. Potential risks have been evaluated and a plan for the prevention thereof or minimisation of the negative impact thereof has been developed</w:t>
            </w:r>
          </w:p>
        </w:tc>
        <w:tc>
          <w:tcPr>
            <w:tcW w:w="5675" w:type="dxa"/>
            <w:gridSpan w:val="2"/>
            <w:vMerge/>
          </w:tcPr>
          <w:p w14:paraId="4C65B7AB" w14:textId="77777777" w:rsidR="00EE5F77" w:rsidRPr="00536AF2" w:rsidRDefault="00EE5F77" w:rsidP="00410212"/>
        </w:tc>
      </w:tr>
      <w:tr w:rsidR="004D61A7" w:rsidRPr="00536AF2" w14:paraId="0D02D7AB" w14:textId="77777777" w:rsidTr="00410212">
        <w:tc>
          <w:tcPr>
            <w:tcW w:w="576" w:type="dxa"/>
          </w:tcPr>
          <w:p w14:paraId="48DA6CE7" w14:textId="77777777" w:rsidR="00EE5F77" w:rsidRPr="00536AF2" w:rsidRDefault="00EE5F77" w:rsidP="00410212">
            <w:pPr>
              <w:rPr>
                <w:b/>
              </w:rPr>
            </w:pPr>
            <w:r>
              <w:rPr>
                <w:b/>
              </w:rPr>
              <w:t>3.4</w:t>
            </w:r>
          </w:p>
        </w:tc>
        <w:tc>
          <w:tcPr>
            <w:tcW w:w="3530" w:type="dxa"/>
          </w:tcPr>
          <w:p w14:paraId="7E90C609" w14:textId="35FB5A5D" w:rsidR="00EE5F77" w:rsidRPr="00536AF2" w:rsidRDefault="00E51846" w:rsidP="00410212">
            <w:r>
              <w:t>Consideration: there is the research infrastructure necessary for carrying out the research and access to another research infrastructure of cooperation partners (if applicable)</w:t>
            </w:r>
          </w:p>
        </w:tc>
        <w:tc>
          <w:tcPr>
            <w:tcW w:w="5675" w:type="dxa"/>
            <w:gridSpan w:val="2"/>
            <w:vMerge/>
          </w:tcPr>
          <w:p w14:paraId="130A4B99" w14:textId="77777777" w:rsidR="00EE5F77" w:rsidRPr="00536AF2" w:rsidRDefault="00EE5F77" w:rsidP="00410212"/>
        </w:tc>
      </w:tr>
      <w:tr w:rsidR="004D61A7" w:rsidRPr="00536AF2" w14:paraId="72D50A9D" w14:textId="77777777" w:rsidTr="00410212">
        <w:tc>
          <w:tcPr>
            <w:tcW w:w="576" w:type="dxa"/>
          </w:tcPr>
          <w:p w14:paraId="41187F9B" w14:textId="77777777" w:rsidR="00EE5F77" w:rsidRPr="00536AF2" w:rsidRDefault="00EE5F77" w:rsidP="00410212">
            <w:pPr>
              <w:rPr>
                <w:b/>
              </w:rPr>
            </w:pPr>
            <w:r>
              <w:rPr>
                <w:b/>
              </w:rPr>
              <w:t>3.5</w:t>
            </w:r>
          </w:p>
        </w:tc>
        <w:tc>
          <w:tcPr>
            <w:tcW w:w="3530" w:type="dxa"/>
          </w:tcPr>
          <w:p w14:paraId="63E437E5" w14:textId="644BA832" w:rsidR="00EE5F77" w:rsidRPr="00536AF2" w:rsidRDefault="00E51846" w:rsidP="00410212">
            <w:r>
              <w:t xml:space="preserve">Consideration: </w:t>
            </w:r>
            <w:r w:rsidR="00C61C49" w:rsidRPr="00C61C49">
              <w:t>the institution implementing the research and its cooperation partners (if applicable) have the experience necessary to implement the project</w:t>
            </w:r>
          </w:p>
        </w:tc>
        <w:tc>
          <w:tcPr>
            <w:tcW w:w="5675" w:type="dxa"/>
            <w:gridSpan w:val="2"/>
            <w:vMerge/>
          </w:tcPr>
          <w:p w14:paraId="45413D2F" w14:textId="77777777" w:rsidR="00EE5F77" w:rsidRPr="00536AF2" w:rsidRDefault="00EE5F77" w:rsidP="00410212"/>
        </w:tc>
      </w:tr>
      <w:tr w:rsidR="00DA370D" w:rsidRPr="00536AF2" w14:paraId="5C44F511" w14:textId="77777777" w:rsidTr="0089617E">
        <w:tc>
          <w:tcPr>
            <w:tcW w:w="4106" w:type="dxa"/>
            <w:gridSpan w:val="2"/>
          </w:tcPr>
          <w:p w14:paraId="5BA6BC08" w14:textId="5CF639B4" w:rsidR="00DA370D" w:rsidRPr="00536AF2" w:rsidRDefault="00DA370D" w:rsidP="00DA370D">
            <w:r>
              <w:t>Expert recommendations for project implementation</w:t>
            </w:r>
          </w:p>
        </w:tc>
        <w:tc>
          <w:tcPr>
            <w:tcW w:w="5675" w:type="dxa"/>
            <w:gridSpan w:val="2"/>
          </w:tcPr>
          <w:p w14:paraId="268876DE" w14:textId="2EA4D3FB" w:rsidR="00DA370D" w:rsidRPr="00536AF2" w:rsidRDefault="00DA370D" w:rsidP="00DA370D">
            <w:pPr>
              <w:rPr>
                <w:i/>
                <w:iCs/>
              </w:rPr>
            </w:pPr>
            <w:r>
              <w:rPr>
                <w:i/>
              </w:rPr>
              <w:t>The expert shall make recommendations (if any) to the project implementer to ensure a more successful implementation of the project.</w:t>
            </w:r>
          </w:p>
        </w:tc>
      </w:tr>
      <w:tr w:rsidR="00DA370D" w:rsidRPr="00536AF2" w14:paraId="3624FC71" w14:textId="77777777" w:rsidTr="0089617E">
        <w:tc>
          <w:tcPr>
            <w:tcW w:w="4106" w:type="dxa"/>
            <w:gridSpan w:val="2"/>
          </w:tcPr>
          <w:p w14:paraId="1EE0047B" w14:textId="1D6A5555" w:rsidR="00DA370D" w:rsidRPr="00536AF2" w:rsidRDefault="00DA370D" w:rsidP="00DA370D">
            <w:pPr>
              <w:rPr>
                <w:iCs/>
              </w:rPr>
            </w:pPr>
            <w:r>
              <w:t>Potential risks in project implementation</w:t>
            </w:r>
          </w:p>
        </w:tc>
        <w:tc>
          <w:tcPr>
            <w:tcW w:w="5675" w:type="dxa"/>
            <w:gridSpan w:val="2"/>
          </w:tcPr>
          <w:p w14:paraId="1318B6AE" w14:textId="0BB0DDCD" w:rsidR="00DA370D" w:rsidRPr="00536AF2" w:rsidRDefault="00DA370D" w:rsidP="00DA370D">
            <w:pPr>
              <w:rPr>
                <w:i/>
                <w:iCs/>
              </w:rPr>
            </w:pPr>
            <w:r>
              <w:rPr>
                <w:i/>
              </w:rPr>
              <w:t>The expert shall indicate the risks (if any) in the implementation of the project and whether they are low, medium, or high.</w:t>
            </w:r>
          </w:p>
        </w:tc>
      </w:tr>
    </w:tbl>
    <w:p w14:paraId="49DE0890" w14:textId="66A3F468" w:rsidR="00EE5F77" w:rsidRPr="00AE047F" w:rsidRDefault="006E2F6D" w:rsidP="00AE047F">
      <w:pPr>
        <w:pStyle w:val="Heading2"/>
      </w:pPr>
      <w:bookmarkStart w:id="11" w:name="_Toc513469511"/>
      <w:bookmarkStart w:id="12" w:name="_Toc143245577"/>
      <w:bookmarkStart w:id="13" w:name="_Toc243473178"/>
      <w:r>
        <w:t>2.2 Consolidated Evaluation of the Project Proposal</w:t>
      </w:r>
      <w:bookmarkEnd w:id="11"/>
      <w:bookmarkEnd w:id="12"/>
      <w:bookmarkEnd w:id="13"/>
    </w:p>
    <w:p w14:paraId="5E16F5BD" w14:textId="28DEB346" w:rsidR="00D57270" w:rsidRPr="00536AF2" w:rsidRDefault="00D57270" w:rsidP="00D053AC">
      <w:pPr>
        <w:spacing w:before="120" w:after="120"/>
        <w:ind w:firstLine="709"/>
      </w:pPr>
      <w:r>
        <w:t>14 After receipt of the individual experts assessments on all project proposals in the Information System, the Council shall, via online video conference (real-time video and audio transmission)organise and implement an expert panel discussion for the experts responsible for the preparation of the consolidated expert assessment of the all project proposals, setting up an expert discussion panel for all the project proposals submitted in relation to the specific programme sub-task referred to in Paragraph 6 of the Cabinet Order and Paragraph 5 of the Regulations (hereinafter referred to as - the panel).</w:t>
      </w:r>
    </w:p>
    <w:p w14:paraId="3627DAC8" w14:textId="42E737FF" w:rsidR="00D57270" w:rsidRPr="00536AF2" w:rsidRDefault="00D57270" w:rsidP="00D053AC">
      <w:pPr>
        <w:spacing w:before="120" w:after="120"/>
        <w:ind w:firstLine="709"/>
      </w:pPr>
      <w:r>
        <w:t xml:space="preserve">15 Within three working days following the conclusion of the panel, the expert responsible for the preparation of the consolidated expert evaluation of the respective Project Proposal shall, taking into account the individual evaluations by experts of the respective Project Proposal and also the panel results, complete the consolidated expert evaluation of the respective Project Proposal (hereinafter – the consolidated evaluation of the expert) in the Information System in accordance with Annex 8 “Form for Individual/Consolidated Evaluation of the Project Proposal Expert Evaluation” to the Regulations and shall, within three working days, agree thereon with other experts involved in the evaluation of the </w:t>
      </w:r>
      <w:r>
        <w:lastRenderedPageBreak/>
        <w:t>respective Project Proposal who have provided individual evaluation of the respective Project Proposal, and shall submit the evaluation in the Information System.</w:t>
      </w:r>
    </w:p>
    <w:p w14:paraId="6A9DBEBF" w14:textId="5018F911" w:rsidR="00D57270" w:rsidRPr="00536AF2" w:rsidRDefault="00D57270" w:rsidP="00D053AC">
      <w:pPr>
        <w:spacing w:before="120" w:after="120"/>
        <w:ind w:firstLine="709"/>
      </w:pPr>
      <w:r>
        <w:t>16 If only one Project Proposal is submitted for the implementation of the specific sub-task specified in Paragraph 6 of the Cabinet Order of the Programme and Paragraph 5 of the Regulations, the Council shall not organise a panel on the respective Project Proposal. The Council shall give each expert access to the Individual Evaluation completed by the other expert and also disclose the identity of the other experts to each expert.</w:t>
      </w:r>
    </w:p>
    <w:p w14:paraId="14557F85" w14:textId="31868075" w:rsidR="00D57270" w:rsidRPr="00536AF2" w:rsidRDefault="00D57270" w:rsidP="00D053AC">
      <w:pPr>
        <w:spacing w:before="120" w:after="120"/>
        <w:ind w:firstLine="709"/>
        <w:rPr>
          <w:b/>
        </w:rPr>
      </w:pPr>
      <w:r>
        <w:t>17 One of the experts shall complete the Consolidated Evaluation in accordance with Annex 8 to the Regulations “Form for Individual/Consolidated Evaluation of the Project Proposal Expert Evaluation” in the Information System, following the conditions under Paragraphs 5 to 13 of the Methodology. All experts (unless the exception referred to in Paragraph 41 of the Regulations applies) shall validate the Consolidated Evaluation in the Information System within two weeks after the validation of the last Individual Evaluation in the Information System.</w:t>
      </w:r>
    </w:p>
    <w:p w14:paraId="289825D6" w14:textId="23193CB2" w:rsidR="00D57270" w:rsidRPr="00536AF2" w:rsidRDefault="00D57270" w:rsidP="00D57270">
      <w:pPr>
        <w:ind w:firstLine="709"/>
      </w:pPr>
      <w:r>
        <w:t>18 The Consolidated Evaluation is the agreement between all experts (unless the exception referred to in Paragraph 41 of the Regulations applies) on the Final Evaluation of the Project Proposal, so that the expert preparing the Consolidated Evaluation would consult with other experts on the following matters:</w:t>
      </w:r>
    </w:p>
    <w:p w14:paraId="6FF05469" w14:textId="77777777" w:rsidR="00D57270" w:rsidRPr="00536AF2" w:rsidRDefault="00D57270" w:rsidP="00D57270">
      <w:pPr>
        <w:ind w:firstLine="709"/>
      </w:pPr>
      <w:r>
        <w:t>18.1 score of each criterion in points;</w:t>
      </w:r>
    </w:p>
    <w:p w14:paraId="71E33FE5" w14:textId="77777777" w:rsidR="00D57270" w:rsidRPr="00536AF2" w:rsidRDefault="00D57270" w:rsidP="00D57270">
      <w:pPr>
        <w:ind w:firstLine="709"/>
      </w:pPr>
      <w:r>
        <w:t>18.2 scientifically reasoned justification for the scores of each criterion, compiled from the justifications provided by all the experts in their individual evaluations.</w:t>
      </w:r>
    </w:p>
    <w:p w14:paraId="31872C5B" w14:textId="6BA3283C" w:rsidR="00D57270" w:rsidRPr="00536AF2" w:rsidRDefault="00D57270" w:rsidP="00D053AC">
      <w:pPr>
        <w:spacing w:before="120" w:after="120"/>
        <w:ind w:firstLine="709"/>
      </w:pPr>
      <w:r>
        <w:t>19 The Council shall examine the Consolidated Evaluation referred to in Paragraph 17 of the Methodology once it has been validated in the Information System. If the Council (without interference in the expert competence) establishes any inconsistencies with the Methodology or the Regulations for the Open Call, it has the right to return the Consolidated Evaluation to the experts for revision and validation.</w:t>
      </w:r>
    </w:p>
    <w:p w14:paraId="632D543C" w14:textId="4C89C55E" w:rsidR="00D57270" w:rsidRPr="00536AF2" w:rsidRDefault="00D57270" w:rsidP="00D053AC">
      <w:pPr>
        <w:spacing w:before="120" w:after="120"/>
        <w:ind w:firstLine="709"/>
      </w:pPr>
      <w:r>
        <w:t>20 In the event of a repeated return of the Consolidated Evaluation, the experts must revise and agree on the Consolidated Evaluation within three working days, validating it in the Information System in accordance with Paragraphs 17 and 18 of the Methodology.</w:t>
      </w:r>
    </w:p>
    <w:p w14:paraId="5A96247F" w14:textId="55DFA43A" w:rsidR="00EE5F77" w:rsidRPr="00536AF2" w:rsidRDefault="006E2F6D" w:rsidP="003B78E5">
      <w:pPr>
        <w:pStyle w:val="Heading1"/>
      </w:pPr>
      <w:bookmarkStart w:id="14" w:name="_Toc503263857"/>
      <w:bookmarkStart w:id="15" w:name="_Toc513469513"/>
      <w:bookmarkStart w:id="16" w:name="_Toc143245578"/>
      <w:bookmarkStart w:id="17" w:name="_Toc243473179"/>
      <w:r>
        <w:t xml:space="preserve">3 </w:t>
      </w:r>
      <w:bookmarkEnd w:id="14"/>
      <w:r>
        <w:t xml:space="preserve">Scientific Expert Evaluation of the Mid-term and Final Scientific </w:t>
      </w:r>
      <w:bookmarkEnd w:id="15"/>
      <w:r>
        <w:t>Reports of the Project</w:t>
      </w:r>
      <w:bookmarkEnd w:id="16"/>
      <w:bookmarkEnd w:id="17"/>
    </w:p>
    <w:p w14:paraId="1BD43C4B" w14:textId="71026781" w:rsidR="00534EBC" w:rsidRPr="00536AF2" w:rsidRDefault="000247C5" w:rsidP="00D053AC">
      <w:pPr>
        <w:spacing w:before="120" w:after="120"/>
        <w:ind w:firstLine="357"/>
      </w:pPr>
      <w:r>
        <w:t xml:space="preserve">21 Prior to the evaluation </w:t>
      </w:r>
      <w:sdt>
        <w:sdtPr>
          <w:id w:val="-940218542"/>
          <w:placeholder>
            <w:docPart w:val="DefaultPlaceholder_-1854013440"/>
          </w:placeholder>
        </w:sdtPr>
        <w:sdtContent>
          <w:r>
            <w:t>of the mid-term or</w:t>
          </w:r>
        </w:sdtContent>
      </w:sdt>
      <w:r>
        <w:t xml:space="preserve"> final scientific report in the Information System, the expert shall declare that he or she has no conflict of interest and undertake to respect the confidentiality requirements by signing and sending to the Council the Declaration of the Expert and by concluding the Scientific Evaluation Contract with the Council.</w:t>
      </w:r>
    </w:p>
    <w:p w14:paraId="528307AD" w14:textId="07A1AC95" w:rsidR="00534EBC" w:rsidRPr="00536AF2" w:rsidRDefault="00D07C24" w:rsidP="00D053AC">
      <w:pPr>
        <w:spacing w:before="120" w:after="120"/>
        <w:ind w:firstLine="357"/>
      </w:pPr>
      <w:r>
        <w:t xml:space="preserve">22 The Council shall, upon receipt of the Declaration of the Expert, </w:t>
      </w:r>
      <w:r w:rsidR="003B1EAF" w:rsidRPr="003B1EAF">
        <w:t>give the expert access to the mid-term or final scientific report of the project</w:t>
      </w:r>
      <w:r w:rsidR="003B1EAF">
        <w:t xml:space="preserve"> </w:t>
      </w:r>
      <w:r>
        <w:t>and to all the information necessary for the evaluation thereof.</w:t>
      </w:r>
    </w:p>
    <w:p w14:paraId="5EA94150" w14:textId="19BF3BEE" w:rsidR="00111C85" w:rsidRPr="00536AF2" w:rsidRDefault="00D07C24" w:rsidP="00D053AC">
      <w:pPr>
        <w:spacing w:before="120" w:after="120"/>
        <w:ind w:firstLine="357"/>
      </w:pPr>
      <w:r>
        <w:t xml:space="preserve">23 The Council shall provide each expert with access to </w:t>
      </w:r>
      <w:sdt>
        <w:sdtPr>
          <w:id w:val="1068539031"/>
          <w:placeholder>
            <w:docPart w:val="DefaultPlaceholder_-1854013440"/>
          </w:placeholder>
        </w:sdtPr>
        <w:sdtContent>
          <w:r>
            <w:t>the mid-term or</w:t>
          </w:r>
        </w:sdtContent>
      </w:sdt>
      <w:r>
        <w:t xml:space="preserve"> final scientific report and to the application for the same project. </w:t>
      </w:r>
      <w:sdt>
        <w:sdtPr>
          <w:id w:val="-524027250"/>
          <w:placeholder>
            <w:docPart w:val="DefaultPlaceholder_-1854013440"/>
          </w:placeholder>
        </w:sdtPr>
        <w:sdtContent>
          <w:r>
            <w:t>If a final report of the project is being evaluated, the Council shall additionally provide the expert with access to the mid-term report of the same project.</w:t>
          </w:r>
        </w:sdtContent>
      </w:sdt>
    </w:p>
    <w:p w14:paraId="7667CD38" w14:textId="1F0D1E7A" w:rsidR="00534EBC" w:rsidRPr="00536AF2" w:rsidRDefault="00D07C24" w:rsidP="00D053AC">
      <w:pPr>
        <w:spacing w:before="120" w:after="120"/>
        <w:ind w:firstLine="357"/>
      </w:pPr>
      <w:r>
        <w:t xml:space="preserve">24 The expert shall evaluate </w:t>
      </w:r>
      <w:sdt>
        <w:sdtPr>
          <w:id w:val="322623064"/>
          <w:placeholder>
            <w:docPart w:val="DefaultPlaceholder_-1854013440"/>
          </w:placeholder>
        </w:sdtPr>
        <w:sdtContent>
          <w:r>
            <w:t>the mid-term or</w:t>
          </w:r>
        </w:sdtContent>
      </w:sdt>
      <w:r>
        <w:t xml:space="preserve"> final scientific report of the project by applying his or her competence and professional experience in scientific evaluation of projects in the relevant field of science and by providing scientific justification for his or her opinion.</w:t>
      </w:r>
    </w:p>
    <w:p w14:paraId="7BAAA95E" w14:textId="74DAE427" w:rsidR="00EE5F77" w:rsidRPr="00536AF2" w:rsidRDefault="006E2F6D" w:rsidP="00AE047F">
      <w:pPr>
        <w:pStyle w:val="Heading2"/>
      </w:pPr>
      <w:bookmarkStart w:id="18" w:name="_Toc513469514"/>
      <w:bookmarkStart w:id="19" w:name="_Toc143245579"/>
      <w:bookmarkStart w:id="20" w:name="_Toc243473180"/>
      <w:r>
        <w:lastRenderedPageBreak/>
        <w:t>3.1 Individual Evaluation of the Mid-term and Final Scientific Reports of the Project</w:t>
      </w:r>
      <w:bookmarkEnd w:id="18"/>
      <w:bookmarkEnd w:id="19"/>
      <w:bookmarkEnd w:id="20"/>
    </w:p>
    <w:p w14:paraId="5D308324" w14:textId="0F947C17" w:rsidR="00EE5F77" w:rsidRPr="00536AF2" w:rsidRDefault="004A1311" w:rsidP="00D053AC">
      <w:pPr>
        <w:spacing w:before="120" w:after="120"/>
        <w:ind w:firstLine="567"/>
      </w:pPr>
      <w:r>
        <w:t xml:space="preserve">25 Within two weeks following the date of concluding the Service Contract for Scientific Evaluation with the Council, the expert shall carry out an individual evaluation of </w:t>
      </w:r>
      <w:sdt>
        <w:sdtPr>
          <w:id w:val="959153321"/>
          <w:placeholder>
            <w:docPart w:val="DefaultPlaceholder_-1854013440"/>
          </w:placeholder>
        </w:sdtPr>
        <w:sdtContent>
          <w:r>
            <w:t>the mid-term or</w:t>
          </w:r>
        </w:sdtContent>
      </w:sdt>
      <w:r>
        <w:t xml:space="preserve"> the final scientific report by completing Annex 12 to the Regulations “</w:t>
      </w:r>
      <w:r w:rsidR="003B1EAF" w:rsidRPr="003B1EAF">
        <w:t>Individual/Consolidated Evaluation Form for the Project’s Mid-term/Final Scientific Report</w:t>
      </w:r>
      <w:r>
        <w:t>” in the Information System and validation thereof in the Information System.</w:t>
      </w:r>
    </w:p>
    <w:p w14:paraId="6A417F9A" w14:textId="3FBCFE58" w:rsidR="00377EC2" w:rsidRPr="00536AF2" w:rsidRDefault="004A1311" w:rsidP="006E1744">
      <w:pPr>
        <w:ind w:firstLine="360"/>
      </w:pPr>
      <w:r>
        <w:t>26 The expert shall award one of two scores to the mid-term scientific report:</w:t>
      </w:r>
    </w:p>
    <w:p w14:paraId="6DC9234A" w14:textId="627C70ED" w:rsidR="00377EC2" w:rsidRPr="00536AF2" w:rsidRDefault="004A1311" w:rsidP="006E1744">
      <w:pPr>
        <w:ind w:left="720" w:hanging="360"/>
      </w:pPr>
      <w:r>
        <w:t>26.1 proceed with the project;</w:t>
      </w:r>
    </w:p>
    <w:p w14:paraId="585BC0BF" w14:textId="0FFE05B9" w:rsidR="00377EC2" w:rsidRPr="00536AF2" w:rsidRDefault="004A1311" w:rsidP="006E1744">
      <w:pPr>
        <w:ind w:left="720" w:hanging="360"/>
      </w:pPr>
      <w:r>
        <w:t>26.2 </w:t>
      </w:r>
      <w:r w:rsidR="00C61C49">
        <w:t>D</w:t>
      </w:r>
      <w:r>
        <w:t>o not</w:t>
      </w:r>
      <w:r w:rsidR="003B1EAF">
        <w:t xml:space="preserve"> </w:t>
      </w:r>
      <w:r>
        <w:t>proceed with the project.</w:t>
      </w:r>
    </w:p>
    <w:p w14:paraId="0086D97C" w14:textId="228EEDF9" w:rsidR="00377EC2" w:rsidRPr="00536AF2" w:rsidRDefault="00D73F42" w:rsidP="00D053AC">
      <w:pPr>
        <w:spacing w:before="120"/>
        <w:ind w:left="714" w:hanging="357"/>
      </w:pPr>
      <w:r>
        <w:t>27 The expert shall award one of two scores to the final scientific report:</w:t>
      </w:r>
    </w:p>
    <w:p w14:paraId="505217D4" w14:textId="668E057F" w:rsidR="00377EC2" w:rsidRPr="00536AF2" w:rsidRDefault="00694E2F" w:rsidP="006E1744">
      <w:pPr>
        <w:ind w:left="720" w:hanging="360"/>
      </w:pPr>
      <w:r>
        <w:t>27.1 project objective has been achieved;</w:t>
      </w:r>
    </w:p>
    <w:p w14:paraId="7868F92E" w14:textId="50C0D48B" w:rsidR="00377EC2" w:rsidRPr="00536AF2" w:rsidRDefault="00694E2F" w:rsidP="00D053AC">
      <w:pPr>
        <w:spacing w:after="120"/>
        <w:ind w:left="714" w:hanging="357"/>
      </w:pPr>
      <w:r>
        <w:t>27.2 project objective has not been achieved.</w:t>
      </w:r>
    </w:p>
    <w:tbl>
      <w:tblPr>
        <w:tblStyle w:val="TableGrid"/>
        <w:tblW w:w="9923" w:type="dxa"/>
        <w:tblInd w:w="-5" w:type="dxa"/>
        <w:tblLook w:val="04A0" w:firstRow="1" w:lastRow="0" w:firstColumn="1" w:lastColumn="0" w:noHBand="0" w:noVBand="1"/>
      </w:tblPr>
      <w:tblGrid>
        <w:gridCol w:w="709"/>
        <w:gridCol w:w="3402"/>
        <w:gridCol w:w="5812"/>
      </w:tblGrid>
      <w:tr w:rsidR="004D61A7" w:rsidRPr="00536AF2" w14:paraId="736E07C0" w14:textId="77777777" w:rsidTr="00DF6D8F">
        <w:tc>
          <w:tcPr>
            <w:tcW w:w="9923" w:type="dxa"/>
            <w:gridSpan w:val="3"/>
          </w:tcPr>
          <w:p w14:paraId="30F2F356" w14:textId="353CF6C0" w:rsidR="00EE5F77" w:rsidRPr="00536AF2" w:rsidRDefault="00056A15" w:rsidP="00410212">
            <w:pPr>
              <w:jc w:val="center"/>
              <w:rPr>
                <w:b/>
              </w:rPr>
            </w:pPr>
            <w:r>
              <w:rPr>
                <w:b/>
                <w:bCs/>
              </w:rPr>
              <w:t xml:space="preserve">Individual/Consolidated Evaluation of the </w:t>
            </w:r>
            <w:sdt>
              <w:sdtPr>
                <w:rPr>
                  <w:b/>
                </w:rPr>
                <w:id w:val="1617871538"/>
                <w:placeholder>
                  <w:docPart w:val="DefaultPlaceholder_-1854013440"/>
                </w:placeholder>
              </w:sdtPr>
              <w:sdtContent>
                <w:r>
                  <w:rPr>
                    <w:b/>
                    <w:bCs/>
                  </w:rPr>
                  <w:t>Mid-term/</w:t>
                </w:r>
              </w:sdtContent>
            </w:sdt>
            <w:r>
              <w:rPr>
                <w:b/>
                <w:bCs/>
              </w:rPr>
              <w:t>Final Scientific Reports of the Project</w:t>
            </w:r>
          </w:p>
        </w:tc>
      </w:tr>
      <w:tr w:rsidR="004D61A7" w:rsidRPr="00536AF2" w14:paraId="0570F1D2" w14:textId="77777777" w:rsidTr="00DF6D8F">
        <w:tc>
          <w:tcPr>
            <w:tcW w:w="9923" w:type="dxa"/>
            <w:gridSpan w:val="3"/>
          </w:tcPr>
          <w:p w14:paraId="5F2C44F6" w14:textId="77777777" w:rsidR="00EE5F77" w:rsidRPr="00536AF2" w:rsidRDefault="00EE5F77" w:rsidP="00D053AC">
            <w:pPr>
              <w:spacing w:before="120" w:after="120"/>
            </w:pPr>
            <w:r>
              <w:t>Project title:</w:t>
            </w:r>
          </w:p>
          <w:p w14:paraId="405E8714" w14:textId="7318C94E" w:rsidR="00EE5F77" w:rsidRPr="00536AF2" w:rsidRDefault="00EE5F77" w:rsidP="00D053AC">
            <w:pPr>
              <w:spacing w:before="120" w:after="120"/>
            </w:pPr>
            <w:r>
              <w:t>Expert(s):</w:t>
            </w:r>
          </w:p>
        </w:tc>
      </w:tr>
      <w:tr w:rsidR="004D61A7" w:rsidRPr="00536AF2" w14:paraId="45651D3C" w14:textId="77777777" w:rsidTr="00DF6D8F">
        <w:tc>
          <w:tcPr>
            <w:tcW w:w="709" w:type="dxa"/>
            <w:vMerge w:val="restart"/>
          </w:tcPr>
          <w:p w14:paraId="58F9B9D0" w14:textId="77777777" w:rsidR="00EE5F77" w:rsidRPr="00536AF2" w:rsidRDefault="00EE5F77" w:rsidP="00410212">
            <w:pPr>
              <w:rPr>
                <w:b/>
              </w:rPr>
            </w:pPr>
            <w:r>
              <w:rPr>
                <w:b/>
              </w:rPr>
              <w:t>1</w:t>
            </w:r>
          </w:p>
        </w:tc>
        <w:tc>
          <w:tcPr>
            <w:tcW w:w="9214" w:type="dxa"/>
            <w:gridSpan w:val="2"/>
          </w:tcPr>
          <w:p w14:paraId="7F5A4710" w14:textId="79A2CBC0" w:rsidR="00EE5F77" w:rsidRPr="00536AF2" w:rsidRDefault="00056A15" w:rsidP="00410212">
            <w:pPr>
              <w:jc w:val="center"/>
              <w:rPr>
                <w:b/>
              </w:rPr>
            </w:pPr>
            <w:r>
              <w:rPr>
                <w:b/>
              </w:rPr>
              <w:t>Criterion: Scientific Quality of the Project</w:t>
            </w:r>
          </w:p>
        </w:tc>
      </w:tr>
      <w:tr w:rsidR="004D61A7" w:rsidRPr="00536AF2" w14:paraId="2E9825D4" w14:textId="77777777" w:rsidTr="00DF6D8F">
        <w:trPr>
          <w:trHeight w:val="1003"/>
        </w:trPr>
        <w:tc>
          <w:tcPr>
            <w:tcW w:w="709" w:type="dxa"/>
            <w:vMerge/>
          </w:tcPr>
          <w:p w14:paraId="531F5A57" w14:textId="77777777" w:rsidR="00EE5F77" w:rsidRPr="00536AF2" w:rsidRDefault="00EE5F77" w:rsidP="00410212">
            <w:pPr>
              <w:rPr>
                <w:b/>
              </w:rPr>
            </w:pPr>
          </w:p>
        </w:tc>
        <w:tc>
          <w:tcPr>
            <w:tcW w:w="9214" w:type="dxa"/>
            <w:gridSpan w:val="2"/>
          </w:tcPr>
          <w:p w14:paraId="20AC5E79" w14:textId="5FF74BE4" w:rsidR="001836D4" w:rsidRPr="00536AF2" w:rsidRDefault="001836D4" w:rsidP="003B78E5">
            <w:pPr>
              <w:spacing w:before="120" w:after="120"/>
              <w:rPr>
                <w:i/>
              </w:rPr>
            </w:pPr>
            <w:r>
              <w:rPr>
                <w:i/>
                <w:iCs/>
              </w:rPr>
              <w:t xml:space="preserve">The expert shall evaluate how the scientific group of the project has achieved the objectives of the Project Proposal up to the moment of delivery of the </w:t>
            </w:r>
            <w:sdt>
              <w:sdtPr>
                <w:rPr>
                  <w:i/>
                </w:rPr>
                <w:id w:val="620894921"/>
                <w:placeholder>
                  <w:docPart w:val="DefaultPlaceholder_-1854013440"/>
                </w:placeholder>
              </w:sdtPr>
              <w:sdtContent>
                <w:r>
                  <w:rPr>
                    <w:i/>
                    <w:iCs/>
                  </w:rPr>
                  <w:t>mid-term/</w:t>
                </w:r>
              </w:sdtContent>
            </w:sdt>
            <w:r>
              <w:rPr>
                <w:i/>
                <w:iCs/>
              </w:rPr>
              <w:t>final report.</w:t>
            </w:r>
            <w:r>
              <w:rPr>
                <w:i/>
              </w:rPr>
              <w:t xml:space="preserve"> </w:t>
            </w:r>
            <w:r>
              <w:rPr>
                <w:i/>
                <w:iCs/>
              </w:rPr>
              <w:t xml:space="preserve">Basically, Chapter 1 “Scientific Excellence” of the </w:t>
            </w:r>
            <w:sdt>
              <w:sdtPr>
                <w:rPr>
                  <w:i/>
                </w:rPr>
                <w:id w:val="1119333632"/>
                <w:placeholder>
                  <w:docPart w:val="DefaultPlaceholder_-1854013440"/>
                </w:placeholder>
              </w:sdtPr>
              <w:sdtContent>
                <w:r>
                  <w:rPr>
                    <w:i/>
                    <w:iCs/>
                  </w:rPr>
                  <w:t>mid-term/</w:t>
                </w:r>
              </w:sdtContent>
            </w:sdt>
            <w:r>
              <w:rPr>
                <w:i/>
                <w:iCs/>
              </w:rPr>
              <w:t xml:space="preserve">final scientific report shall be taken into account, while linking it to the </w:t>
            </w:r>
            <w:sdt>
              <w:sdtPr>
                <w:rPr>
                  <w:i/>
                </w:rPr>
                <w:id w:val="-115689405"/>
                <w:placeholder>
                  <w:docPart w:val="DefaultPlaceholder_-1854013440"/>
                </w:placeholder>
              </w:sdtPr>
              <w:sdtContent>
                <w:r>
                  <w:rPr>
                    <w:i/>
                    <w:iCs/>
                  </w:rPr>
                  <w:t>mid-term/</w:t>
                </w:r>
              </w:sdtContent>
            </w:sdt>
            <w:r>
              <w:rPr>
                <w:i/>
                <w:iCs/>
              </w:rPr>
              <w:t>final scientific report as a whole and to the Project Proposal.</w:t>
            </w:r>
            <w:r>
              <w:rPr>
                <w:i/>
              </w:rPr>
              <w:t xml:space="preserve"> Here, the expert shall provide comments and suggestions to fully achieve the objective of the project and perform the tasks to the highest scientific quality, or on research opportunities after the end of the project in order to achieve scientific excellence. The relevant Programme-specific tasks and planned results shall be taken into account when providing comments and it shall be also evaluated whether the project is progressing towards the achievement of the overarching objective and the objective of the Programme.</w:t>
            </w:r>
          </w:p>
          <w:p w14:paraId="5D52050A" w14:textId="3A9DF3E7" w:rsidR="00EE5F77" w:rsidRPr="00536AF2" w:rsidRDefault="001836D4" w:rsidP="003B78E5">
            <w:pPr>
              <w:spacing w:before="120" w:after="120"/>
            </w:pPr>
            <w:r>
              <w:rPr>
                <w:i/>
              </w:rPr>
              <w:t>The expert shall evaluate whether the results achieved by the scientific group of the project in the relevant time period reflect the high research capacity thereof and whether the results described are sufficient for supplementing the knowledge base of the field(s) of science.</w:t>
            </w:r>
          </w:p>
        </w:tc>
      </w:tr>
      <w:tr w:rsidR="004D61A7" w:rsidRPr="00536AF2" w14:paraId="01942B65" w14:textId="77777777" w:rsidTr="00DF6D8F">
        <w:tc>
          <w:tcPr>
            <w:tcW w:w="709" w:type="dxa"/>
            <w:vMerge w:val="restart"/>
          </w:tcPr>
          <w:p w14:paraId="1DEFFDA6" w14:textId="77777777" w:rsidR="00EE5F77" w:rsidRPr="00536AF2" w:rsidRDefault="00EE5F77" w:rsidP="00410212">
            <w:pPr>
              <w:rPr>
                <w:b/>
              </w:rPr>
            </w:pPr>
            <w:r>
              <w:rPr>
                <w:b/>
              </w:rPr>
              <w:t>2</w:t>
            </w:r>
          </w:p>
        </w:tc>
        <w:tc>
          <w:tcPr>
            <w:tcW w:w="9214" w:type="dxa"/>
            <w:gridSpan w:val="2"/>
          </w:tcPr>
          <w:p w14:paraId="1AE295A9" w14:textId="70A5CDDD" w:rsidR="00EE5F77" w:rsidRPr="00536AF2" w:rsidRDefault="005314DB" w:rsidP="00410212">
            <w:pPr>
              <w:jc w:val="center"/>
              <w:rPr>
                <w:b/>
              </w:rPr>
            </w:pPr>
            <w:r>
              <w:rPr>
                <w:b/>
              </w:rPr>
              <w:t>Criterion: Impact of project results</w:t>
            </w:r>
          </w:p>
        </w:tc>
      </w:tr>
      <w:tr w:rsidR="004D61A7" w:rsidRPr="00536AF2" w14:paraId="12F45B4A" w14:textId="77777777" w:rsidTr="00DF6D8F">
        <w:trPr>
          <w:trHeight w:val="557"/>
        </w:trPr>
        <w:tc>
          <w:tcPr>
            <w:tcW w:w="709" w:type="dxa"/>
            <w:vMerge/>
          </w:tcPr>
          <w:p w14:paraId="2C51819B" w14:textId="77777777" w:rsidR="00EE5F77" w:rsidRPr="00536AF2" w:rsidRDefault="00EE5F77" w:rsidP="00410212">
            <w:pPr>
              <w:rPr>
                <w:b/>
              </w:rPr>
            </w:pPr>
          </w:p>
        </w:tc>
        <w:tc>
          <w:tcPr>
            <w:tcW w:w="9214" w:type="dxa"/>
            <w:gridSpan w:val="2"/>
          </w:tcPr>
          <w:p w14:paraId="44118011" w14:textId="75F0107B" w:rsidR="00EE5F77" w:rsidRPr="00536AF2" w:rsidRDefault="001836D4" w:rsidP="003B78E5">
            <w:pPr>
              <w:spacing w:before="120" w:after="120"/>
              <w:rPr>
                <w:i/>
              </w:rPr>
            </w:pPr>
            <w:r>
              <w:rPr>
                <w:i/>
                <w:iCs/>
              </w:rPr>
              <w:t xml:space="preserve">The expert shall evaluate how the scientific group of the project has achieved the objectives of the Project Proposal up to the moment of delivery of the </w:t>
            </w:r>
            <w:sdt>
              <w:sdtPr>
                <w:rPr>
                  <w:i/>
                </w:rPr>
                <w:id w:val="-2027316429"/>
                <w:placeholder>
                  <w:docPart w:val="DefaultPlaceholder_-1854013440"/>
                </w:placeholder>
              </w:sdtPr>
              <w:sdtContent>
                <w:r>
                  <w:rPr>
                    <w:i/>
                    <w:iCs/>
                  </w:rPr>
                  <w:t>mid-term/</w:t>
                </w:r>
              </w:sdtContent>
            </w:sdt>
            <w:r>
              <w:rPr>
                <w:i/>
                <w:iCs/>
              </w:rPr>
              <w:t>final report.</w:t>
            </w:r>
            <w:r>
              <w:rPr>
                <w:i/>
              </w:rPr>
              <w:t xml:space="preserve"> </w:t>
            </w:r>
            <w:r>
              <w:rPr>
                <w:i/>
                <w:iCs/>
              </w:rPr>
              <w:t xml:space="preserve">Basically, Chapter 2 “Impact” of the </w:t>
            </w:r>
            <w:sdt>
              <w:sdtPr>
                <w:rPr>
                  <w:i/>
                </w:rPr>
                <w:id w:val="-1826971244"/>
                <w:placeholder>
                  <w:docPart w:val="DefaultPlaceholder_-1854013440"/>
                </w:placeholder>
              </w:sdtPr>
              <w:sdtContent>
                <w:r>
                  <w:rPr>
                    <w:i/>
                    <w:iCs/>
                  </w:rPr>
                  <w:t>mid-term/</w:t>
                </w:r>
              </w:sdtContent>
            </w:sdt>
            <w:r>
              <w:rPr>
                <w:i/>
                <w:iCs/>
              </w:rPr>
              <w:t xml:space="preserve">final scientific report shall be taken into account, while linking it to the </w:t>
            </w:r>
            <w:sdt>
              <w:sdtPr>
                <w:rPr>
                  <w:i/>
                </w:rPr>
                <w:id w:val="-1336301917"/>
                <w:placeholder>
                  <w:docPart w:val="DefaultPlaceholder_-1854013440"/>
                </w:placeholder>
              </w:sdtPr>
              <w:sdtContent>
                <w:r>
                  <w:rPr>
                    <w:i/>
                    <w:iCs/>
                  </w:rPr>
                  <w:t>mid-term/</w:t>
                </w:r>
              </w:sdtContent>
            </w:sdt>
            <w:r>
              <w:rPr>
                <w:i/>
                <w:iCs/>
              </w:rPr>
              <w:t>final scientific report as a whole and to the Project Proposal.</w:t>
            </w:r>
            <w:r>
              <w:rPr>
                <w:i/>
              </w:rPr>
              <w:t xml:space="preserve"> In this section, the expert shall provide comments and suggestions to fully achieve the intended impact and ensure the dissemination of the knowledge gained to the scientific community and communication to the public at large, or for post-project activities.</w:t>
            </w:r>
          </w:p>
          <w:p w14:paraId="652EF03C" w14:textId="2D8EE1FA" w:rsidR="009E7D43" w:rsidRPr="009E7D43" w:rsidRDefault="0018190A" w:rsidP="003B78E5">
            <w:pPr>
              <w:spacing w:before="120" w:after="120"/>
              <w:rPr>
                <w:i/>
                <w:iCs/>
              </w:rPr>
            </w:pPr>
            <w:r>
              <w:rPr>
                <w:i/>
              </w:rPr>
              <w:t>The expert assesses whether the project has resulted in new knowledge and solutions for disease prevention and for strengthening the effectiveness and sustainability of the public health and healthcare systems.</w:t>
            </w:r>
          </w:p>
          <w:p w14:paraId="7FFD1684" w14:textId="6EE4E519" w:rsidR="008337F0" w:rsidRPr="00AE2F57" w:rsidRDefault="002C059E" w:rsidP="003B78E5">
            <w:pPr>
              <w:spacing w:before="120" w:after="120"/>
            </w:pPr>
            <w:r>
              <w:rPr>
                <w:i/>
              </w:rPr>
              <w:t>The expert shall evaluate how the project implementer has selected the target groups of the project, whether their opinions have been sought in a quality way and whether the activities have been effective for informing of the public. The expert shall also evaluate cooperation with public institutions, NGOs, and entrepreneurs (e.g., provision of recommendations, participation in policy planning, etc.).</w:t>
            </w:r>
            <w:r>
              <w:t xml:space="preserve"> </w:t>
            </w:r>
          </w:p>
          <w:p w14:paraId="36C1B2C4" w14:textId="3EF5AE52" w:rsidR="007E1A50" w:rsidRPr="00536AF2" w:rsidRDefault="007E1A50" w:rsidP="003B78E5">
            <w:pPr>
              <w:spacing w:before="120" w:after="120"/>
              <w:rPr>
                <w:i/>
                <w:iCs/>
              </w:rPr>
            </w:pPr>
            <w:r>
              <w:rPr>
                <w:i/>
              </w:rPr>
              <w:lastRenderedPageBreak/>
              <w:t>The expert shall provide evaluation and comments on the implementation of the plan to make the project results and scientific knowledge available both in Latvia and internationally (including by publishing results in open access journals and depositing newly generated research data in research data repositories according to the principles of “as open as possible” and FAIR, i.e., findable, accessible, interoperable, reusable.</w:t>
            </w:r>
          </w:p>
          <w:p w14:paraId="36AB8D4A" w14:textId="77777777" w:rsidR="007E1A50" w:rsidRPr="00536AF2" w:rsidRDefault="007E1A50" w:rsidP="003B78E5">
            <w:pPr>
              <w:spacing w:before="120" w:after="120"/>
              <w:rPr>
                <w:i/>
                <w:iCs/>
              </w:rPr>
            </w:pPr>
            <w:r>
              <w:rPr>
                <w:i/>
              </w:rPr>
              <w:t>The expert shall also evaluate the capacity building activities of the project implementer for students and the scientific group and also the progress of the student involvement plan.</w:t>
            </w:r>
          </w:p>
          <w:p w14:paraId="31FE7C5F" w14:textId="2D11946F" w:rsidR="009E7D43" w:rsidRDefault="009E7D43" w:rsidP="003B78E5">
            <w:pPr>
              <w:spacing w:before="120" w:after="120"/>
              <w:rPr>
                <w:i/>
              </w:rPr>
            </w:pPr>
            <w:r>
              <w:rPr>
                <w:i/>
              </w:rPr>
              <w:t>The expert shall assess the progress made in the implementation of the specific programme sub-task set out in Paragraph 6 of the Cabinet Order and Paragraph 5 of the Regulations, which the applicant has chosen to implement:</w:t>
            </w:r>
          </w:p>
          <w:p w14:paraId="59A59F0E" w14:textId="77777777" w:rsidR="009E7D43" w:rsidRPr="009E7D43" w:rsidRDefault="009E7D43" w:rsidP="003B78E5">
            <w:pPr>
              <w:spacing w:before="120" w:after="120"/>
              <w:rPr>
                <w:i/>
              </w:rPr>
            </w:pPr>
            <w:r>
              <w:rPr>
                <w:i/>
              </w:rPr>
              <w:t>1. To develop new knowledge and solutions to ensure access to healthy food for the people of Latvia (including the profiling and labelling of food products):</w:t>
            </w:r>
          </w:p>
          <w:p w14:paraId="41D3D1B9" w14:textId="6BB55A72" w:rsidR="009E7D43" w:rsidRPr="009E7D43" w:rsidRDefault="009E7D43" w:rsidP="003B78E5">
            <w:pPr>
              <w:spacing w:before="120" w:after="120"/>
              <w:rPr>
                <w:i/>
              </w:rPr>
            </w:pPr>
            <w:r>
              <w:rPr>
                <w:i/>
              </w:rPr>
              <w:t>1.1. To carry out an assessment of food products available on the Latvian market in accordance with the WHO nutrient profiling model, as well as to evaluate the model’s suitability for the range of food products in Latvia and, based on the conclusions drawn, develop criteria for the differentiation of food products, ensuring that the final result is practically applicable to both policy-makers and the public. To assess the criteria used by Latvian residents when choosing food products and the factors influencing their behaviour, including those that influence and restrict the choice of healthier foods, as well as to analyse the suitability of introducing in Latvia consumer-friendly and sustainable additional nutritional labelling schemes for food products that have been successfully implemented in other countries, and, based on the results obtained, to propose solutions for promoting healthy eating habits among the Latvian population;</w:t>
            </w:r>
          </w:p>
          <w:p w14:paraId="762186C9" w14:textId="2FB3FEB4" w:rsidR="009E7D43" w:rsidRPr="009E7D43" w:rsidRDefault="009E7D43" w:rsidP="003B78E5">
            <w:pPr>
              <w:spacing w:before="120" w:after="120"/>
              <w:rPr>
                <w:i/>
              </w:rPr>
            </w:pPr>
            <w:r>
              <w:rPr>
                <w:i/>
              </w:rPr>
              <w:t>1.2. To assess the potential of fiscal policy instruments and compensation mechanisms to promote physical activity and the consumption of healthy food amongst the Latvian population, to assess the impact of instruments already in place and to identify those that would be most effective in changing habits that affect people’s health and in improving public health indicators, and to make recommendations to health policy-makers;</w:t>
            </w:r>
          </w:p>
          <w:p w14:paraId="7F3CD263" w14:textId="77777777" w:rsidR="009E7D43" w:rsidRPr="009E7D43" w:rsidRDefault="009E7D43" w:rsidP="003B78E5">
            <w:pPr>
              <w:spacing w:before="120" w:after="120"/>
              <w:rPr>
                <w:i/>
              </w:rPr>
            </w:pPr>
            <w:r>
              <w:rPr>
                <w:i/>
              </w:rPr>
              <w:t>2. To develop new knowledge and solutions to improve mental and physical healthcare services for children and their accessibility;</w:t>
            </w:r>
          </w:p>
          <w:p w14:paraId="5B602C74" w14:textId="41F60126" w:rsidR="009E7D43" w:rsidRPr="009E7D43" w:rsidRDefault="009E7D43" w:rsidP="003B78E5">
            <w:pPr>
              <w:spacing w:before="120" w:after="120"/>
              <w:rPr>
                <w:i/>
              </w:rPr>
            </w:pPr>
            <w:r>
              <w:rPr>
                <w:i/>
              </w:rPr>
              <w:t>2.1. A study on the first 1,000 days of a child’s life has been carried out in Latvia, providing a holistic assessment of the medical, psychological and social aspects, including congenital conditions, living conditions and the impact of lifestyle on health status and long-term prognoses. Proposals have been put forward to improve children’s healthcare services in Latvia, including measures to improve access to data on children’s healthcare;</w:t>
            </w:r>
          </w:p>
          <w:p w14:paraId="13964E29" w14:textId="465E45BF" w:rsidR="009E7D43" w:rsidRPr="009E7D43" w:rsidRDefault="009E7D43" w:rsidP="003B78E5">
            <w:pPr>
              <w:spacing w:before="120" w:after="120"/>
              <w:rPr>
                <w:i/>
              </w:rPr>
            </w:pPr>
            <w:r>
              <w:rPr>
                <w:i/>
              </w:rPr>
              <w:t>2.2. To identify child health indicators that need to be monitored over the long term, in order to gain a comprehensive overview of children’s health in Latvia and the effectiveness of existing policies, and to plan new policy initiatives in a targeted manner;</w:t>
            </w:r>
          </w:p>
          <w:p w14:paraId="08414394" w14:textId="77777777" w:rsidR="009E7D43" w:rsidRPr="009E7D43" w:rsidRDefault="009E7D43" w:rsidP="003B78E5">
            <w:pPr>
              <w:spacing w:before="120" w:after="120"/>
              <w:rPr>
                <w:i/>
              </w:rPr>
            </w:pPr>
            <w:r>
              <w:rPr>
                <w:i/>
              </w:rPr>
              <w:t>3. To develop scientifically based recommendations for the improvement of publicly funded healthcare, in order to promote cost-effective and high-quality diagnosis and treatment of chronic diseases, as well as to reduce the impact of chronic diseases on society and the healthcare system;</w:t>
            </w:r>
          </w:p>
          <w:p w14:paraId="4ACA3F96" w14:textId="2EFBF6C6" w:rsidR="009E7D43" w:rsidRPr="009E7D43" w:rsidRDefault="009E7D43" w:rsidP="003B78E5">
            <w:pPr>
              <w:spacing w:before="120" w:after="120"/>
              <w:rPr>
                <w:i/>
              </w:rPr>
            </w:pPr>
            <w:r>
              <w:rPr>
                <w:i/>
              </w:rPr>
              <w:t>3.1 To assess the quality of healthcare for patients with type 2 diabetes in primary and secondary care, and to make recommendations for to improve the quality of healthcare for patients with type 2 diabetes and to ensure a more efficient use of state budget resources;</w:t>
            </w:r>
          </w:p>
          <w:p w14:paraId="4BF62785" w14:textId="4D55F0F9" w:rsidR="009E7D43" w:rsidRPr="009E7D43" w:rsidRDefault="009E7D43" w:rsidP="003B78E5">
            <w:pPr>
              <w:spacing w:before="120" w:after="120"/>
              <w:rPr>
                <w:i/>
              </w:rPr>
            </w:pPr>
            <w:r>
              <w:rPr>
                <w:i/>
              </w:rPr>
              <w:t xml:space="preserve">3.2 To assess the range of publicly funded healthcare services available for the diagnosis and treatment of Parkinson’s disease, taking into account, amongst other things, the clinical </w:t>
            </w:r>
            <w:r>
              <w:rPr>
                <w:i/>
              </w:rPr>
              <w:lastRenderedPageBreak/>
              <w:t>guidelines for the treatment of Parkinson’s disease and the patient pathway, and to make proposals for its improvement, in order to ensure a more efficient use of State budget funds and the achievement of better treatment outcomes;</w:t>
            </w:r>
          </w:p>
          <w:p w14:paraId="3D5704D7" w14:textId="6EF274E5" w:rsidR="009E7D43" w:rsidRPr="009E7D43" w:rsidRDefault="009E7D43" w:rsidP="003B78E5">
            <w:pPr>
              <w:spacing w:before="120" w:after="120"/>
              <w:rPr>
                <w:i/>
              </w:rPr>
            </w:pPr>
            <w:r>
              <w:rPr>
                <w:i/>
              </w:rPr>
              <w:t>3.3. To assess the range of publicly funded healthcare services available for the diagnosis and treatment of dementia, including Alzheimer’s disease, vascular dementia, clinical guidelines and patient pathways for Lewy body dementia and frontotemporal dementia, and to make proposals for its improvement, in order to ensure a more efficient use of State budget funds and the achievement of better treatment outcomes;</w:t>
            </w:r>
          </w:p>
          <w:p w14:paraId="4E6178AE" w14:textId="34EBD608" w:rsidR="009E7D43" w:rsidRPr="009E7D43" w:rsidRDefault="009E7D43" w:rsidP="003B78E5">
            <w:pPr>
              <w:spacing w:before="120" w:after="120"/>
              <w:rPr>
                <w:i/>
              </w:rPr>
            </w:pPr>
            <w:r>
              <w:rPr>
                <w:i/>
              </w:rPr>
              <w:t>3.4</w:t>
            </w:r>
            <w:r>
              <w:t xml:space="preserve"> </w:t>
            </w:r>
            <w:r>
              <w:rPr>
                <w:i/>
              </w:rPr>
              <w:t>To assess the effectiveness of lung cancer screening and the feasibility of its implementation in Latvia by carrying out a pilot project on lung cancer screening, which ensures the complementarity of the results obtained from the European Union’s Technical Assistance Instrument project “On Improving Cancer Screening and Care in Latvia and Luxembourg” (LLUMINAS), particularly with regard to modelling the cost-effectiveness of lung cancer screening, the use of data and the interpretation of results, whilst avoiding duplication of research activities and funding;</w:t>
            </w:r>
          </w:p>
          <w:p w14:paraId="0C5F9D7B" w14:textId="703ADB58" w:rsidR="009E7D43" w:rsidRPr="009E7D43" w:rsidRDefault="009E7D43" w:rsidP="003B78E5">
            <w:pPr>
              <w:spacing w:before="120" w:after="120"/>
              <w:rPr>
                <w:i/>
              </w:rPr>
            </w:pPr>
            <w:r>
              <w:rPr>
                <w:i/>
              </w:rPr>
              <w:t>3.5 To develop a suicide risk monitoring system to identify suicide risk profiles, using the psychological autopsy method, carrying out a holistic assessment and providing recommendations for the effective implementation of policies and new policy initiatives;</w:t>
            </w:r>
          </w:p>
          <w:p w14:paraId="4B292B3C" w14:textId="77777777" w:rsidR="009E7D43" w:rsidRPr="009E7D43" w:rsidRDefault="009E7D43" w:rsidP="003B78E5">
            <w:pPr>
              <w:spacing w:before="120" w:after="120"/>
              <w:rPr>
                <w:i/>
              </w:rPr>
            </w:pPr>
            <w:r>
              <w:rPr>
                <w:i/>
              </w:rPr>
              <w:t>4. To develop new knowledge, methodological approaches, methods and technologies to improve Latvia’s human biomonitoring programme, including the expansion of the use of resources from the collection of biological samples of human origin;</w:t>
            </w:r>
          </w:p>
          <w:p w14:paraId="056C7571" w14:textId="2988A6A3" w:rsidR="009E7D43" w:rsidRPr="009E7D43" w:rsidRDefault="009E7D43" w:rsidP="003B78E5">
            <w:pPr>
              <w:spacing w:before="120" w:after="120"/>
              <w:rPr>
                <w:i/>
              </w:rPr>
            </w:pPr>
            <w:r>
              <w:rPr>
                <w:i/>
              </w:rPr>
              <w:t>4.1 Taking into account the research findings obtained under the 2023–2025 State research programme “Public Health” in the project “Establishment of the Latvian Human Biomonitoring Programme (HBM4LV)”, to assess existing sample resources and modern analytical technologies so that, by expanding the range of substances measured (including micro- and nanoplastics), to obtain data for a broader overview of the exposure of the Latvian population and to assess the situation;</w:t>
            </w:r>
          </w:p>
          <w:p w14:paraId="2CE21EF5" w14:textId="77777777" w:rsidR="009E7D43" w:rsidRPr="009E7D43" w:rsidRDefault="009E7D43" w:rsidP="003B78E5">
            <w:pPr>
              <w:spacing w:before="120" w:after="120"/>
              <w:rPr>
                <w:i/>
              </w:rPr>
            </w:pPr>
            <w:r>
              <w:rPr>
                <w:i/>
              </w:rPr>
              <w:t>5. To develop new knowledge, methodological approaches and methods for monitoring the spread of disease vectors under the influence of climate change:</w:t>
            </w:r>
          </w:p>
          <w:p w14:paraId="79CA6B9A" w14:textId="01B9187F" w:rsidR="009E7D43" w:rsidRPr="009E7D43" w:rsidRDefault="009E7D43" w:rsidP="003B78E5">
            <w:pPr>
              <w:spacing w:before="120" w:after="120"/>
              <w:rPr>
                <w:i/>
              </w:rPr>
            </w:pPr>
            <w:r>
              <w:rPr>
                <w:i/>
              </w:rPr>
              <w:t>5.1 The development of a comprehensive approach to the monitoring of vectors of infectious diseases and the prevention of the diseases they transmit, with a view to strengthening public health in Latvia;</w:t>
            </w:r>
          </w:p>
          <w:p w14:paraId="658EE18A" w14:textId="77777777" w:rsidR="009E7D43" w:rsidRPr="009E7D43" w:rsidRDefault="009E7D43" w:rsidP="003B78E5">
            <w:pPr>
              <w:spacing w:before="120" w:after="120"/>
              <w:rPr>
                <w:i/>
              </w:rPr>
            </w:pPr>
            <w:r>
              <w:rPr>
                <w:i/>
              </w:rPr>
              <w:t>6. To evaluate current practices in health education and identify opportunities for improvement:</w:t>
            </w:r>
          </w:p>
          <w:p w14:paraId="356F48DE" w14:textId="4EE21732" w:rsidR="009E7D43" w:rsidRPr="009E7D43" w:rsidRDefault="009E7D43" w:rsidP="003B78E5">
            <w:pPr>
              <w:spacing w:before="120" w:after="120"/>
              <w:rPr>
                <w:i/>
              </w:rPr>
            </w:pPr>
            <w:r>
              <w:rPr>
                <w:i/>
              </w:rPr>
              <w:t xml:space="preserve">6.1 To evaluate existing approaches to health education in general and vocational education, within the framework of which a health education content is taught, identifying barriers to the delivery of comprehensive health education and making proposals for improving the model and content of health education, so that it aligns with best international practice in providing high-quality and comprehensive health education and improves the level of health literacy amongst children and young people: </w:t>
            </w:r>
          </w:p>
          <w:p w14:paraId="094B4F68" w14:textId="77777777" w:rsidR="009E7D43" w:rsidRPr="009E7D43" w:rsidRDefault="009E7D43" w:rsidP="003B78E5">
            <w:pPr>
              <w:spacing w:before="120" w:after="120"/>
              <w:rPr>
                <w:i/>
              </w:rPr>
            </w:pPr>
            <w:r>
              <w:rPr>
                <w:i/>
              </w:rPr>
              <w:t xml:space="preserve">- To examine the current situation in the field of health education in Latvia within general and vocational education; </w:t>
            </w:r>
          </w:p>
          <w:p w14:paraId="29320BB2" w14:textId="77777777" w:rsidR="009E7D43" w:rsidRPr="009E7D43" w:rsidRDefault="009E7D43" w:rsidP="003B78E5">
            <w:pPr>
              <w:spacing w:before="120" w:after="120"/>
              <w:rPr>
                <w:i/>
              </w:rPr>
            </w:pPr>
            <w:r>
              <w:rPr>
                <w:i/>
              </w:rPr>
              <w:t xml:space="preserve">- To identify the shortcomings of the current health education model; </w:t>
            </w:r>
          </w:p>
          <w:p w14:paraId="7FF76701" w14:textId="77777777" w:rsidR="009E7D43" w:rsidRPr="009E7D43" w:rsidRDefault="009E7D43" w:rsidP="003B78E5">
            <w:pPr>
              <w:spacing w:before="120" w:after="120"/>
              <w:rPr>
                <w:i/>
              </w:rPr>
            </w:pPr>
            <w:r>
              <w:rPr>
                <w:i/>
              </w:rPr>
              <w:t xml:space="preserve">- To identify the barriers to the implementation of comprehensive health education and to draw up recommendations for overcoming them; </w:t>
            </w:r>
          </w:p>
          <w:p w14:paraId="51378C2C" w14:textId="77777777" w:rsidR="009E7D43" w:rsidRPr="009E7D43" w:rsidRDefault="009E7D43" w:rsidP="003B78E5">
            <w:pPr>
              <w:spacing w:before="120" w:after="120"/>
              <w:rPr>
                <w:i/>
              </w:rPr>
            </w:pPr>
            <w:r>
              <w:rPr>
                <w:i/>
              </w:rPr>
              <w:lastRenderedPageBreak/>
              <w:t>- To put forward proposals for improving the health education model and its content so that it is in line with best international practice for providing high-quality and comprehensive health education;</w:t>
            </w:r>
          </w:p>
          <w:p w14:paraId="176B4732" w14:textId="177BAD9C" w:rsidR="009E7D43" w:rsidRDefault="009E7D43" w:rsidP="003B78E5">
            <w:pPr>
              <w:spacing w:before="120" w:after="120"/>
              <w:rPr>
                <w:i/>
              </w:rPr>
            </w:pPr>
            <w:r>
              <w:rPr>
                <w:i/>
              </w:rPr>
              <w:t>- To identify what changes, overall, would be required to existing approaches to health education in order to improve the level of health literacy amongst children and young people.</w:t>
            </w:r>
          </w:p>
          <w:p w14:paraId="4F19C403" w14:textId="099711FF" w:rsidR="0004241C" w:rsidRPr="003B78E5" w:rsidRDefault="00702ACC" w:rsidP="003B78E5">
            <w:pPr>
              <w:spacing w:before="120" w:after="120"/>
              <w:rPr>
                <w:i/>
              </w:rPr>
            </w:pPr>
            <w:r>
              <w:rPr>
                <w:i/>
              </w:rPr>
              <w:t>Achievable results:</w:t>
            </w:r>
          </w:p>
          <w:p w14:paraId="43AF8EB1" w14:textId="79BC0986" w:rsidR="0004241C" w:rsidRPr="003B78E5" w:rsidRDefault="00BC2B7B" w:rsidP="003B78E5">
            <w:pPr>
              <w:pStyle w:val="ListParagraph"/>
              <w:spacing w:after="0"/>
            </w:pPr>
            <w:r>
              <w:t>Original research articles published in journals or collected conference items included in the Web of Science or SCOPUS databases</w:t>
            </w:r>
          </w:p>
          <w:p w14:paraId="3637208F" w14:textId="77777777" w:rsidR="00BC2B7B" w:rsidRPr="003B78E5" w:rsidRDefault="00BC2B7B" w:rsidP="003B78E5">
            <w:pPr>
              <w:pStyle w:val="ListParagraph"/>
              <w:spacing w:after="0"/>
            </w:pPr>
            <w:r>
              <w:t>Strengthening the education process by involving faculty in research and integrating research into the study process, and by involving students and young researchers in the projects implemented by the Programme.</w:t>
            </w:r>
          </w:p>
          <w:p w14:paraId="4C32C726" w14:textId="77777777" w:rsidR="00BC2B7B" w:rsidRPr="003B78E5" w:rsidRDefault="00BC2B7B" w:rsidP="003B78E5">
            <w:pPr>
              <w:pStyle w:val="ListParagraph"/>
              <w:spacing w:after="0"/>
            </w:pPr>
            <w:r>
              <w:t>Provided evidence-based public health and healthcare policy recommendations and an assessment of their potential impact on public health and healthcare;</w:t>
            </w:r>
          </w:p>
          <w:p w14:paraId="0907FFFE" w14:textId="1D4D7FDC" w:rsidR="00BC2B7B" w:rsidRPr="00BC2B7B" w:rsidRDefault="00BC2B7B" w:rsidP="003B78E5">
            <w:pPr>
              <w:pStyle w:val="ListParagraph"/>
            </w:pPr>
            <w:r>
              <w:t>Achieved other specific results in line with the objective of each programme task.</w:t>
            </w:r>
          </w:p>
        </w:tc>
      </w:tr>
      <w:tr w:rsidR="004D61A7" w:rsidRPr="00536AF2" w14:paraId="5CDD4E53" w14:textId="77777777" w:rsidTr="00DF6D8F">
        <w:tc>
          <w:tcPr>
            <w:tcW w:w="709" w:type="dxa"/>
            <w:vMerge w:val="restart"/>
          </w:tcPr>
          <w:p w14:paraId="435ED935" w14:textId="77777777" w:rsidR="00EE5F77" w:rsidRPr="00536AF2" w:rsidRDefault="00EE5F77" w:rsidP="00410212">
            <w:pPr>
              <w:rPr>
                <w:b/>
              </w:rPr>
            </w:pPr>
            <w:r>
              <w:rPr>
                <w:b/>
              </w:rPr>
              <w:lastRenderedPageBreak/>
              <w:t>3</w:t>
            </w:r>
          </w:p>
        </w:tc>
        <w:tc>
          <w:tcPr>
            <w:tcW w:w="9214" w:type="dxa"/>
            <w:gridSpan w:val="2"/>
          </w:tcPr>
          <w:p w14:paraId="28BFB05B" w14:textId="3D659F37" w:rsidR="00EE5F77" w:rsidRPr="00536AF2" w:rsidRDefault="005314DB" w:rsidP="003B78E5">
            <w:pPr>
              <w:spacing w:before="120" w:after="120"/>
              <w:jc w:val="center"/>
              <w:rPr>
                <w:b/>
              </w:rPr>
            </w:pPr>
            <w:r>
              <w:rPr>
                <w:b/>
              </w:rPr>
              <w:t>Criterion: Project feasibility and provisions</w:t>
            </w:r>
          </w:p>
        </w:tc>
      </w:tr>
      <w:tr w:rsidR="004D61A7" w:rsidRPr="00536AF2" w14:paraId="79AC0C2E" w14:textId="77777777" w:rsidTr="00DF6D8F">
        <w:trPr>
          <w:trHeight w:val="1030"/>
        </w:trPr>
        <w:tc>
          <w:tcPr>
            <w:tcW w:w="709" w:type="dxa"/>
            <w:vMerge/>
          </w:tcPr>
          <w:p w14:paraId="3112B9FE" w14:textId="77777777" w:rsidR="00EE5F77" w:rsidRPr="00536AF2" w:rsidRDefault="00EE5F77" w:rsidP="00410212">
            <w:pPr>
              <w:rPr>
                <w:b/>
              </w:rPr>
            </w:pPr>
          </w:p>
        </w:tc>
        <w:tc>
          <w:tcPr>
            <w:tcW w:w="9214" w:type="dxa"/>
            <w:gridSpan w:val="2"/>
          </w:tcPr>
          <w:p w14:paraId="62FBA425" w14:textId="35D1222F" w:rsidR="001836D4" w:rsidRPr="00536AF2" w:rsidRDefault="001836D4" w:rsidP="003B78E5">
            <w:pPr>
              <w:spacing w:before="120" w:after="120"/>
              <w:rPr>
                <w:i/>
              </w:rPr>
            </w:pPr>
            <w:r>
              <w:rPr>
                <w:i/>
                <w:iCs/>
              </w:rPr>
              <w:t xml:space="preserve">The expert shall evaluate how the scientific group of the project has achieved the objectives of the Project Proposal up to the moment of delivery of the </w:t>
            </w:r>
            <w:sdt>
              <w:sdtPr>
                <w:rPr>
                  <w:i/>
                </w:rPr>
                <w:id w:val="-1765219462"/>
                <w:placeholder>
                  <w:docPart w:val="DefaultPlaceholder_-1854013440"/>
                </w:placeholder>
              </w:sdtPr>
              <w:sdtContent>
                <w:r>
                  <w:rPr>
                    <w:i/>
                    <w:iCs/>
                  </w:rPr>
                  <w:t>mid-term/</w:t>
                </w:r>
              </w:sdtContent>
            </w:sdt>
            <w:r>
              <w:rPr>
                <w:i/>
                <w:iCs/>
              </w:rPr>
              <w:t>final report.</w:t>
            </w:r>
            <w:r>
              <w:rPr>
                <w:i/>
              </w:rPr>
              <w:t xml:space="preserve"> </w:t>
            </w:r>
            <w:r>
              <w:rPr>
                <w:i/>
                <w:iCs/>
              </w:rPr>
              <w:t xml:space="preserve">Basically, Chapter 3 “Implementation” of the </w:t>
            </w:r>
            <w:sdt>
              <w:sdtPr>
                <w:rPr>
                  <w:i/>
                </w:rPr>
                <w:id w:val="-271165311"/>
                <w:placeholder>
                  <w:docPart w:val="DefaultPlaceholder_-1854013440"/>
                </w:placeholder>
              </w:sdtPr>
              <w:sdtContent>
                <w:r>
                  <w:rPr>
                    <w:i/>
                    <w:iCs/>
                  </w:rPr>
                  <w:t>mid-term/</w:t>
                </w:r>
              </w:sdtContent>
            </w:sdt>
            <w:r>
              <w:rPr>
                <w:i/>
                <w:iCs/>
              </w:rPr>
              <w:t xml:space="preserve">final scientific report shall be taken into account, while linking it to the </w:t>
            </w:r>
            <w:sdt>
              <w:sdtPr>
                <w:rPr>
                  <w:i/>
                </w:rPr>
                <w:id w:val="-59793109"/>
                <w:placeholder>
                  <w:docPart w:val="DefaultPlaceholder_-1854013440"/>
                </w:placeholder>
              </w:sdtPr>
              <w:sdtContent>
                <w:r>
                  <w:rPr>
                    <w:i/>
                    <w:iCs/>
                  </w:rPr>
                  <w:t>mid-term/</w:t>
                </w:r>
              </w:sdtContent>
            </w:sdt>
            <w:r>
              <w:rPr>
                <w:i/>
                <w:iCs/>
              </w:rPr>
              <w:t>final scientific report and to the Project Proposal as a whole.</w:t>
            </w:r>
            <w:r>
              <w:rPr>
                <w:i/>
              </w:rPr>
              <w:t xml:space="preserve"> In this section, the expert shall provide comments and suggestions for adjustments (in the case of a mid-term report) to the work plan or research opportunities after the end of the relevant project.</w:t>
            </w:r>
          </w:p>
          <w:p w14:paraId="6AD51C1F" w14:textId="6864A1A3" w:rsidR="001836D4" w:rsidRPr="00536AF2" w:rsidRDefault="001836D4" w:rsidP="003B78E5">
            <w:pPr>
              <w:spacing w:before="120" w:after="120"/>
              <w:rPr>
                <w:i/>
              </w:rPr>
            </w:pPr>
            <w:r>
              <w:rPr>
                <w:i/>
              </w:rPr>
              <w:t>The expert shall evaluate whether the management of the project has been effective, including taking into account the overall progress of the project. The expert shall evaluate the information provided by the project implementer on the development and maintenance of data management plans. Whether the risk plan described in Sub-chapter 3.3 “Project Management and Risk Plan” of the project description has been implemented in cases where the risks materialised, and whether the solutions are credible.</w:t>
            </w:r>
          </w:p>
          <w:p w14:paraId="6D0C224F" w14:textId="1573CEF8" w:rsidR="00264912" w:rsidRPr="00536AF2" w:rsidRDefault="00264912" w:rsidP="003B78E5">
            <w:pPr>
              <w:spacing w:before="120" w:after="120"/>
              <w:rPr>
                <w:i/>
                <w:iCs/>
              </w:rPr>
            </w:pPr>
            <w:r>
              <w:rPr>
                <w:i/>
              </w:rPr>
              <w:t>The expert shall evaluate how the internal monitoring and risk management mechanisms of the project (research teams/</w:t>
            </w:r>
            <w:r>
              <w:rPr>
                <w:i/>
                <w:iCs/>
              </w:rPr>
              <w:t>steering committees</w:t>
            </w:r>
            <w:r>
              <w:rPr>
                <w:i/>
              </w:rPr>
              <w:t>) functioned, how they influenced the delivery and quality of the results.</w:t>
            </w:r>
          </w:p>
          <w:p w14:paraId="77235E1C" w14:textId="1BF238A8" w:rsidR="00AD5DF6" w:rsidRDefault="001836D4" w:rsidP="003B78E5">
            <w:pPr>
              <w:spacing w:before="120" w:after="120"/>
            </w:pPr>
            <w:r>
              <w:rPr>
                <w:i/>
              </w:rPr>
              <w:t xml:space="preserve">In addition, the expert shall evaluate and indicate whether students and applicants for a scientific degree have been sufficiently involved in the project implementation by the specified stage. </w:t>
            </w:r>
            <w:r>
              <w:rPr>
                <w:i/>
                <w:iCs/>
              </w:rPr>
              <w:t>Students must be involved with an average workload of at least:</w:t>
            </w:r>
            <w:r>
              <w:t xml:space="preserve"> </w:t>
            </w:r>
          </w:p>
          <w:p w14:paraId="69D44F38" w14:textId="1C8A843F" w:rsidR="00AD5DF6" w:rsidRPr="004E4DBD" w:rsidRDefault="006209E5" w:rsidP="003B78E5">
            <w:pPr>
              <w:spacing w:before="120" w:after="120"/>
              <w:rPr>
                <w:i/>
              </w:rPr>
            </w:pPr>
            <w:r>
              <w:rPr>
                <w:i/>
              </w:rPr>
              <w:t>a) in a project that fulfils any of the sub-tasks set out in sub-paragraphs 5.2.1, 5.2.2, 5.3.1, 5.3.2, 5.3.3, 5.3.4, 5.4.1. of the Regulations – at least 1 FTE;</w:t>
            </w:r>
          </w:p>
          <w:p w14:paraId="10F01933" w14:textId="18ADCB7B" w:rsidR="00AD5DF6" w:rsidRPr="004E4DBD" w:rsidRDefault="006209E5" w:rsidP="003B78E5">
            <w:pPr>
              <w:spacing w:before="120" w:after="120"/>
              <w:rPr>
                <w:i/>
              </w:rPr>
            </w:pPr>
            <w:r>
              <w:rPr>
                <w:i/>
              </w:rPr>
              <w:t>b) in a project that fulfils any of the sub-tasks set out in sub-paragraphs 5.1.1, 5.3.5, 5.5.1 or 5.6.1 of the Regulations – at least 0.5 FTE;</w:t>
            </w:r>
          </w:p>
          <w:p w14:paraId="175381ED" w14:textId="7A0A5D45" w:rsidR="00EE5F77" w:rsidRPr="00536AF2" w:rsidRDefault="006209E5" w:rsidP="003B78E5">
            <w:pPr>
              <w:spacing w:before="120" w:after="120"/>
            </w:pPr>
            <w:r>
              <w:rPr>
                <w:i/>
              </w:rPr>
              <w:t>c) in a project that fulfils the sub-task set out in sub-paragraph 5.1.2 of the Regulations – at least 0.25 FTE.</w:t>
            </w:r>
          </w:p>
        </w:tc>
      </w:tr>
      <w:tr w:rsidR="00DF6D8F" w:rsidRPr="00536AF2" w14:paraId="4CCB5F3D" w14:textId="77777777" w:rsidTr="00DF6D8F">
        <w:trPr>
          <w:trHeight w:val="415"/>
        </w:trPr>
        <w:tc>
          <w:tcPr>
            <w:tcW w:w="9923" w:type="dxa"/>
            <w:gridSpan w:val="3"/>
          </w:tcPr>
          <w:p w14:paraId="448210CD" w14:textId="52D20EB6" w:rsidR="00DF6D8F" w:rsidRPr="00536AF2" w:rsidRDefault="00DF6D8F" w:rsidP="003B78E5">
            <w:pPr>
              <w:spacing w:before="120" w:after="120"/>
              <w:jc w:val="center"/>
              <w:rPr>
                <w:b/>
                <w:bCs/>
                <w:i/>
              </w:rPr>
            </w:pPr>
            <w:r>
              <w:rPr>
                <w:b/>
                <w:i/>
              </w:rPr>
              <w:t>Mid-term Project Evaluation</w:t>
            </w:r>
          </w:p>
        </w:tc>
      </w:tr>
      <w:tr w:rsidR="00DF6D8F" w:rsidRPr="00536AF2" w14:paraId="112EFFE6" w14:textId="77777777" w:rsidTr="00DF6D8F">
        <w:trPr>
          <w:trHeight w:val="420"/>
        </w:trPr>
        <w:tc>
          <w:tcPr>
            <w:tcW w:w="4111" w:type="dxa"/>
            <w:gridSpan w:val="2"/>
          </w:tcPr>
          <w:p w14:paraId="587B8FFF" w14:textId="77777777" w:rsidR="00DF6D8F" w:rsidRPr="00536AF2" w:rsidRDefault="00DF6D8F" w:rsidP="00A44538">
            <w:pPr>
              <w:rPr>
                <w:rFonts w:eastAsia="Times New Roman"/>
              </w:rPr>
            </w:pPr>
            <w:r>
              <w:rPr>
                <w:b/>
              </w:rPr>
              <w:t>Continue the project/</w:t>
            </w:r>
            <w:r>
              <w:t xml:space="preserve"> </w:t>
            </w:r>
          </w:p>
          <w:p w14:paraId="17500487" w14:textId="77777777" w:rsidR="00DF6D8F" w:rsidRPr="00536AF2" w:rsidRDefault="00DF6D8F" w:rsidP="00A44538">
            <w:pPr>
              <w:rPr>
                <w:b/>
              </w:rPr>
            </w:pPr>
            <w:r>
              <w:rPr>
                <w:b/>
              </w:rPr>
              <w:t>Do not continue the project</w:t>
            </w:r>
          </w:p>
        </w:tc>
        <w:tc>
          <w:tcPr>
            <w:tcW w:w="5812" w:type="dxa"/>
          </w:tcPr>
          <w:p w14:paraId="73CA6F2E" w14:textId="77777777" w:rsidR="00DF6D8F" w:rsidRPr="00536AF2" w:rsidRDefault="00DF6D8F" w:rsidP="00BB0684">
            <w:pPr>
              <w:rPr>
                <w:bCs/>
                <w:i/>
                <w:iCs/>
              </w:rPr>
            </w:pPr>
            <w:r>
              <w:rPr>
                <w:i/>
              </w:rPr>
              <w:t>If the expert evaluation of the mid-term scientific report of the project is “Proceed with the project”, the expert may skip any final conclusions.</w:t>
            </w:r>
          </w:p>
          <w:p w14:paraId="38182422" w14:textId="77777777" w:rsidR="00DF6D8F" w:rsidRPr="00536AF2" w:rsidRDefault="00DF6D8F" w:rsidP="00BB0684">
            <w:pPr>
              <w:rPr>
                <w:bCs/>
                <w:i/>
                <w:iCs/>
              </w:rPr>
            </w:pPr>
            <w:r>
              <w:rPr>
                <w:i/>
                <w:iCs/>
              </w:rPr>
              <w:lastRenderedPageBreak/>
              <w:t>If the expert evaluation of the mid-term scientific report of the project is “Do not proceed with the project”, the expert shall provide final conclusions with an explanation and additional reasons on the progress of the project and the risks identified to the achievement of the project objective.</w:t>
            </w:r>
          </w:p>
        </w:tc>
      </w:tr>
      <w:tr w:rsidR="00BB0684" w:rsidRPr="00536AF2" w14:paraId="260A066C" w14:textId="77777777" w:rsidTr="00BC386F">
        <w:trPr>
          <w:trHeight w:val="441"/>
        </w:trPr>
        <w:tc>
          <w:tcPr>
            <w:tcW w:w="4111" w:type="dxa"/>
            <w:gridSpan w:val="2"/>
          </w:tcPr>
          <w:p w14:paraId="582F456C" w14:textId="77777777" w:rsidR="0093252E" w:rsidRPr="00536AF2" w:rsidRDefault="0093252E" w:rsidP="0093252E">
            <w:pPr>
              <w:jc w:val="center"/>
              <w:rPr>
                <w:b/>
                <w:bCs/>
                <w:iCs/>
              </w:rPr>
            </w:pPr>
            <w:r>
              <w:rPr>
                <w:b/>
              </w:rPr>
              <w:lastRenderedPageBreak/>
              <w:t>Potential risks in project implementation</w:t>
            </w:r>
          </w:p>
          <w:p w14:paraId="58F434AB" w14:textId="65E5D97D" w:rsidR="00BB0684" w:rsidRPr="00536AF2" w:rsidRDefault="00BB0684" w:rsidP="00DF6D8F">
            <w:pPr>
              <w:jc w:val="center"/>
              <w:rPr>
                <w:b/>
                <w:i/>
                <w:iCs/>
              </w:rPr>
            </w:pPr>
          </w:p>
        </w:tc>
        <w:tc>
          <w:tcPr>
            <w:tcW w:w="5812" w:type="dxa"/>
          </w:tcPr>
          <w:p w14:paraId="70346B6C" w14:textId="5C509585" w:rsidR="00BB0684" w:rsidRPr="00536AF2" w:rsidRDefault="0093252E" w:rsidP="00BC386F">
            <w:pPr>
              <w:rPr>
                <w:bCs/>
                <w:i/>
                <w:iCs/>
              </w:rPr>
            </w:pPr>
            <w:r>
              <w:rPr>
                <w:i/>
              </w:rPr>
              <w:t>If the expert evaluates the mid-term scientific report of the project with the score “Proceed with the project”, the expert shall indicate the risks (if any) to the project and whether they are low, medium, or high.</w:t>
            </w:r>
          </w:p>
        </w:tc>
      </w:tr>
      <w:tr w:rsidR="00BB0684" w:rsidRPr="00536AF2" w14:paraId="3E484625" w14:textId="77777777" w:rsidTr="00BC386F">
        <w:trPr>
          <w:trHeight w:val="441"/>
        </w:trPr>
        <w:tc>
          <w:tcPr>
            <w:tcW w:w="4111" w:type="dxa"/>
            <w:gridSpan w:val="2"/>
          </w:tcPr>
          <w:p w14:paraId="742C61C2" w14:textId="7B6BCBB1" w:rsidR="0093252E" w:rsidRPr="00536AF2" w:rsidRDefault="0093252E" w:rsidP="008D3730">
            <w:pPr>
              <w:rPr>
                <w:b/>
                <w:bCs/>
              </w:rPr>
            </w:pPr>
            <w:r>
              <w:rPr>
                <w:b/>
              </w:rPr>
              <w:t>Conclusions</w:t>
            </w:r>
          </w:p>
        </w:tc>
        <w:tc>
          <w:tcPr>
            <w:tcW w:w="5812" w:type="dxa"/>
          </w:tcPr>
          <w:p w14:paraId="24019DC4" w14:textId="77777777" w:rsidR="0093252E" w:rsidRPr="00536AF2" w:rsidRDefault="0093252E" w:rsidP="0093252E">
            <w:pPr>
              <w:rPr>
                <w:bCs/>
                <w:i/>
                <w:iCs/>
              </w:rPr>
            </w:pPr>
            <w:r>
              <w:rPr>
                <w:i/>
              </w:rPr>
              <w:t>If the expert evaluation of the mid-term scientific report of the project is “Proceed with the project”, the expert may skip any final conclusions.</w:t>
            </w:r>
          </w:p>
          <w:p w14:paraId="425B2932" w14:textId="71630F7A" w:rsidR="00BB0684" w:rsidRPr="00536AF2" w:rsidRDefault="0093252E" w:rsidP="00BC386F">
            <w:pPr>
              <w:rPr>
                <w:b/>
                <w:bCs/>
                <w:i/>
              </w:rPr>
            </w:pPr>
            <w:r>
              <w:rPr>
                <w:i/>
                <w:iCs/>
              </w:rPr>
              <w:t>If the expert evaluation of the mid-term scientific report of the project is “Do not proceed with the project”, the expert shall provide final conclusions with an explanation and additional reasons on the progress of the project and the risks identified to the achievement of the project objective.</w:t>
            </w:r>
          </w:p>
        </w:tc>
      </w:tr>
      <w:tr w:rsidR="00BB0684" w:rsidRPr="00536AF2" w14:paraId="2BCA9F97" w14:textId="77777777" w:rsidTr="00DF6D8F">
        <w:trPr>
          <w:trHeight w:val="441"/>
        </w:trPr>
        <w:tc>
          <w:tcPr>
            <w:tcW w:w="9923" w:type="dxa"/>
            <w:gridSpan w:val="3"/>
          </w:tcPr>
          <w:p w14:paraId="23BD2F41" w14:textId="20C9DEDE" w:rsidR="00BB0684" w:rsidRPr="00536AF2" w:rsidRDefault="00BB0684" w:rsidP="003B78E5">
            <w:pPr>
              <w:spacing w:before="120" w:after="120"/>
              <w:jc w:val="center"/>
              <w:rPr>
                <w:b/>
                <w:bCs/>
                <w:i/>
              </w:rPr>
            </w:pPr>
            <w:r>
              <w:rPr>
                <w:b/>
                <w:i/>
              </w:rPr>
              <w:t>Final Project Evaluation</w:t>
            </w:r>
          </w:p>
        </w:tc>
      </w:tr>
      <w:tr w:rsidR="00BB0684" w:rsidRPr="00536AF2" w14:paraId="3727F64C" w14:textId="77777777" w:rsidTr="00BB0684">
        <w:trPr>
          <w:trHeight w:val="1030"/>
        </w:trPr>
        <w:tc>
          <w:tcPr>
            <w:tcW w:w="4111" w:type="dxa"/>
            <w:gridSpan w:val="2"/>
          </w:tcPr>
          <w:p w14:paraId="699A15D5" w14:textId="77777777" w:rsidR="00BB0684" w:rsidRPr="00536AF2" w:rsidRDefault="00BB0684" w:rsidP="00BB0684">
            <w:pPr>
              <w:rPr>
                <w:b/>
                <w:bCs/>
                <w:iCs/>
              </w:rPr>
            </w:pPr>
            <w:r>
              <w:rPr>
                <w:b/>
              </w:rPr>
              <w:t xml:space="preserve">Project objective has been achieved. </w:t>
            </w:r>
          </w:p>
          <w:p w14:paraId="57447EB8" w14:textId="162B4A62" w:rsidR="00BB0684" w:rsidRDefault="00BB0684" w:rsidP="00BB0684">
            <w:pPr>
              <w:rPr>
                <w:i/>
              </w:rPr>
            </w:pPr>
            <w:r>
              <w:rPr>
                <w:i/>
              </w:rPr>
              <w:t>The project objective has been achieved – the overall score as a percentage is between 85% and -100% and more.</w:t>
            </w:r>
          </w:p>
          <w:p w14:paraId="223F0A26" w14:textId="77777777" w:rsidR="004A79C0" w:rsidRPr="00536AF2" w:rsidRDefault="004A79C0" w:rsidP="00BB0684">
            <w:pPr>
              <w:rPr>
                <w:i/>
              </w:rPr>
            </w:pPr>
          </w:p>
          <w:p w14:paraId="79BE39B9" w14:textId="77777777" w:rsidR="00BB0684" w:rsidRPr="00536AF2" w:rsidRDefault="00BB0684" w:rsidP="00BB0684">
            <w:pPr>
              <w:rPr>
                <w:i/>
              </w:rPr>
            </w:pPr>
            <w:r>
              <w:rPr>
                <w:b/>
                <w:bCs/>
              </w:rPr>
              <w:t>Project objective has not been achieved,</w:t>
            </w:r>
            <w:r>
              <w:rPr>
                <w:i/>
              </w:rPr>
              <w:t xml:space="preserve"> </w:t>
            </w:r>
          </w:p>
          <w:p w14:paraId="11B96918" w14:textId="205D73A6" w:rsidR="00BB0684" w:rsidRPr="00536AF2" w:rsidRDefault="00BB0684" w:rsidP="00BB0684">
            <w:pPr>
              <w:rPr>
                <w:iCs/>
              </w:rPr>
            </w:pPr>
            <w:r>
              <w:rPr>
                <w:b/>
              </w:rPr>
              <w:t xml:space="preserve">objective rating as a percentage. </w:t>
            </w:r>
          </w:p>
          <w:p w14:paraId="11016D00" w14:textId="055E435B" w:rsidR="00BB0684" w:rsidRPr="00536AF2" w:rsidRDefault="00BB0684" w:rsidP="00BB0684">
            <w:pPr>
              <w:rPr>
                <w:i/>
              </w:rPr>
            </w:pPr>
            <w:r>
              <w:rPr>
                <w:i/>
              </w:rPr>
              <w:t xml:space="preserve">The project objective has not been achieved, it does not correspond partially – the overall score as a percentage is between 25% and 84%. </w:t>
            </w:r>
          </w:p>
          <w:p w14:paraId="7EBF6413" w14:textId="2821103F" w:rsidR="00BB0684" w:rsidRPr="00536AF2" w:rsidRDefault="00BB0684" w:rsidP="00BB0684">
            <w:pPr>
              <w:rPr>
                <w:i/>
              </w:rPr>
            </w:pPr>
            <w:r>
              <w:rPr>
                <w:i/>
              </w:rPr>
              <w:t>The project objective has not been achieved, it does not correspond at all – the overall score as a percentage is between 0% and 24%.</w:t>
            </w:r>
          </w:p>
        </w:tc>
        <w:tc>
          <w:tcPr>
            <w:tcW w:w="5812" w:type="dxa"/>
          </w:tcPr>
          <w:p w14:paraId="0F6F2D42" w14:textId="3EC576E8" w:rsidR="00BB0684" w:rsidRPr="00536AF2" w:rsidRDefault="00BB0684" w:rsidP="00BB0684">
            <w:pPr>
              <w:rPr>
                <w:i/>
              </w:rPr>
            </w:pPr>
            <w:r>
              <w:rPr>
                <w:i/>
              </w:rPr>
              <w:t xml:space="preserve">The expert shall provide a target score as a percentage in the overall score of the final scientific report of the project according to the rating scale set out in Paragraph 31 of the Methodology.                                                                                                                                                                                                                                                                                                                                                                                                                                       </w:t>
            </w:r>
          </w:p>
        </w:tc>
      </w:tr>
    </w:tbl>
    <w:p w14:paraId="66E5180A" w14:textId="32C2A836" w:rsidR="00EE5F77" w:rsidRPr="00536AF2" w:rsidRDefault="006E2F6D" w:rsidP="00AE047F">
      <w:pPr>
        <w:pStyle w:val="Heading2"/>
      </w:pPr>
      <w:bookmarkStart w:id="21" w:name="_Toc513469515"/>
      <w:bookmarkStart w:id="22" w:name="_Toc243473181"/>
      <w:r>
        <w:t>3.2 Consolidated Evaluation of the Mid-term and Final Scientific Reports of the Project</w:t>
      </w:r>
      <w:bookmarkEnd w:id="21"/>
      <w:bookmarkEnd w:id="22"/>
    </w:p>
    <w:p w14:paraId="663FB3D3" w14:textId="4801FDCE" w:rsidR="00EE5F77" w:rsidRPr="00536AF2" w:rsidRDefault="00656870" w:rsidP="00D053AC">
      <w:pPr>
        <w:spacing w:before="120" w:after="120"/>
        <w:ind w:firstLine="709"/>
      </w:pPr>
      <w:r>
        <w:t xml:space="preserve">28 Once the experts have completed and validated their Individual Evaluation of the </w:t>
      </w:r>
      <w:sdt>
        <w:sdtPr>
          <w:id w:val="-1895575788"/>
          <w:placeholder>
            <w:docPart w:val="DefaultPlaceholder_-1854013440"/>
          </w:placeholder>
        </w:sdtPr>
        <w:sdtContent>
          <w:r>
            <w:t>mid-term or</w:t>
          </w:r>
        </w:sdtContent>
      </w:sdt>
      <w:r>
        <w:t xml:space="preserve"> final scientific report in the Information System, the Council shall give each expert access to the Individual Evaluation completed by the other expert and also disclose the identity of the other experts to each expert.</w:t>
      </w:r>
    </w:p>
    <w:p w14:paraId="724CFEE8" w14:textId="62FFFB24" w:rsidR="00EE5F77" w:rsidRPr="00536AF2" w:rsidRDefault="00EE5F77" w:rsidP="00D053AC">
      <w:pPr>
        <w:spacing w:before="120" w:after="120"/>
      </w:pPr>
      <w:r>
        <w:tab/>
        <w:t xml:space="preserve">29 One of the experts shall complete the consolidated assessment in accordance with Annex 12 to the regulations “Individual/consolidated evaluation form for the </w:t>
      </w:r>
      <w:sdt>
        <w:sdtPr>
          <w:id w:val="1429930246"/>
          <w:placeholder>
            <w:docPart w:val="DefaultPlaceholder_-1854013440"/>
          </w:placeholder>
        </w:sdtPr>
        <w:sdtContent>
          <w:r>
            <w:t>mid-term/final</w:t>
          </w:r>
        </w:sdtContent>
      </w:sdt>
      <w:r>
        <w:t>scientific report”, under the conditions set out in Paragraphs 25 to 27 of the Methodology, in the information system and all the experts shall confirm it in the information system. All experts confirm it in the information system within a week.</w:t>
      </w:r>
    </w:p>
    <w:p w14:paraId="274F2E0B" w14:textId="6A8C70A9" w:rsidR="00EE5F77" w:rsidRPr="00536AF2" w:rsidRDefault="00F94179" w:rsidP="00D053AC">
      <w:pPr>
        <w:spacing w:before="120" w:after="120"/>
        <w:ind w:firstLine="709"/>
      </w:pPr>
      <w:r>
        <w:t xml:space="preserve">30 In the consolidated evaluation, the experts shall agree on a single score for the </w:t>
      </w:r>
      <w:sdt>
        <w:sdtPr>
          <w:id w:val="1929847024"/>
          <w:placeholder>
            <w:docPart w:val="DefaultPlaceholder_-1854013440"/>
          </w:placeholder>
        </w:sdtPr>
        <w:sdtContent>
          <w:r>
            <w:t>mid-term or</w:t>
          </w:r>
        </w:sdtContent>
      </w:sdt>
      <w:r>
        <w:t xml:space="preserve"> final scientific report and summarise the comments made in the individual evaluations.</w:t>
      </w:r>
    </w:p>
    <w:p w14:paraId="628ED335" w14:textId="77777777" w:rsidR="001335F1" w:rsidRPr="00536AF2" w:rsidRDefault="001335F1" w:rsidP="00AE047F">
      <w:pPr>
        <w:pStyle w:val="Heading2"/>
      </w:pPr>
      <w:bookmarkStart w:id="23" w:name="_Toc79581055"/>
      <w:bookmarkStart w:id="24" w:name="_Toc143245580"/>
      <w:bookmarkStart w:id="25" w:name="_Toc243473182"/>
      <w:r>
        <w:lastRenderedPageBreak/>
        <w:t>3.3 Evaluation of the Objective of the Final Scientific Report</w:t>
      </w:r>
      <w:bookmarkEnd w:id="23"/>
      <w:bookmarkEnd w:id="24"/>
      <w:bookmarkEnd w:id="25"/>
    </w:p>
    <w:p w14:paraId="1928D8B6" w14:textId="77777777" w:rsidR="00F94179" w:rsidRPr="00536AF2" w:rsidRDefault="00F94179" w:rsidP="00D053AC">
      <w:pPr>
        <w:ind w:firstLine="709"/>
      </w:pPr>
      <w:r>
        <w:t>31 In the consolidated valuation of the final report, both experts shall agree on a consolidated percentage score with the following meaning:</w:t>
      </w:r>
    </w:p>
    <w:p w14:paraId="4F0E86DF" w14:textId="49588C76" w:rsidR="00F94179" w:rsidRPr="00536AF2" w:rsidRDefault="00F94179" w:rsidP="00F94179">
      <w:pPr>
        <w:ind w:firstLine="709"/>
      </w:pPr>
      <w:r>
        <w:t xml:space="preserve">31.1 The project objective has been achieved – </w:t>
      </w:r>
      <w:r w:rsidR="003B1EAF" w:rsidRPr="003B1EAF">
        <w:t>the overall score is between 85% and 100%</w:t>
      </w:r>
      <w:r>
        <w:t xml:space="preserve">. The score shall be awarded if the project has been carried out with good or excellent scientific quality, has met or exceeded the expected objectives and scientific results, or if there is non-performance or other minor shortcomings, but the existing scientific results are of good scientific quality, e.g. the scientific articles are published in high quality journals, so that these shortcomings have not affected the achievement of the objective. </w:t>
      </w:r>
    </w:p>
    <w:p w14:paraId="7B590129" w14:textId="33BC4953" w:rsidR="00F94179" w:rsidRPr="00536AF2" w:rsidRDefault="00F94179" w:rsidP="00F94179">
      <w:pPr>
        <w:ind w:firstLine="709"/>
      </w:pPr>
      <w:r>
        <w:t xml:space="preserve">31.2 </w:t>
      </w:r>
      <w:r w:rsidR="003B1EAF" w:rsidRPr="003B1EAF">
        <w:t>The project objective has not been fully achieved</w:t>
      </w:r>
      <w:r w:rsidR="003B1EAF">
        <w:t xml:space="preserve"> </w:t>
      </w:r>
      <w:r>
        <w:t>– the overall score as a percentage is between 25% and 84%. The score is awarded if the project has been carried out with sufficient scientific merit, the planned results of the project have been partially achieved, which has affected the overall achievement of the project objectives.</w:t>
      </w:r>
    </w:p>
    <w:p w14:paraId="208E6E2B" w14:textId="7133176D" w:rsidR="00F94179" w:rsidRPr="00536AF2" w:rsidRDefault="00F94179" w:rsidP="00F94179">
      <w:pPr>
        <w:ind w:firstLine="709"/>
      </w:pPr>
      <w:r>
        <w:t xml:space="preserve">31.3 </w:t>
      </w:r>
      <w:r w:rsidR="003B1EAF" w:rsidRPr="003B1EAF">
        <w:t>The project objective has not been achieved at all</w:t>
      </w:r>
      <w:r w:rsidR="003B1EAF">
        <w:t xml:space="preserve"> </w:t>
      </w:r>
      <w:r>
        <w:t xml:space="preserve">– the overall score as a percentage is between 0% and 24%. The score is awarded if the project has been carried out with insufficient scientific quality, the planned results have been entirely or almost entirely not achieved, and the overall objective of the project has therefore not been achieved, or has been achieved to an insufficient extent. </w:t>
      </w:r>
    </w:p>
    <w:p w14:paraId="14450076" w14:textId="2200C438" w:rsidR="00F94179" w:rsidRPr="0025612B" w:rsidRDefault="00F94179" w:rsidP="00D053AC">
      <w:pPr>
        <w:tabs>
          <w:tab w:val="left" w:pos="66"/>
          <w:tab w:val="left" w:pos="567"/>
          <w:tab w:val="left" w:pos="1134"/>
        </w:tabs>
        <w:spacing w:before="120"/>
        <w:rPr>
          <w:shd w:val="clear" w:color="auto" w:fill="FFFFFF"/>
        </w:rPr>
      </w:pPr>
      <w:r>
        <w:rPr>
          <w:shd w:val="clear" w:color="auto" w:fill="FFFFFF"/>
        </w:rPr>
        <w:tab/>
      </w:r>
      <w:r>
        <w:rPr>
          <w:shd w:val="clear" w:color="auto" w:fill="FFFFFF"/>
        </w:rPr>
        <w:tab/>
        <w:t xml:space="preserve">  32 Taking into account the percentage of the score provided for in Paragraph 31 of the Methodology, the Council shall calculate the refundable part of the funding as follows:</w:t>
      </w:r>
    </w:p>
    <w:p w14:paraId="362F620B" w14:textId="5AD1D90B" w:rsidR="00F94179" w:rsidRPr="0025612B" w:rsidRDefault="00F94179" w:rsidP="00F94179">
      <w:pPr>
        <w:tabs>
          <w:tab w:val="left" w:pos="66"/>
          <w:tab w:val="left" w:pos="567"/>
          <w:tab w:val="left" w:pos="1134"/>
        </w:tabs>
        <w:rPr>
          <w:shd w:val="clear" w:color="auto" w:fill="FFFFFF"/>
        </w:rPr>
      </w:pPr>
      <w:r>
        <w:rPr>
          <w:shd w:val="clear" w:color="auto" w:fill="FFFFFF"/>
        </w:rPr>
        <w:tab/>
      </w:r>
      <w:r>
        <w:rPr>
          <w:shd w:val="clear" w:color="auto" w:fill="FFFFFF"/>
        </w:rPr>
        <w:tab/>
        <w:t xml:space="preserve">   32.1 if the percentage of the objective score of the experts referred to in Sub-clause 2.19 of the Contract is between 60% and 65%, a flat rate of 5% shall be applied;</w:t>
      </w:r>
    </w:p>
    <w:p w14:paraId="52D11C28" w14:textId="3CE3DDA4" w:rsidR="00F94179" w:rsidRPr="0025612B" w:rsidRDefault="00F94179" w:rsidP="00F94179">
      <w:pPr>
        <w:tabs>
          <w:tab w:val="left" w:pos="66"/>
          <w:tab w:val="left" w:pos="567"/>
          <w:tab w:val="left" w:pos="1134"/>
        </w:tabs>
        <w:rPr>
          <w:shd w:val="clear" w:color="auto" w:fill="FFFFFF"/>
        </w:rPr>
      </w:pPr>
      <w:r>
        <w:rPr>
          <w:shd w:val="clear" w:color="auto" w:fill="FFFFFF"/>
        </w:rPr>
        <w:tab/>
      </w:r>
      <w:r>
        <w:rPr>
          <w:shd w:val="clear" w:color="auto" w:fill="FFFFFF"/>
        </w:rPr>
        <w:tab/>
        <w:t xml:space="preserve">  32.2 if the percentage of the objective score of the experts referred to in Sub-clause 2.19 of the Contract is between 50% and 59%, a flat rate of 10% shall be applied;</w:t>
      </w:r>
    </w:p>
    <w:p w14:paraId="3B321468" w14:textId="73A14545" w:rsidR="00F94179" w:rsidRPr="00536AF2" w:rsidRDefault="00F94179" w:rsidP="00F94179">
      <w:pPr>
        <w:tabs>
          <w:tab w:val="left" w:pos="66"/>
          <w:tab w:val="left" w:pos="567"/>
          <w:tab w:val="left" w:pos="1134"/>
        </w:tabs>
        <w:rPr>
          <w:shd w:val="clear" w:color="auto" w:fill="FFFFFF"/>
        </w:rPr>
      </w:pPr>
      <w:r>
        <w:rPr>
          <w:shd w:val="clear" w:color="auto" w:fill="FFFFFF"/>
        </w:rPr>
        <w:tab/>
        <w:t xml:space="preserve">          32.3 if the percentage of the objective score of the experts referred to in Sub-clause 2.19 of the Contract is below 50%, a flat rate of 25% shall be applied.</w:t>
      </w:r>
    </w:p>
    <w:p w14:paraId="743C1B46" w14:textId="77777777" w:rsidR="001335F1" w:rsidRPr="006601B1" w:rsidRDefault="001335F1" w:rsidP="00D001BD"/>
    <w:sectPr w:rsidR="001335F1" w:rsidRPr="006601B1" w:rsidSect="003C3687">
      <w:headerReference w:type="even" r:id="rId8"/>
      <w:headerReference w:type="default" r:id="rId9"/>
      <w:footerReference w:type="even" r:id="rId10"/>
      <w:footerReference w:type="default" r:id="rId11"/>
      <w:headerReference w:type="first" r:id="rId12"/>
      <w:footerReference w:type="first" r:id="rId13"/>
      <w:pgSz w:w="11906" w:h="16838"/>
      <w:pgMar w:top="993" w:right="566" w:bottom="851"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F0ACC" w14:textId="77777777" w:rsidR="00D835F9" w:rsidRPr="00536AF2" w:rsidRDefault="00D835F9" w:rsidP="00EE5F77">
      <w:r w:rsidRPr="00536AF2">
        <w:separator/>
      </w:r>
    </w:p>
  </w:endnote>
  <w:endnote w:type="continuationSeparator" w:id="0">
    <w:p w14:paraId="142FC993" w14:textId="77777777" w:rsidR="00D835F9" w:rsidRPr="00536AF2" w:rsidRDefault="00D835F9" w:rsidP="00EE5F77">
      <w:r w:rsidRPr="00536A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09ECD" w14:textId="77777777" w:rsidR="001A5733" w:rsidRDefault="001A57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191840"/>
      <w:docPartObj>
        <w:docPartGallery w:val="Page Numbers (Bottom of Page)"/>
        <w:docPartUnique/>
      </w:docPartObj>
    </w:sdtPr>
    <w:sdtEndPr>
      <w:rPr>
        <w:noProof/>
      </w:rPr>
    </w:sdtEndPr>
    <w:sdtContent>
      <w:p w14:paraId="2281C21C" w14:textId="4ED32E24" w:rsidR="001A5733" w:rsidRDefault="001A5733">
        <w:pPr>
          <w:pStyle w:val="Footer"/>
          <w:jc w:val="right"/>
        </w:pPr>
        <w:r>
          <w:fldChar w:fldCharType="begin"/>
        </w:r>
        <w:r>
          <w:instrText xml:space="preserve"> PAGE   \* MERGEFORMAT </w:instrText>
        </w:r>
        <w:r>
          <w:fldChar w:fldCharType="separate"/>
        </w:r>
        <w:r>
          <w:t>2</w:t>
        </w:r>
        <w:r>
          <w:fldChar w:fldCharType="end"/>
        </w:r>
      </w:p>
    </w:sdtContent>
  </w:sdt>
  <w:p w14:paraId="5DFCE8CD" w14:textId="77777777" w:rsidR="001A5733" w:rsidRDefault="001A57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775314"/>
      <w:docPartObj>
        <w:docPartGallery w:val="Page Numbers (Bottom of Page)"/>
        <w:docPartUnique/>
      </w:docPartObj>
    </w:sdtPr>
    <w:sdtEndPr>
      <w:rPr>
        <w:noProof/>
        <w:sz w:val="22"/>
        <w:szCs w:val="22"/>
      </w:rPr>
    </w:sdtEndPr>
    <w:sdtContent>
      <w:p w14:paraId="63D9A819" w14:textId="47622C47" w:rsidR="00B37AAE" w:rsidRPr="00B37AAE" w:rsidRDefault="00B37AAE">
        <w:pPr>
          <w:pStyle w:val="Footer"/>
          <w:jc w:val="right"/>
          <w:rPr>
            <w:sz w:val="22"/>
            <w:szCs w:val="22"/>
          </w:rPr>
        </w:pPr>
        <w:r w:rsidRPr="00B37AAE">
          <w:rPr>
            <w:sz w:val="22"/>
          </w:rPr>
          <w:fldChar w:fldCharType="begin"/>
        </w:r>
        <w:r w:rsidRPr="00B37AAE">
          <w:rPr>
            <w:sz w:val="22"/>
          </w:rPr>
          <w:instrText xml:space="preserve"> PAGE   \* MERGEFORMAT </w:instrText>
        </w:r>
        <w:r w:rsidRPr="00B37AAE">
          <w:rPr>
            <w:sz w:val="22"/>
          </w:rPr>
          <w:fldChar w:fldCharType="separate"/>
        </w:r>
        <w:r w:rsidRPr="00B37AAE">
          <w:rPr>
            <w:sz w:val="22"/>
          </w:rPr>
          <w:t>2</w:t>
        </w:r>
        <w:r w:rsidRPr="00B37AAE">
          <w:rPr>
            <w:sz w:val="22"/>
          </w:rPr>
          <w:fldChar w:fldCharType="end"/>
        </w:r>
      </w:p>
    </w:sdtContent>
  </w:sdt>
  <w:p w14:paraId="469F2EF8" w14:textId="77777777" w:rsidR="00B37AAE" w:rsidRDefault="00B37A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35A66" w14:textId="77777777" w:rsidR="00D835F9" w:rsidRPr="00536AF2" w:rsidRDefault="00D835F9" w:rsidP="00EE5F77">
      <w:r w:rsidRPr="00536AF2">
        <w:separator/>
      </w:r>
    </w:p>
  </w:footnote>
  <w:footnote w:type="continuationSeparator" w:id="0">
    <w:p w14:paraId="35B777BC" w14:textId="77777777" w:rsidR="00D835F9" w:rsidRPr="00536AF2" w:rsidRDefault="00D835F9" w:rsidP="00EE5F77">
      <w:r w:rsidRPr="00536AF2">
        <w:continuationSeparator/>
      </w:r>
    </w:p>
  </w:footnote>
  <w:footnote w:id="1">
    <w:p w14:paraId="7CF4AD93" w14:textId="27B91866" w:rsidR="00410212" w:rsidRPr="00536AF2" w:rsidRDefault="00410212">
      <w:pPr>
        <w:pStyle w:val="FootnoteText"/>
      </w:pPr>
      <w:r>
        <w:rPr>
          <w:rStyle w:val="FootnoteReference"/>
        </w:rPr>
        <w:footnoteRef/>
      </w:r>
      <w:r>
        <w:t xml:space="preserve"> Section 27(1) of the Law on Higher Education Institutions</w:t>
      </w:r>
    </w:p>
  </w:footnote>
  <w:footnote w:id="2">
    <w:p w14:paraId="54CF3FB6" w14:textId="645D52F2" w:rsidR="00410212" w:rsidRPr="00536AF2" w:rsidRDefault="00410212">
      <w:pPr>
        <w:pStyle w:val="FootnoteText"/>
      </w:pPr>
      <w:r>
        <w:rPr>
          <w:rStyle w:val="FootnoteReference"/>
        </w:rPr>
        <w:footnoteRef/>
      </w:r>
      <w:r>
        <w:t xml:space="preserve"> Article 2(83) of Commission Regulation (EU) No </w:t>
      </w:r>
      <w:hyperlink r:id="rId1" w:tgtFrame="_blank" w:history="1">
        <w:r>
          <w:t>651/2014</w:t>
        </w:r>
      </w:hyperlink>
      <w:r>
        <w:t xml:space="preserve"> of 17 June 2014 declaring certain categories of aid compatible with the internal market in application of Articles 107 and 108 of the Treaty (Official Journal of the European Union, 26 June 2014, L 187/1) (</w:t>
      </w:r>
      <w:hyperlink r:id="rId2" w:history="1">
        <w:r>
          <w:rPr>
            <w:rStyle w:val="Hyperlink"/>
          </w:rPr>
          <w:t>https://eur-lex.europa.eu/eli/reg/2014/651/oj/?locale=LV</w:t>
        </w:r>
      </w:hyperlink>
      <w:r>
        <w:t>)</w:t>
      </w:r>
    </w:p>
  </w:footnote>
  <w:footnote w:id="3">
    <w:p w14:paraId="48A60085" w14:textId="0A14EABF" w:rsidR="00410212" w:rsidRPr="00695C84" w:rsidRDefault="00410212" w:rsidP="00A8649C">
      <w:pPr>
        <w:pStyle w:val="FootnoteText"/>
      </w:pPr>
      <w:r>
        <w:rPr>
          <w:rStyle w:val="FootnoteReference"/>
        </w:rPr>
        <w:footnoteRef/>
      </w:r>
      <w:r>
        <w:t xml:space="preserve"> Section 44(1) of the Law on Higher Education Institutions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736C1" w14:textId="77777777" w:rsidR="001A5733" w:rsidRDefault="001A57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157058"/>
      <w:docPartObj>
        <w:docPartGallery w:val="Page Numbers (Top of Page)"/>
        <w:docPartUnique/>
      </w:docPartObj>
    </w:sdtPr>
    <w:sdtContent>
      <w:p w14:paraId="6F9BA14F" w14:textId="44560CB9" w:rsidR="00410212" w:rsidRPr="00536AF2" w:rsidRDefault="00410212">
        <w:pPr>
          <w:pStyle w:val="Header"/>
          <w:jc w:val="center"/>
        </w:pPr>
        <w:r w:rsidRPr="00536AF2">
          <w:fldChar w:fldCharType="begin"/>
        </w:r>
        <w:r w:rsidRPr="00536AF2">
          <w:instrText xml:space="preserve"> PAGE   \* MERGEFORMAT </w:instrText>
        </w:r>
        <w:r w:rsidRPr="00536AF2">
          <w:fldChar w:fldCharType="separate"/>
        </w:r>
        <w:r w:rsidR="009F3B00" w:rsidRPr="00536AF2">
          <w:t>7</w:t>
        </w:r>
        <w:r w:rsidRPr="00536AF2">
          <w:fldChar w:fldCharType="end"/>
        </w:r>
      </w:p>
    </w:sdtContent>
  </w:sdt>
  <w:p w14:paraId="04F6E7B1" w14:textId="77777777" w:rsidR="00410212" w:rsidRPr="00536AF2" w:rsidRDefault="004102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91EC" w14:textId="40D7F8CC" w:rsidR="001A5733" w:rsidRPr="00156400" w:rsidRDefault="00156400" w:rsidP="00156400">
    <w:pPr>
      <w:pStyle w:val="Header"/>
      <w:jc w:val="right"/>
      <w:rPr>
        <w:i/>
        <w:iCs/>
      </w:rPr>
    </w:pPr>
    <w:r>
      <w:rPr>
        <w:i/>
        <w:iCs/>
      </w:rPr>
      <w:t>Translation from Latvian into English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2382"/>
    <w:multiLevelType w:val="hybridMultilevel"/>
    <w:tmpl w:val="3D1A8532"/>
    <w:lvl w:ilvl="0" w:tplc="4F062314">
      <w:start w:val="1"/>
      <w:numFmt w:val="decimal"/>
      <w:lvlText w:val="%1."/>
      <w:lvlJc w:val="left"/>
      <w:pPr>
        <w:ind w:left="502"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6DC65E6"/>
    <w:multiLevelType w:val="hybridMultilevel"/>
    <w:tmpl w:val="9CF878C6"/>
    <w:lvl w:ilvl="0" w:tplc="0426000F">
      <w:start w:val="1"/>
      <w:numFmt w:val="decimal"/>
      <w:lvlText w:val="%1."/>
      <w:lvlJc w:val="left"/>
      <w:pPr>
        <w:ind w:left="1146" w:hanging="360"/>
      </w:p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2" w15:restartNumberingAfterBreak="0">
    <w:nsid w:val="09BA57D7"/>
    <w:multiLevelType w:val="hybridMultilevel"/>
    <w:tmpl w:val="B2EA7040"/>
    <w:lvl w:ilvl="0" w:tplc="1AAEFB6A">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9401F2"/>
    <w:multiLevelType w:val="hybridMultilevel"/>
    <w:tmpl w:val="9196D3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B711AFE"/>
    <w:multiLevelType w:val="multilevel"/>
    <w:tmpl w:val="CB760786"/>
    <w:lvl w:ilvl="0">
      <w:start w:val="1"/>
      <w:numFmt w:val="decimal"/>
      <w:lvlText w:val="%1."/>
      <w:lvlJc w:val="left"/>
      <w:pPr>
        <w:ind w:left="1188" w:hanging="360"/>
      </w:pPr>
      <w:rPr>
        <w:rFonts w:hint="default"/>
      </w:rPr>
    </w:lvl>
    <w:lvl w:ilvl="1">
      <w:start w:val="1"/>
      <w:numFmt w:val="decimal"/>
      <w:isLgl/>
      <w:lvlText w:val="%2."/>
      <w:lvlJc w:val="left"/>
      <w:pPr>
        <w:ind w:left="1248" w:hanging="420"/>
      </w:pPr>
      <w:rPr>
        <w:rFonts w:ascii="Times New Roman" w:eastAsia="Calibri" w:hAnsi="Times New Roman" w:cs="Times New Roman"/>
      </w:rPr>
    </w:lvl>
    <w:lvl w:ilvl="2">
      <w:start w:val="1"/>
      <w:numFmt w:val="decimal"/>
      <w:isLgl/>
      <w:lvlText w:val="%1.%2.%3."/>
      <w:lvlJc w:val="left"/>
      <w:pPr>
        <w:ind w:left="1548" w:hanging="720"/>
      </w:pPr>
      <w:rPr>
        <w:rFonts w:hint="default"/>
      </w:rPr>
    </w:lvl>
    <w:lvl w:ilvl="3">
      <w:start w:val="1"/>
      <w:numFmt w:val="decimal"/>
      <w:isLgl/>
      <w:lvlText w:val="%1.%2.%3.%4."/>
      <w:lvlJc w:val="left"/>
      <w:pPr>
        <w:ind w:left="1548" w:hanging="720"/>
      </w:pPr>
      <w:rPr>
        <w:rFonts w:hint="default"/>
      </w:rPr>
    </w:lvl>
    <w:lvl w:ilvl="4">
      <w:start w:val="1"/>
      <w:numFmt w:val="decimal"/>
      <w:isLgl/>
      <w:lvlText w:val="%1.%2.%3.%4.%5."/>
      <w:lvlJc w:val="left"/>
      <w:pPr>
        <w:ind w:left="1908" w:hanging="1080"/>
      </w:pPr>
      <w:rPr>
        <w:rFonts w:hint="default"/>
      </w:rPr>
    </w:lvl>
    <w:lvl w:ilvl="5">
      <w:start w:val="1"/>
      <w:numFmt w:val="decimal"/>
      <w:isLgl/>
      <w:lvlText w:val="%1.%2.%3.%4.%5.%6."/>
      <w:lvlJc w:val="left"/>
      <w:pPr>
        <w:ind w:left="1908" w:hanging="1080"/>
      </w:pPr>
      <w:rPr>
        <w:rFonts w:hint="default"/>
      </w:rPr>
    </w:lvl>
    <w:lvl w:ilvl="6">
      <w:start w:val="1"/>
      <w:numFmt w:val="decimal"/>
      <w:isLgl/>
      <w:lvlText w:val="%1.%2.%3.%4.%5.%6.%7."/>
      <w:lvlJc w:val="left"/>
      <w:pPr>
        <w:ind w:left="2268" w:hanging="1440"/>
      </w:pPr>
      <w:rPr>
        <w:rFonts w:hint="default"/>
      </w:rPr>
    </w:lvl>
    <w:lvl w:ilvl="7">
      <w:start w:val="1"/>
      <w:numFmt w:val="decimal"/>
      <w:isLgl/>
      <w:lvlText w:val="%1.%2.%3.%4.%5.%6.%7.%8."/>
      <w:lvlJc w:val="left"/>
      <w:pPr>
        <w:ind w:left="2268" w:hanging="1440"/>
      </w:pPr>
      <w:rPr>
        <w:rFonts w:hint="default"/>
      </w:rPr>
    </w:lvl>
    <w:lvl w:ilvl="8">
      <w:start w:val="1"/>
      <w:numFmt w:val="decimal"/>
      <w:isLgl/>
      <w:lvlText w:val="%1.%2.%3.%4.%5.%6.%7.%8.%9."/>
      <w:lvlJc w:val="left"/>
      <w:pPr>
        <w:ind w:left="2628" w:hanging="1800"/>
      </w:pPr>
      <w:rPr>
        <w:rFonts w:hint="default"/>
      </w:rPr>
    </w:lvl>
  </w:abstractNum>
  <w:abstractNum w:abstractNumId="5" w15:restartNumberingAfterBreak="0">
    <w:nsid w:val="0E54704F"/>
    <w:multiLevelType w:val="multilevel"/>
    <w:tmpl w:val="1DA81856"/>
    <w:lvl w:ilvl="0">
      <w:start w:val="1"/>
      <w:numFmt w:val="decimal"/>
      <w:lvlText w:val="%1."/>
      <w:lvlJc w:val="left"/>
      <w:pPr>
        <w:ind w:left="1440" w:hanging="360"/>
      </w:pPr>
      <w:rPr>
        <w:rFonts w:hint="default"/>
      </w:rPr>
    </w:lvl>
    <w:lvl w:ilvl="1">
      <w:start w:val="1"/>
      <w:numFmt w:val="decimal"/>
      <w:lvlText w:val="%1.%2."/>
      <w:lvlJc w:val="left"/>
      <w:pPr>
        <w:ind w:left="2688" w:hanging="360"/>
      </w:pPr>
      <w:rPr>
        <w:rFonts w:hint="default"/>
      </w:rPr>
    </w:lvl>
    <w:lvl w:ilvl="2">
      <w:start w:val="1"/>
      <w:numFmt w:val="decimal"/>
      <w:lvlText w:val="%1.%2.%3."/>
      <w:lvlJc w:val="left"/>
      <w:pPr>
        <w:ind w:left="4296" w:hanging="720"/>
      </w:pPr>
      <w:rPr>
        <w:rFonts w:hint="default"/>
      </w:rPr>
    </w:lvl>
    <w:lvl w:ilvl="3">
      <w:start w:val="1"/>
      <w:numFmt w:val="decimal"/>
      <w:lvlText w:val="%1.%2.%3.%4."/>
      <w:lvlJc w:val="left"/>
      <w:pPr>
        <w:ind w:left="5544" w:hanging="720"/>
      </w:pPr>
      <w:rPr>
        <w:rFonts w:hint="default"/>
      </w:rPr>
    </w:lvl>
    <w:lvl w:ilvl="4">
      <w:start w:val="1"/>
      <w:numFmt w:val="decimal"/>
      <w:lvlText w:val="%1.%2.%3.%4.%5."/>
      <w:lvlJc w:val="left"/>
      <w:pPr>
        <w:ind w:left="7152" w:hanging="1080"/>
      </w:pPr>
      <w:rPr>
        <w:rFonts w:hint="default"/>
      </w:rPr>
    </w:lvl>
    <w:lvl w:ilvl="5">
      <w:start w:val="1"/>
      <w:numFmt w:val="decimal"/>
      <w:lvlText w:val="%1.%2.%3.%4.%5.%6."/>
      <w:lvlJc w:val="left"/>
      <w:pPr>
        <w:ind w:left="840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256" w:hanging="1440"/>
      </w:pPr>
      <w:rPr>
        <w:rFonts w:hint="default"/>
      </w:rPr>
    </w:lvl>
    <w:lvl w:ilvl="8">
      <w:start w:val="1"/>
      <w:numFmt w:val="decimal"/>
      <w:lvlText w:val="%1.%2.%3.%4.%5.%6.%7.%8.%9."/>
      <w:lvlJc w:val="left"/>
      <w:pPr>
        <w:ind w:left="12864" w:hanging="1800"/>
      </w:pPr>
      <w:rPr>
        <w:rFonts w:hint="default"/>
      </w:rPr>
    </w:lvl>
  </w:abstractNum>
  <w:abstractNum w:abstractNumId="6" w15:restartNumberingAfterBreak="0">
    <w:nsid w:val="12C3006F"/>
    <w:multiLevelType w:val="hybridMultilevel"/>
    <w:tmpl w:val="923469A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6061B3C"/>
    <w:multiLevelType w:val="hybridMultilevel"/>
    <w:tmpl w:val="7E8C2BCA"/>
    <w:lvl w:ilvl="0" w:tplc="38E4D594">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9D072C6"/>
    <w:multiLevelType w:val="multilevel"/>
    <w:tmpl w:val="08FCEF72"/>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FD44B2B"/>
    <w:multiLevelType w:val="multilevel"/>
    <w:tmpl w:val="D58260B0"/>
    <w:lvl w:ilvl="0">
      <w:start w:val="2"/>
      <w:numFmt w:val="decimal"/>
      <w:lvlText w:val="%1"/>
      <w:lvlJc w:val="left"/>
      <w:pPr>
        <w:ind w:left="360" w:hanging="360"/>
      </w:pPr>
      <w:rPr>
        <w:rFonts w:hint="default"/>
      </w:rPr>
    </w:lvl>
    <w:lvl w:ilvl="1">
      <w:start w:val="2"/>
      <w:numFmt w:val="decimal"/>
      <w:lvlText w:val="%1.%2"/>
      <w:lvlJc w:val="left"/>
      <w:pPr>
        <w:ind w:left="828" w:hanging="360"/>
      </w:pPr>
      <w:rPr>
        <w:rFonts w:hint="default"/>
      </w:rPr>
    </w:lvl>
    <w:lvl w:ilvl="2">
      <w:start w:val="1"/>
      <w:numFmt w:val="decimal"/>
      <w:lvlText w:val="%1.%2.%3"/>
      <w:lvlJc w:val="left"/>
      <w:pPr>
        <w:ind w:left="1656" w:hanging="720"/>
      </w:pPr>
      <w:rPr>
        <w:rFonts w:hint="default"/>
      </w:rPr>
    </w:lvl>
    <w:lvl w:ilvl="3">
      <w:start w:val="1"/>
      <w:numFmt w:val="decimal"/>
      <w:lvlText w:val="%1.%2.%3.%4"/>
      <w:lvlJc w:val="left"/>
      <w:pPr>
        <w:ind w:left="2124" w:hanging="720"/>
      </w:pPr>
      <w:rPr>
        <w:rFonts w:hint="default"/>
      </w:rPr>
    </w:lvl>
    <w:lvl w:ilvl="4">
      <w:start w:val="1"/>
      <w:numFmt w:val="decimal"/>
      <w:lvlText w:val="%1.%2.%3.%4.%5"/>
      <w:lvlJc w:val="left"/>
      <w:pPr>
        <w:ind w:left="2952" w:hanging="1080"/>
      </w:pPr>
      <w:rPr>
        <w:rFonts w:hint="default"/>
      </w:rPr>
    </w:lvl>
    <w:lvl w:ilvl="5">
      <w:start w:val="1"/>
      <w:numFmt w:val="decimal"/>
      <w:lvlText w:val="%1.%2.%3.%4.%5.%6"/>
      <w:lvlJc w:val="left"/>
      <w:pPr>
        <w:ind w:left="3420" w:hanging="1080"/>
      </w:pPr>
      <w:rPr>
        <w:rFonts w:hint="default"/>
      </w:rPr>
    </w:lvl>
    <w:lvl w:ilvl="6">
      <w:start w:val="1"/>
      <w:numFmt w:val="decimal"/>
      <w:lvlText w:val="%1.%2.%3.%4.%5.%6.%7"/>
      <w:lvlJc w:val="left"/>
      <w:pPr>
        <w:ind w:left="4248" w:hanging="1440"/>
      </w:pPr>
      <w:rPr>
        <w:rFonts w:hint="default"/>
      </w:rPr>
    </w:lvl>
    <w:lvl w:ilvl="7">
      <w:start w:val="1"/>
      <w:numFmt w:val="decimal"/>
      <w:lvlText w:val="%1.%2.%3.%4.%5.%6.%7.%8"/>
      <w:lvlJc w:val="left"/>
      <w:pPr>
        <w:ind w:left="4716" w:hanging="1440"/>
      </w:pPr>
      <w:rPr>
        <w:rFonts w:hint="default"/>
      </w:rPr>
    </w:lvl>
    <w:lvl w:ilvl="8">
      <w:start w:val="1"/>
      <w:numFmt w:val="decimal"/>
      <w:lvlText w:val="%1.%2.%3.%4.%5.%6.%7.%8.%9"/>
      <w:lvlJc w:val="left"/>
      <w:pPr>
        <w:ind w:left="5544" w:hanging="1800"/>
      </w:pPr>
      <w:rPr>
        <w:rFonts w:hint="default"/>
      </w:rPr>
    </w:lvl>
  </w:abstractNum>
  <w:abstractNum w:abstractNumId="10" w15:restartNumberingAfterBreak="0">
    <w:nsid w:val="200B7E58"/>
    <w:multiLevelType w:val="hybridMultilevel"/>
    <w:tmpl w:val="C6984D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71F78F5"/>
    <w:multiLevelType w:val="hybridMultilevel"/>
    <w:tmpl w:val="CC4ACA50"/>
    <w:lvl w:ilvl="0" w:tplc="1868D72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FC1423D"/>
    <w:multiLevelType w:val="hybridMultilevel"/>
    <w:tmpl w:val="B95EF6B0"/>
    <w:lvl w:ilvl="0" w:tplc="5A44379C">
      <w:start w:val="1"/>
      <w:numFmt w:val="bullet"/>
      <w:lvlRestart w:val="0"/>
      <w:lvlText w:val=""/>
      <w:lvlJc w:val="left"/>
      <w:pPr>
        <w:ind w:left="0" w:firstLine="705"/>
      </w:pPr>
      <w:rPr>
        <w:u w:val="none"/>
      </w:rPr>
    </w:lvl>
    <w:lvl w:ilvl="1" w:tplc="E9B2D732">
      <w:start w:val="1"/>
      <w:numFmt w:val="bullet"/>
      <w:lvlRestart w:val="0"/>
      <w:lvlText w:val=""/>
      <w:lvlJc w:val="left"/>
      <w:pPr>
        <w:ind w:left="0" w:firstLine="705"/>
      </w:pPr>
      <w:rPr>
        <w:u w:val="none"/>
      </w:rPr>
    </w:lvl>
    <w:lvl w:ilvl="2" w:tplc="23A248BC">
      <w:start w:val="1"/>
      <w:numFmt w:val="bullet"/>
      <w:lvlRestart w:val="1"/>
      <w:lvlText w:val=""/>
      <w:lvlJc w:val="left"/>
      <w:pPr>
        <w:ind w:left="0" w:firstLine="705"/>
      </w:pPr>
      <w:rPr>
        <w:u w:val="none"/>
      </w:rPr>
    </w:lvl>
    <w:lvl w:ilvl="3" w:tplc="A6F240B2">
      <w:numFmt w:val="decimal"/>
      <w:lvlText w:val=""/>
      <w:lvlJc w:val="left"/>
    </w:lvl>
    <w:lvl w:ilvl="4" w:tplc="48100324">
      <w:numFmt w:val="decimal"/>
      <w:lvlText w:val=""/>
      <w:lvlJc w:val="left"/>
    </w:lvl>
    <w:lvl w:ilvl="5" w:tplc="D1EC00D8">
      <w:numFmt w:val="decimal"/>
      <w:lvlText w:val=""/>
      <w:lvlJc w:val="left"/>
    </w:lvl>
    <w:lvl w:ilvl="6" w:tplc="D8C82866">
      <w:numFmt w:val="decimal"/>
      <w:lvlText w:val=""/>
      <w:lvlJc w:val="left"/>
    </w:lvl>
    <w:lvl w:ilvl="7" w:tplc="2FECDC80">
      <w:numFmt w:val="decimal"/>
      <w:lvlText w:val=""/>
      <w:lvlJc w:val="left"/>
    </w:lvl>
    <w:lvl w:ilvl="8" w:tplc="A9BE7D46">
      <w:numFmt w:val="decimal"/>
      <w:lvlText w:val=""/>
      <w:lvlJc w:val="left"/>
    </w:lvl>
  </w:abstractNum>
  <w:abstractNum w:abstractNumId="13" w15:restartNumberingAfterBreak="0">
    <w:nsid w:val="37E911C0"/>
    <w:multiLevelType w:val="hybridMultilevel"/>
    <w:tmpl w:val="FA24D2FA"/>
    <w:lvl w:ilvl="0" w:tplc="482C0E5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9E84290"/>
    <w:multiLevelType w:val="hybridMultilevel"/>
    <w:tmpl w:val="01986162"/>
    <w:lvl w:ilvl="0" w:tplc="666CD644">
      <w:start w:val="2"/>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AE53175"/>
    <w:multiLevelType w:val="hybridMultilevel"/>
    <w:tmpl w:val="975E6AFE"/>
    <w:lvl w:ilvl="0" w:tplc="ED267836">
      <w:start w:val="1"/>
      <w:numFmt w:val="decimal"/>
      <w:pStyle w:val="ListParagraph"/>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D97029D"/>
    <w:multiLevelType w:val="hybridMultilevel"/>
    <w:tmpl w:val="C1B244CE"/>
    <w:lvl w:ilvl="0" w:tplc="0BFC42F2">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2BD05C6"/>
    <w:multiLevelType w:val="multilevel"/>
    <w:tmpl w:val="44BC63EC"/>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61F5457"/>
    <w:multiLevelType w:val="hybridMultilevel"/>
    <w:tmpl w:val="C43851EC"/>
    <w:lvl w:ilvl="0" w:tplc="3A9AA6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F52C29"/>
    <w:multiLevelType w:val="hybridMultilevel"/>
    <w:tmpl w:val="6186D0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DC66AFC"/>
    <w:multiLevelType w:val="hybridMultilevel"/>
    <w:tmpl w:val="4B1018EC"/>
    <w:lvl w:ilvl="0" w:tplc="849256D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57C43461"/>
    <w:multiLevelType w:val="multilevel"/>
    <w:tmpl w:val="DB2CB784"/>
    <w:lvl w:ilvl="0">
      <w:start w:val="2"/>
      <w:numFmt w:val="decimal"/>
      <w:lvlText w:val="%1."/>
      <w:lvlJc w:val="left"/>
      <w:pPr>
        <w:ind w:left="360" w:hanging="360"/>
      </w:pPr>
      <w:rPr>
        <w:rFonts w:hint="default"/>
      </w:rPr>
    </w:lvl>
    <w:lvl w:ilvl="1">
      <w:start w:val="1"/>
      <w:numFmt w:val="decimal"/>
      <w:lvlText w:val="%1.%2."/>
      <w:lvlJc w:val="left"/>
      <w:pPr>
        <w:ind w:left="1608" w:hanging="360"/>
      </w:pPr>
      <w:rPr>
        <w:rFonts w:hint="default"/>
      </w:rPr>
    </w:lvl>
    <w:lvl w:ilvl="2">
      <w:start w:val="1"/>
      <w:numFmt w:val="decimal"/>
      <w:lvlText w:val="%1.%2.%3."/>
      <w:lvlJc w:val="left"/>
      <w:pPr>
        <w:ind w:left="3216" w:hanging="720"/>
      </w:pPr>
      <w:rPr>
        <w:rFonts w:hint="default"/>
      </w:rPr>
    </w:lvl>
    <w:lvl w:ilvl="3">
      <w:start w:val="1"/>
      <w:numFmt w:val="decimal"/>
      <w:lvlText w:val="%1.%2.%3.%4."/>
      <w:lvlJc w:val="left"/>
      <w:pPr>
        <w:ind w:left="4464" w:hanging="720"/>
      </w:pPr>
      <w:rPr>
        <w:rFonts w:hint="default"/>
      </w:rPr>
    </w:lvl>
    <w:lvl w:ilvl="4">
      <w:start w:val="1"/>
      <w:numFmt w:val="decimal"/>
      <w:lvlText w:val="%1.%2.%3.%4.%5."/>
      <w:lvlJc w:val="left"/>
      <w:pPr>
        <w:ind w:left="6072" w:hanging="1080"/>
      </w:pPr>
      <w:rPr>
        <w:rFonts w:hint="default"/>
      </w:rPr>
    </w:lvl>
    <w:lvl w:ilvl="5">
      <w:start w:val="1"/>
      <w:numFmt w:val="decimal"/>
      <w:lvlText w:val="%1.%2.%3.%4.%5.%6."/>
      <w:lvlJc w:val="left"/>
      <w:pPr>
        <w:ind w:left="7320" w:hanging="1080"/>
      </w:pPr>
      <w:rPr>
        <w:rFonts w:hint="default"/>
      </w:rPr>
    </w:lvl>
    <w:lvl w:ilvl="6">
      <w:start w:val="1"/>
      <w:numFmt w:val="decimal"/>
      <w:lvlText w:val="%1.%2.%3.%4.%5.%6.%7."/>
      <w:lvlJc w:val="left"/>
      <w:pPr>
        <w:ind w:left="8928" w:hanging="1440"/>
      </w:pPr>
      <w:rPr>
        <w:rFonts w:hint="default"/>
      </w:rPr>
    </w:lvl>
    <w:lvl w:ilvl="7">
      <w:start w:val="1"/>
      <w:numFmt w:val="decimal"/>
      <w:lvlText w:val="%1.%2.%3.%4.%5.%6.%7.%8."/>
      <w:lvlJc w:val="left"/>
      <w:pPr>
        <w:ind w:left="10176" w:hanging="1440"/>
      </w:pPr>
      <w:rPr>
        <w:rFonts w:hint="default"/>
      </w:rPr>
    </w:lvl>
    <w:lvl w:ilvl="8">
      <w:start w:val="1"/>
      <w:numFmt w:val="decimal"/>
      <w:lvlText w:val="%1.%2.%3.%4.%5.%6.%7.%8.%9."/>
      <w:lvlJc w:val="left"/>
      <w:pPr>
        <w:ind w:left="11784" w:hanging="1800"/>
      </w:pPr>
      <w:rPr>
        <w:rFonts w:hint="default"/>
      </w:rPr>
    </w:lvl>
  </w:abstractNum>
  <w:abstractNum w:abstractNumId="22" w15:restartNumberingAfterBreak="0">
    <w:nsid w:val="5F7C593C"/>
    <w:multiLevelType w:val="multilevel"/>
    <w:tmpl w:val="49521C7A"/>
    <w:lvl w:ilvl="0">
      <w:start w:val="1"/>
      <w:numFmt w:val="decimal"/>
      <w:lvlText w:val="%1."/>
      <w:lvlJc w:val="left"/>
      <w:pPr>
        <w:ind w:left="468" w:hanging="360"/>
      </w:pPr>
      <w:rPr>
        <w:rFonts w:ascii="Times New Roman" w:eastAsia="Calibri" w:hAnsi="Times New Roman" w:cs="Times New Roman"/>
      </w:rPr>
    </w:lvl>
    <w:lvl w:ilvl="1">
      <w:start w:val="1"/>
      <w:numFmt w:val="decimal"/>
      <w:isLgl/>
      <w:lvlText w:val="%2."/>
      <w:lvlJc w:val="left"/>
      <w:pPr>
        <w:ind w:left="828" w:hanging="360"/>
      </w:pPr>
      <w:rPr>
        <w:rFonts w:ascii="Times New Roman" w:eastAsia="Calibri" w:hAnsi="Times New Roman" w:cs="Times New Roman"/>
      </w:rPr>
    </w:lvl>
    <w:lvl w:ilvl="2">
      <w:start w:val="1"/>
      <w:numFmt w:val="decimal"/>
      <w:isLgl/>
      <w:lvlText w:val="%1.%2.%3."/>
      <w:lvlJc w:val="left"/>
      <w:pPr>
        <w:ind w:left="1548" w:hanging="720"/>
      </w:pPr>
      <w:rPr>
        <w:rFonts w:hint="default"/>
      </w:rPr>
    </w:lvl>
    <w:lvl w:ilvl="3">
      <w:start w:val="1"/>
      <w:numFmt w:val="decimal"/>
      <w:isLgl/>
      <w:lvlText w:val="%1.%2.%3.%4."/>
      <w:lvlJc w:val="left"/>
      <w:pPr>
        <w:ind w:left="1908" w:hanging="720"/>
      </w:pPr>
      <w:rPr>
        <w:rFonts w:hint="default"/>
      </w:rPr>
    </w:lvl>
    <w:lvl w:ilvl="4">
      <w:start w:val="1"/>
      <w:numFmt w:val="decimal"/>
      <w:isLgl/>
      <w:lvlText w:val="%1.%2.%3.%4.%5."/>
      <w:lvlJc w:val="left"/>
      <w:pPr>
        <w:ind w:left="2628" w:hanging="1080"/>
      </w:pPr>
      <w:rPr>
        <w:rFonts w:hint="default"/>
      </w:rPr>
    </w:lvl>
    <w:lvl w:ilvl="5">
      <w:start w:val="1"/>
      <w:numFmt w:val="decimal"/>
      <w:isLgl/>
      <w:lvlText w:val="%1.%2.%3.%4.%5.%6."/>
      <w:lvlJc w:val="left"/>
      <w:pPr>
        <w:ind w:left="2988" w:hanging="1080"/>
      </w:pPr>
      <w:rPr>
        <w:rFonts w:hint="default"/>
      </w:rPr>
    </w:lvl>
    <w:lvl w:ilvl="6">
      <w:start w:val="1"/>
      <w:numFmt w:val="decimal"/>
      <w:isLgl/>
      <w:lvlText w:val="%1.%2.%3.%4.%5.%6.%7."/>
      <w:lvlJc w:val="left"/>
      <w:pPr>
        <w:ind w:left="3708" w:hanging="1440"/>
      </w:pPr>
      <w:rPr>
        <w:rFonts w:hint="default"/>
      </w:rPr>
    </w:lvl>
    <w:lvl w:ilvl="7">
      <w:start w:val="1"/>
      <w:numFmt w:val="decimal"/>
      <w:isLgl/>
      <w:lvlText w:val="%1.%2.%3.%4.%5.%6.%7.%8."/>
      <w:lvlJc w:val="left"/>
      <w:pPr>
        <w:ind w:left="4068" w:hanging="1440"/>
      </w:pPr>
      <w:rPr>
        <w:rFonts w:hint="default"/>
      </w:rPr>
    </w:lvl>
    <w:lvl w:ilvl="8">
      <w:start w:val="1"/>
      <w:numFmt w:val="decimal"/>
      <w:isLgl/>
      <w:lvlText w:val="%1.%2.%3.%4.%5.%6.%7.%8.%9."/>
      <w:lvlJc w:val="left"/>
      <w:pPr>
        <w:ind w:left="4788" w:hanging="1800"/>
      </w:pPr>
      <w:rPr>
        <w:rFonts w:hint="default"/>
      </w:rPr>
    </w:lvl>
  </w:abstractNum>
  <w:abstractNum w:abstractNumId="23" w15:restartNumberingAfterBreak="0">
    <w:nsid w:val="634805AB"/>
    <w:multiLevelType w:val="hybridMultilevel"/>
    <w:tmpl w:val="5D46BC44"/>
    <w:lvl w:ilvl="0" w:tplc="B8C6FD12">
      <w:start w:val="10"/>
      <w:numFmt w:val="bullet"/>
      <w:lvlText w:val="-"/>
      <w:lvlJc w:val="left"/>
      <w:pPr>
        <w:ind w:left="828" w:hanging="360"/>
      </w:pPr>
      <w:rPr>
        <w:rFonts w:ascii="Times New Roman" w:eastAsia="Times New Roman" w:hAnsi="Times New Roman" w:cs="Times New Roman" w:hint="default"/>
      </w:rPr>
    </w:lvl>
    <w:lvl w:ilvl="1" w:tplc="04260003" w:tentative="1">
      <w:start w:val="1"/>
      <w:numFmt w:val="bullet"/>
      <w:lvlText w:val="o"/>
      <w:lvlJc w:val="left"/>
      <w:pPr>
        <w:ind w:left="1548" w:hanging="360"/>
      </w:pPr>
      <w:rPr>
        <w:rFonts w:ascii="Courier New" w:hAnsi="Courier New" w:cs="Courier New" w:hint="default"/>
      </w:rPr>
    </w:lvl>
    <w:lvl w:ilvl="2" w:tplc="04260005" w:tentative="1">
      <w:start w:val="1"/>
      <w:numFmt w:val="bullet"/>
      <w:lvlText w:val=""/>
      <w:lvlJc w:val="left"/>
      <w:pPr>
        <w:ind w:left="2268" w:hanging="360"/>
      </w:pPr>
      <w:rPr>
        <w:rFonts w:ascii="Wingdings" w:hAnsi="Wingdings" w:hint="default"/>
      </w:rPr>
    </w:lvl>
    <w:lvl w:ilvl="3" w:tplc="04260001" w:tentative="1">
      <w:start w:val="1"/>
      <w:numFmt w:val="bullet"/>
      <w:lvlText w:val=""/>
      <w:lvlJc w:val="left"/>
      <w:pPr>
        <w:ind w:left="2988" w:hanging="360"/>
      </w:pPr>
      <w:rPr>
        <w:rFonts w:ascii="Symbol" w:hAnsi="Symbol" w:hint="default"/>
      </w:rPr>
    </w:lvl>
    <w:lvl w:ilvl="4" w:tplc="04260003" w:tentative="1">
      <w:start w:val="1"/>
      <w:numFmt w:val="bullet"/>
      <w:lvlText w:val="o"/>
      <w:lvlJc w:val="left"/>
      <w:pPr>
        <w:ind w:left="3708" w:hanging="360"/>
      </w:pPr>
      <w:rPr>
        <w:rFonts w:ascii="Courier New" w:hAnsi="Courier New" w:cs="Courier New" w:hint="default"/>
      </w:rPr>
    </w:lvl>
    <w:lvl w:ilvl="5" w:tplc="04260005" w:tentative="1">
      <w:start w:val="1"/>
      <w:numFmt w:val="bullet"/>
      <w:lvlText w:val=""/>
      <w:lvlJc w:val="left"/>
      <w:pPr>
        <w:ind w:left="4428" w:hanging="360"/>
      </w:pPr>
      <w:rPr>
        <w:rFonts w:ascii="Wingdings" w:hAnsi="Wingdings" w:hint="default"/>
      </w:rPr>
    </w:lvl>
    <w:lvl w:ilvl="6" w:tplc="04260001" w:tentative="1">
      <w:start w:val="1"/>
      <w:numFmt w:val="bullet"/>
      <w:lvlText w:val=""/>
      <w:lvlJc w:val="left"/>
      <w:pPr>
        <w:ind w:left="5148" w:hanging="360"/>
      </w:pPr>
      <w:rPr>
        <w:rFonts w:ascii="Symbol" w:hAnsi="Symbol" w:hint="default"/>
      </w:rPr>
    </w:lvl>
    <w:lvl w:ilvl="7" w:tplc="04260003" w:tentative="1">
      <w:start w:val="1"/>
      <w:numFmt w:val="bullet"/>
      <w:lvlText w:val="o"/>
      <w:lvlJc w:val="left"/>
      <w:pPr>
        <w:ind w:left="5868" w:hanging="360"/>
      </w:pPr>
      <w:rPr>
        <w:rFonts w:ascii="Courier New" w:hAnsi="Courier New" w:cs="Courier New" w:hint="default"/>
      </w:rPr>
    </w:lvl>
    <w:lvl w:ilvl="8" w:tplc="04260005" w:tentative="1">
      <w:start w:val="1"/>
      <w:numFmt w:val="bullet"/>
      <w:lvlText w:val=""/>
      <w:lvlJc w:val="left"/>
      <w:pPr>
        <w:ind w:left="6588" w:hanging="360"/>
      </w:pPr>
      <w:rPr>
        <w:rFonts w:ascii="Wingdings" w:hAnsi="Wingdings" w:hint="default"/>
      </w:rPr>
    </w:lvl>
  </w:abstractNum>
  <w:abstractNum w:abstractNumId="24" w15:restartNumberingAfterBreak="0">
    <w:nsid w:val="653F7E02"/>
    <w:multiLevelType w:val="multilevel"/>
    <w:tmpl w:val="F24E37DA"/>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5971C72"/>
    <w:multiLevelType w:val="hybridMultilevel"/>
    <w:tmpl w:val="281078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7282FD9"/>
    <w:multiLevelType w:val="multilevel"/>
    <w:tmpl w:val="BAA027E8"/>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F6830D5"/>
    <w:multiLevelType w:val="hybridMultilevel"/>
    <w:tmpl w:val="7CF2F426"/>
    <w:lvl w:ilvl="0" w:tplc="1E169F36">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214274A"/>
    <w:multiLevelType w:val="hybridMultilevel"/>
    <w:tmpl w:val="C36EFC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5657491"/>
    <w:multiLevelType w:val="hybridMultilevel"/>
    <w:tmpl w:val="935A6326"/>
    <w:lvl w:ilvl="0" w:tplc="FD08CA1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61A0F34"/>
    <w:multiLevelType w:val="hybridMultilevel"/>
    <w:tmpl w:val="C57491C4"/>
    <w:lvl w:ilvl="0" w:tplc="5CE40A9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9B153DF"/>
    <w:multiLevelType w:val="multilevel"/>
    <w:tmpl w:val="C93A589C"/>
    <w:lvl w:ilvl="0">
      <w:start w:val="2"/>
      <w:numFmt w:val="decimal"/>
      <w:lvlText w:val="%1."/>
      <w:lvlJc w:val="left"/>
      <w:pPr>
        <w:ind w:left="360" w:hanging="360"/>
      </w:pPr>
      <w:rPr>
        <w:rFonts w:hint="default"/>
      </w:rPr>
    </w:lvl>
    <w:lvl w:ilvl="1">
      <w:start w:val="1"/>
      <w:numFmt w:val="decimal"/>
      <w:lvlText w:val="%1.%2."/>
      <w:lvlJc w:val="left"/>
      <w:pPr>
        <w:ind w:left="1188" w:hanging="360"/>
      </w:pPr>
      <w:rPr>
        <w:rFonts w:hint="default"/>
      </w:rPr>
    </w:lvl>
    <w:lvl w:ilvl="2">
      <w:start w:val="1"/>
      <w:numFmt w:val="decimal"/>
      <w:lvlText w:val="%1.%2.%3."/>
      <w:lvlJc w:val="left"/>
      <w:pPr>
        <w:ind w:left="2376" w:hanging="720"/>
      </w:pPr>
      <w:rPr>
        <w:rFonts w:hint="default"/>
      </w:rPr>
    </w:lvl>
    <w:lvl w:ilvl="3">
      <w:start w:val="1"/>
      <w:numFmt w:val="decimal"/>
      <w:lvlText w:val="%1.%2.%3.%4."/>
      <w:lvlJc w:val="left"/>
      <w:pPr>
        <w:ind w:left="3204" w:hanging="720"/>
      </w:pPr>
      <w:rPr>
        <w:rFonts w:hint="default"/>
      </w:rPr>
    </w:lvl>
    <w:lvl w:ilvl="4">
      <w:start w:val="1"/>
      <w:numFmt w:val="decimal"/>
      <w:lvlText w:val="%1.%2.%3.%4.%5."/>
      <w:lvlJc w:val="left"/>
      <w:pPr>
        <w:ind w:left="4392" w:hanging="1080"/>
      </w:pPr>
      <w:rPr>
        <w:rFonts w:hint="default"/>
      </w:rPr>
    </w:lvl>
    <w:lvl w:ilvl="5">
      <w:start w:val="1"/>
      <w:numFmt w:val="decimal"/>
      <w:lvlText w:val="%1.%2.%3.%4.%5.%6."/>
      <w:lvlJc w:val="left"/>
      <w:pPr>
        <w:ind w:left="5220" w:hanging="1080"/>
      </w:pPr>
      <w:rPr>
        <w:rFonts w:hint="default"/>
      </w:rPr>
    </w:lvl>
    <w:lvl w:ilvl="6">
      <w:start w:val="1"/>
      <w:numFmt w:val="decimal"/>
      <w:lvlText w:val="%1.%2.%3.%4.%5.%6.%7."/>
      <w:lvlJc w:val="left"/>
      <w:pPr>
        <w:ind w:left="6408" w:hanging="1440"/>
      </w:pPr>
      <w:rPr>
        <w:rFonts w:hint="default"/>
      </w:rPr>
    </w:lvl>
    <w:lvl w:ilvl="7">
      <w:start w:val="1"/>
      <w:numFmt w:val="decimal"/>
      <w:lvlText w:val="%1.%2.%3.%4.%5.%6.%7.%8."/>
      <w:lvlJc w:val="left"/>
      <w:pPr>
        <w:ind w:left="7236" w:hanging="1440"/>
      </w:pPr>
      <w:rPr>
        <w:rFonts w:hint="default"/>
      </w:rPr>
    </w:lvl>
    <w:lvl w:ilvl="8">
      <w:start w:val="1"/>
      <w:numFmt w:val="decimal"/>
      <w:lvlText w:val="%1.%2.%3.%4.%5.%6.%7.%8.%9."/>
      <w:lvlJc w:val="left"/>
      <w:pPr>
        <w:ind w:left="8424" w:hanging="1800"/>
      </w:pPr>
      <w:rPr>
        <w:rFonts w:hint="default"/>
      </w:rPr>
    </w:lvl>
  </w:abstractNum>
  <w:num w:numId="1" w16cid:durableId="1893466676">
    <w:abstractNumId w:val="18"/>
  </w:num>
  <w:num w:numId="2" w16cid:durableId="749276377">
    <w:abstractNumId w:val="1"/>
  </w:num>
  <w:num w:numId="3" w16cid:durableId="141965274">
    <w:abstractNumId w:val="0"/>
  </w:num>
  <w:num w:numId="4" w16cid:durableId="535436011">
    <w:abstractNumId w:val="22"/>
  </w:num>
  <w:num w:numId="5" w16cid:durableId="2065912152">
    <w:abstractNumId w:val="19"/>
  </w:num>
  <w:num w:numId="6" w16cid:durableId="1503079732">
    <w:abstractNumId w:val="23"/>
  </w:num>
  <w:num w:numId="7" w16cid:durableId="143400280">
    <w:abstractNumId w:val="9"/>
  </w:num>
  <w:num w:numId="8" w16cid:durableId="228268207">
    <w:abstractNumId w:val="22"/>
    <w:lvlOverride w:ilvl="0">
      <w:startOverride w:val="2"/>
    </w:lvlOverride>
    <w:lvlOverride w:ilvl="1">
      <w:startOverride w:val="3"/>
    </w:lvlOverride>
  </w:num>
  <w:num w:numId="9" w16cid:durableId="95907455">
    <w:abstractNumId w:val="31"/>
  </w:num>
  <w:num w:numId="10" w16cid:durableId="2035113365">
    <w:abstractNumId w:val="4"/>
  </w:num>
  <w:num w:numId="11" w16cid:durableId="158271244">
    <w:abstractNumId w:val="21"/>
  </w:num>
  <w:num w:numId="12" w16cid:durableId="2018383021">
    <w:abstractNumId w:val="25"/>
  </w:num>
  <w:num w:numId="13" w16cid:durableId="31078352">
    <w:abstractNumId w:val="5"/>
  </w:num>
  <w:num w:numId="14" w16cid:durableId="2107655173">
    <w:abstractNumId w:val="2"/>
  </w:num>
  <w:num w:numId="15" w16cid:durableId="1293562003">
    <w:abstractNumId w:val="17"/>
  </w:num>
  <w:num w:numId="16" w16cid:durableId="1679850399">
    <w:abstractNumId w:val="29"/>
  </w:num>
  <w:num w:numId="17" w16cid:durableId="43140138">
    <w:abstractNumId w:val="13"/>
  </w:num>
  <w:num w:numId="18" w16cid:durableId="1708990318">
    <w:abstractNumId w:val="16"/>
  </w:num>
  <w:num w:numId="19" w16cid:durableId="1619294300">
    <w:abstractNumId w:val="14"/>
  </w:num>
  <w:num w:numId="20" w16cid:durableId="1106585280">
    <w:abstractNumId w:val="13"/>
    <w:lvlOverride w:ilvl="0">
      <w:startOverride w:val="2"/>
    </w:lvlOverride>
  </w:num>
  <w:num w:numId="21" w16cid:durableId="265814950">
    <w:abstractNumId w:val="13"/>
    <w:lvlOverride w:ilvl="0">
      <w:startOverride w:val="1"/>
    </w:lvlOverride>
  </w:num>
  <w:num w:numId="22" w16cid:durableId="1208640172">
    <w:abstractNumId w:val="27"/>
  </w:num>
  <w:num w:numId="23" w16cid:durableId="362636749">
    <w:abstractNumId w:val="8"/>
  </w:num>
  <w:num w:numId="24" w16cid:durableId="1765343279">
    <w:abstractNumId w:val="26"/>
  </w:num>
  <w:num w:numId="25" w16cid:durableId="770121909">
    <w:abstractNumId w:val="24"/>
  </w:num>
  <w:num w:numId="26" w16cid:durableId="1735346950">
    <w:abstractNumId w:val="3"/>
  </w:num>
  <w:num w:numId="27" w16cid:durableId="980420571">
    <w:abstractNumId w:val="6"/>
  </w:num>
  <w:num w:numId="28" w16cid:durableId="496463214">
    <w:abstractNumId w:val="11"/>
  </w:num>
  <w:num w:numId="29" w16cid:durableId="599215936">
    <w:abstractNumId w:val="12"/>
  </w:num>
  <w:num w:numId="30" w16cid:durableId="2102485691">
    <w:abstractNumId w:val="15"/>
  </w:num>
  <w:num w:numId="31" w16cid:durableId="558857438">
    <w:abstractNumId w:val="20"/>
  </w:num>
  <w:num w:numId="32" w16cid:durableId="819883285">
    <w:abstractNumId w:val="7"/>
  </w:num>
  <w:num w:numId="33" w16cid:durableId="157187743">
    <w:abstractNumId w:val="10"/>
  </w:num>
  <w:num w:numId="34" w16cid:durableId="586810433">
    <w:abstractNumId w:val="28"/>
  </w:num>
  <w:num w:numId="35" w16cid:durableId="114500609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59C"/>
    <w:rsid w:val="000046C9"/>
    <w:rsid w:val="00005CEC"/>
    <w:rsid w:val="00014396"/>
    <w:rsid w:val="00020BAE"/>
    <w:rsid w:val="000221DF"/>
    <w:rsid w:val="0002429A"/>
    <w:rsid w:val="000247C5"/>
    <w:rsid w:val="000307CE"/>
    <w:rsid w:val="000332FE"/>
    <w:rsid w:val="00034FC8"/>
    <w:rsid w:val="000361F2"/>
    <w:rsid w:val="000371C7"/>
    <w:rsid w:val="0004052E"/>
    <w:rsid w:val="0004241C"/>
    <w:rsid w:val="00042DFE"/>
    <w:rsid w:val="0004350D"/>
    <w:rsid w:val="000465E2"/>
    <w:rsid w:val="00052283"/>
    <w:rsid w:val="00052504"/>
    <w:rsid w:val="000533C2"/>
    <w:rsid w:val="00056A15"/>
    <w:rsid w:val="00061196"/>
    <w:rsid w:val="0006380C"/>
    <w:rsid w:val="00074176"/>
    <w:rsid w:val="00077535"/>
    <w:rsid w:val="00080281"/>
    <w:rsid w:val="00083FBF"/>
    <w:rsid w:val="000866B6"/>
    <w:rsid w:val="00086B64"/>
    <w:rsid w:val="00090679"/>
    <w:rsid w:val="000A5D87"/>
    <w:rsid w:val="000A7E0B"/>
    <w:rsid w:val="000B1750"/>
    <w:rsid w:val="000B20A1"/>
    <w:rsid w:val="000B3AEB"/>
    <w:rsid w:val="000B3DB4"/>
    <w:rsid w:val="000C2C4B"/>
    <w:rsid w:val="000C37F3"/>
    <w:rsid w:val="000C473C"/>
    <w:rsid w:val="000C4A04"/>
    <w:rsid w:val="000C6E2C"/>
    <w:rsid w:val="000D025C"/>
    <w:rsid w:val="000D08C3"/>
    <w:rsid w:val="000D242D"/>
    <w:rsid w:val="000D4682"/>
    <w:rsid w:val="000D54BE"/>
    <w:rsid w:val="000D550C"/>
    <w:rsid w:val="000D7EF9"/>
    <w:rsid w:val="000E3E86"/>
    <w:rsid w:val="000E5344"/>
    <w:rsid w:val="000E5B98"/>
    <w:rsid w:val="000F09A7"/>
    <w:rsid w:val="000F13B4"/>
    <w:rsid w:val="000F1759"/>
    <w:rsid w:val="000F1B88"/>
    <w:rsid w:val="000F5409"/>
    <w:rsid w:val="00101067"/>
    <w:rsid w:val="00103343"/>
    <w:rsid w:val="00110EA9"/>
    <w:rsid w:val="00111C85"/>
    <w:rsid w:val="00112998"/>
    <w:rsid w:val="00112EC9"/>
    <w:rsid w:val="00115003"/>
    <w:rsid w:val="0012042A"/>
    <w:rsid w:val="00124C37"/>
    <w:rsid w:val="00125F31"/>
    <w:rsid w:val="001335F1"/>
    <w:rsid w:val="00136435"/>
    <w:rsid w:val="00140DF5"/>
    <w:rsid w:val="00145693"/>
    <w:rsid w:val="00145A42"/>
    <w:rsid w:val="001521C7"/>
    <w:rsid w:val="00152835"/>
    <w:rsid w:val="00156400"/>
    <w:rsid w:val="0015727F"/>
    <w:rsid w:val="00157B9D"/>
    <w:rsid w:val="001626E7"/>
    <w:rsid w:val="00164CCC"/>
    <w:rsid w:val="00170298"/>
    <w:rsid w:val="001719EB"/>
    <w:rsid w:val="00173428"/>
    <w:rsid w:val="00177CC2"/>
    <w:rsid w:val="001808AE"/>
    <w:rsid w:val="00180EB1"/>
    <w:rsid w:val="001813CB"/>
    <w:rsid w:val="0018190A"/>
    <w:rsid w:val="001836D4"/>
    <w:rsid w:val="00185FBE"/>
    <w:rsid w:val="00187279"/>
    <w:rsid w:val="00191AE1"/>
    <w:rsid w:val="001959AF"/>
    <w:rsid w:val="001A10F3"/>
    <w:rsid w:val="001A2FD1"/>
    <w:rsid w:val="001A4515"/>
    <w:rsid w:val="001A48BA"/>
    <w:rsid w:val="001A5499"/>
    <w:rsid w:val="001A5733"/>
    <w:rsid w:val="001A5C59"/>
    <w:rsid w:val="001B00BB"/>
    <w:rsid w:val="001B227A"/>
    <w:rsid w:val="001B3C3F"/>
    <w:rsid w:val="001D280F"/>
    <w:rsid w:val="001D281E"/>
    <w:rsid w:val="001D6839"/>
    <w:rsid w:val="001D6CEF"/>
    <w:rsid w:val="001E5F14"/>
    <w:rsid w:val="001E7C0A"/>
    <w:rsid w:val="001F262B"/>
    <w:rsid w:val="001F59F1"/>
    <w:rsid w:val="00200EC7"/>
    <w:rsid w:val="00201243"/>
    <w:rsid w:val="00202F64"/>
    <w:rsid w:val="002056B3"/>
    <w:rsid w:val="00217411"/>
    <w:rsid w:val="00221AC1"/>
    <w:rsid w:val="002238A6"/>
    <w:rsid w:val="002252EB"/>
    <w:rsid w:val="00231228"/>
    <w:rsid w:val="00231460"/>
    <w:rsid w:val="0023192D"/>
    <w:rsid w:val="002320AB"/>
    <w:rsid w:val="0024187A"/>
    <w:rsid w:val="00242ABF"/>
    <w:rsid w:val="0024635A"/>
    <w:rsid w:val="00246D70"/>
    <w:rsid w:val="00247F21"/>
    <w:rsid w:val="00253050"/>
    <w:rsid w:val="00253D23"/>
    <w:rsid w:val="00254252"/>
    <w:rsid w:val="0025612B"/>
    <w:rsid w:val="002568C2"/>
    <w:rsid w:val="0026101F"/>
    <w:rsid w:val="00264912"/>
    <w:rsid w:val="00271332"/>
    <w:rsid w:val="00275542"/>
    <w:rsid w:val="00277FE6"/>
    <w:rsid w:val="00283904"/>
    <w:rsid w:val="00285117"/>
    <w:rsid w:val="00285FA8"/>
    <w:rsid w:val="00290767"/>
    <w:rsid w:val="002937DC"/>
    <w:rsid w:val="00293CD0"/>
    <w:rsid w:val="00295048"/>
    <w:rsid w:val="00295C78"/>
    <w:rsid w:val="00297D25"/>
    <w:rsid w:val="00297D4B"/>
    <w:rsid w:val="002A1361"/>
    <w:rsid w:val="002A3317"/>
    <w:rsid w:val="002A6B78"/>
    <w:rsid w:val="002A717C"/>
    <w:rsid w:val="002B1C22"/>
    <w:rsid w:val="002B1FDC"/>
    <w:rsid w:val="002B4283"/>
    <w:rsid w:val="002B7CB9"/>
    <w:rsid w:val="002C059E"/>
    <w:rsid w:val="002C51CC"/>
    <w:rsid w:val="002C71CA"/>
    <w:rsid w:val="002D5A02"/>
    <w:rsid w:val="002E37A2"/>
    <w:rsid w:val="002E3E98"/>
    <w:rsid w:val="002F0BF0"/>
    <w:rsid w:val="00305A9E"/>
    <w:rsid w:val="00305D6E"/>
    <w:rsid w:val="0030789F"/>
    <w:rsid w:val="003120E3"/>
    <w:rsid w:val="003139C5"/>
    <w:rsid w:val="00317ABD"/>
    <w:rsid w:val="00320E4A"/>
    <w:rsid w:val="00321D73"/>
    <w:rsid w:val="003226FC"/>
    <w:rsid w:val="00324E6E"/>
    <w:rsid w:val="0032529A"/>
    <w:rsid w:val="003270BF"/>
    <w:rsid w:val="0033040D"/>
    <w:rsid w:val="00334BBF"/>
    <w:rsid w:val="00337AA2"/>
    <w:rsid w:val="00342351"/>
    <w:rsid w:val="00342927"/>
    <w:rsid w:val="00353FF0"/>
    <w:rsid w:val="00360C29"/>
    <w:rsid w:val="003614E9"/>
    <w:rsid w:val="00361849"/>
    <w:rsid w:val="0037003C"/>
    <w:rsid w:val="0037334F"/>
    <w:rsid w:val="00373C5D"/>
    <w:rsid w:val="0037700A"/>
    <w:rsid w:val="00377EC2"/>
    <w:rsid w:val="003823DF"/>
    <w:rsid w:val="00387BCF"/>
    <w:rsid w:val="00392060"/>
    <w:rsid w:val="00392EE4"/>
    <w:rsid w:val="003A076E"/>
    <w:rsid w:val="003A3E67"/>
    <w:rsid w:val="003A59B2"/>
    <w:rsid w:val="003A753C"/>
    <w:rsid w:val="003B1EAF"/>
    <w:rsid w:val="003B6922"/>
    <w:rsid w:val="003B71C6"/>
    <w:rsid w:val="003B78E5"/>
    <w:rsid w:val="003C0D17"/>
    <w:rsid w:val="003C3687"/>
    <w:rsid w:val="003C5A45"/>
    <w:rsid w:val="003D1C54"/>
    <w:rsid w:val="003D27B6"/>
    <w:rsid w:val="003D2968"/>
    <w:rsid w:val="003D5757"/>
    <w:rsid w:val="003D7310"/>
    <w:rsid w:val="003E2AA8"/>
    <w:rsid w:val="003E3949"/>
    <w:rsid w:val="003E3EB2"/>
    <w:rsid w:val="003E5721"/>
    <w:rsid w:val="003E68AF"/>
    <w:rsid w:val="003E6ED1"/>
    <w:rsid w:val="003E7FA4"/>
    <w:rsid w:val="003F071B"/>
    <w:rsid w:val="00403AE8"/>
    <w:rsid w:val="00404A96"/>
    <w:rsid w:val="00405C4E"/>
    <w:rsid w:val="00410212"/>
    <w:rsid w:val="0041303E"/>
    <w:rsid w:val="00414697"/>
    <w:rsid w:val="00417EE1"/>
    <w:rsid w:val="0042233A"/>
    <w:rsid w:val="004236AC"/>
    <w:rsid w:val="004274F4"/>
    <w:rsid w:val="004324C1"/>
    <w:rsid w:val="0043385E"/>
    <w:rsid w:val="00435099"/>
    <w:rsid w:val="0043626C"/>
    <w:rsid w:val="004368CD"/>
    <w:rsid w:val="004368D3"/>
    <w:rsid w:val="00441983"/>
    <w:rsid w:val="0044380D"/>
    <w:rsid w:val="00445A1E"/>
    <w:rsid w:val="00445CE6"/>
    <w:rsid w:val="0044741F"/>
    <w:rsid w:val="0045540A"/>
    <w:rsid w:val="004564D7"/>
    <w:rsid w:val="00464DA6"/>
    <w:rsid w:val="00465464"/>
    <w:rsid w:val="0046686F"/>
    <w:rsid w:val="00477300"/>
    <w:rsid w:val="00477E0A"/>
    <w:rsid w:val="004912E1"/>
    <w:rsid w:val="00494C65"/>
    <w:rsid w:val="00497BB9"/>
    <w:rsid w:val="004A0BE3"/>
    <w:rsid w:val="004A1311"/>
    <w:rsid w:val="004A2B35"/>
    <w:rsid w:val="004A5949"/>
    <w:rsid w:val="004A69DE"/>
    <w:rsid w:val="004A79C0"/>
    <w:rsid w:val="004B0D37"/>
    <w:rsid w:val="004B2987"/>
    <w:rsid w:val="004B46FA"/>
    <w:rsid w:val="004B4FFA"/>
    <w:rsid w:val="004B52DE"/>
    <w:rsid w:val="004B62F4"/>
    <w:rsid w:val="004B7754"/>
    <w:rsid w:val="004C29D7"/>
    <w:rsid w:val="004C7992"/>
    <w:rsid w:val="004D25B5"/>
    <w:rsid w:val="004D535C"/>
    <w:rsid w:val="004D5C19"/>
    <w:rsid w:val="004D5E16"/>
    <w:rsid w:val="004D61A7"/>
    <w:rsid w:val="004D6687"/>
    <w:rsid w:val="004D74AC"/>
    <w:rsid w:val="004E0DE1"/>
    <w:rsid w:val="004E4DBD"/>
    <w:rsid w:val="004E4F6C"/>
    <w:rsid w:val="004F149A"/>
    <w:rsid w:val="004F23CD"/>
    <w:rsid w:val="00500F97"/>
    <w:rsid w:val="00503F22"/>
    <w:rsid w:val="00505B5A"/>
    <w:rsid w:val="00511313"/>
    <w:rsid w:val="00517CB3"/>
    <w:rsid w:val="00522538"/>
    <w:rsid w:val="00526A59"/>
    <w:rsid w:val="00527AF3"/>
    <w:rsid w:val="005314DB"/>
    <w:rsid w:val="005339EC"/>
    <w:rsid w:val="00533B93"/>
    <w:rsid w:val="00534D88"/>
    <w:rsid w:val="00534EBC"/>
    <w:rsid w:val="00536046"/>
    <w:rsid w:val="00536AF2"/>
    <w:rsid w:val="00542A47"/>
    <w:rsid w:val="00543ABA"/>
    <w:rsid w:val="00550A7E"/>
    <w:rsid w:val="00550B86"/>
    <w:rsid w:val="0055646B"/>
    <w:rsid w:val="00570F21"/>
    <w:rsid w:val="005742BE"/>
    <w:rsid w:val="00574E4E"/>
    <w:rsid w:val="00592151"/>
    <w:rsid w:val="00597B30"/>
    <w:rsid w:val="005A2218"/>
    <w:rsid w:val="005A77B5"/>
    <w:rsid w:val="005B24CF"/>
    <w:rsid w:val="005B3BFB"/>
    <w:rsid w:val="005B4B53"/>
    <w:rsid w:val="005C3AAA"/>
    <w:rsid w:val="005C4C90"/>
    <w:rsid w:val="005C4FAC"/>
    <w:rsid w:val="005C53AA"/>
    <w:rsid w:val="005C59F8"/>
    <w:rsid w:val="005C7346"/>
    <w:rsid w:val="005C7665"/>
    <w:rsid w:val="005D0C58"/>
    <w:rsid w:val="005D2D37"/>
    <w:rsid w:val="005E5D92"/>
    <w:rsid w:val="005E6C64"/>
    <w:rsid w:val="005E7595"/>
    <w:rsid w:val="005E7D63"/>
    <w:rsid w:val="00605DDB"/>
    <w:rsid w:val="00605ED7"/>
    <w:rsid w:val="00605F61"/>
    <w:rsid w:val="0061306B"/>
    <w:rsid w:val="00615BDD"/>
    <w:rsid w:val="006201C7"/>
    <w:rsid w:val="006209E5"/>
    <w:rsid w:val="00622255"/>
    <w:rsid w:val="00636A1C"/>
    <w:rsid w:val="00637147"/>
    <w:rsid w:val="00643012"/>
    <w:rsid w:val="00646506"/>
    <w:rsid w:val="00646A90"/>
    <w:rsid w:val="00652079"/>
    <w:rsid w:val="00652A13"/>
    <w:rsid w:val="00655ADF"/>
    <w:rsid w:val="00656870"/>
    <w:rsid w:val="006573AF"/>
    <w:rsid w:val="006601B1"/>
    <w:rsid w:val="0066045A"/>
    <w:rsid w:val="00660F5D"/>
    <w:rsid w:val="0066144E"/>
    <w:rsid w:val="006625C1"/>
    <w:rsid w:val="006644E6"/>
    <w:rsid w:val="006645A1"/>
    <w:rsid w:val="0066659C"/>
    <w:rsid w:val="00671285"/>
    <w:rsid w:val="006770D4"/>
    <w:rsid w:val="00677681"/>
    <w:rsid w:val="00683FBD"/>
    <w:rsid w:val="00687842"/>
    <w:rsid w:val="00693069"/>
    <w:rsid w:val="00694E2F"/>
    <w:rsid w:val="00695B85"/>
    <w:rsid w:val="006A6364"/>
    <w:rsid w:val="006A6BF1"/>
    <w:rsid w:val="006B0663"/>
    <w:rsid w:val="006C0EDC"/>
    <w:rsid w:val="006C2CC3"/>
    <w:rsid w:val="006C4215"/>
    <w:rsid w:val="006C74EC"/>
    <w:rsid w:val="006D516D"/>
    <w:rsid w:val="006E0FF4"/>
    <w:rsid w:val="006E1744"/>
    <w:rsid w:val="006E2F6D"/>
    <w:rsid w:val="006E653F"/>
    <w:rsid w:val="006E6CAF"/>
    <w:rsid w:val="006F21FA"/>
    <w:rsid w:val="00702ACC"/>
    <w:rsid w:val="007053E0"/>
    <w:rsid w:val="0071004C"/>
    <w:rsid w:val="0071545F"/>
    <w:rsid w:val="007157D6"/>
    <w:rsid w:val="00724F4D"/>
    <w:rsid w:val="00730F41"/>
    <w:rsid w:val="0074027E"/>
    <w:rsid w:val="00744AC8"/>
    <w:rsid w:val="00745235"/>
    <w:rsid w:val="00745D54"/>
    <w:rsid w:val="00750A43"/>
    <w:rsid w:val="00753C95"/>
    <w:rsid w:val="00760137"/>
    <w:rsid w:val="00762EB9"/>
    <w:rsid w:val="007664C1"/>
    <w:rsid w:val="00771DBE"/>
    <w:rsid w:val="00773B17"/>
    <w:rsid w:val="0077463B"/>
    <w:rsid w:val="00775074"/>
    <w:rsid w:val="007750AF"/>
    <w:rsid w:val="007767BB"/>
    <w:rsid w:val="00780BAD"/>
    <w:rsid w:val="00783CD5"/>
    <w:rsid w:val="007A52CC"/>
    <w:rsid w:val="007A7189"/>
    <w:rsid w:val="007A7B77"/>
    <w:rsid w:val="007B13BA"/>
    <w:rsid w:val="007B3C13"/>
    <w:rsid w:val="007C1081"/>
    <w:rsid w:val="007C15AE"/>
    <w:rsid w:val="007C4D6C"/>
    <w:rsid w:val="007C4F98"/>
    <w:rsid w:val="007C7C43"/>
    <w:rsid w:val="007D05D0"/>
    <w:rsid w:val="007D0729"/>
    <w:rsid w:val="007D0C31"/>
    <w:rsid w:val="007D2FEA"/>
    <w:rsid w:val="007E06A3"/>
    <w:rsid w:val="007E10CB"/>
    <w:rsid w:val="007E1A50"/>
    <w:rsid w:val="007E3789"/>
    <w:rsid w:val="007E4E86"/>
    <w:rsid w:val="007E649A"/>
    <w:rsid w:val="007E70BE"/>
    <w:rsid w:val="007E74B7"/>
    <w:rsid w:val="007F34A7"/>
    <w:rsid w:val="007F7607"/>
    <w:rsid w:val="00801536"/>
    <w:rsid w:val="00802235"/>
    <w:rsid w:val="00804C72"/>
    <w:rsid w:val="00806C9B"/>
    <w:rsid w:val="00813788"/>
    <w:rsid w:val="008207D7"/>
    <w:rsid w:val="00821B85"/>
    <w:rsid w:val="008241AB"/>
    <w:rsid w:val="0083140B"/>
    <w:rsid w:val="008317DF"/>
    <w:rsid w:val="008337F0"/>
    <w:rsid w:val="008338E7"/>
    <w:rsid w:val="008350DE"/>
    <w:rsid w:val="008357B4"/>
    <w:rsid w:val="00836FFA"/>
    <w:rsid w:val="00837FBE"/>
    <w:rsid w:val="00841EAF"/>
    <w:rsid w:val="00842CF6"/>
    <w:rsid w:val="00846737"/>
    <w:rsid w:val="008474A6"/>
    <w:rsid w:val="008555AA"/>
    <w:rsid w:val="00857C29"/>
    <w:rsid w:val="00863C96"/>
    <w:rsid w:val="00863D72"/>
    <w:rsid w:val="008643AD"/>
    <w:rsid w:val="0087224E"/>
    <w:rsid w:val="00876041"/>
    <w:rsid w:val="008802D9"/>
    <w:rsid w:val="008807D3"/>
    <w:rsid w:val="00882CD2"/>
    <w:rsid w:val="00886227"/>
    <w:rsid w:val="008879F0"/>
    <w:rsid w:val="00890807"/>
    <w:rsid w:val="0089578B"/>
    <w:rsid w:val="008A0A87"/>
    <w:rsid w:val="008A1299"/>
    <w:rsid w:val="008A16FD"/>
    <w:rsid w:val="008A186E"/>
    <w:rsid w:val="008A5051"/>
    <w:rsid w:val="008B4292"/>
    <w:rsid w:val="008B45E5"/>
    <w:rsid w:val="008B45FF"/>
    <w:rsid w:val="008B7963"/>
    <w:rsid w:val="008B7F16"/>
    <w:rsid w:val="008C0A11"/>
    <w:rsid w:val="008C5979"/>
    <w:rsid w:val="008C5EB2"/>
    <w:rsid w:val="008C7995"/>
    <w:rsid w:val="008D1782"/>
    <w:rsid w:val="008D2D08"/>
    <w:rsid w:val="008D3730"/>
    <w:rsid w:val="008D52A8"/>
    <w:rsid w:val="008D79A0"/>
    <w:rsid w:val="008E2AA3"/>
    <w:rsid w:val="008E6B91"/>
    <w:rsid w:val="008E7390"/>
    <w:rsid w:val="008F2704"/>
    <w:rsid w:val="008F2D2D"/>
    <w:rsid w:val="008F4836"/>
    <w:rsid w:val="008F62EA"/>
    <w:rsid w:val="00901E22"/>
    <w:rsid w:val="00902013"/>
    <w:rsid w:val="0090619D"/>
    <w:rsid w:val="00910948"/>
    <w:rsid w:val="00912557"/>
    <w:rsid w:val="009127D6"/>
    <w:rsid w:val="00916AFC"/>
    <w:rsid w:val="0091791C"/>
    <w:rsid w:val="00920044"/>
    <w:rsid w:val="00920F04"/>
    <w:rsid w:val="00922943"/>
    <w:rsid w:val="00923E8A"/>
    <w:rsid w:val="00924CAB"/>
    <w:rsid w:val="00924E75"/>
    <w:rsid w:val="00931E74"/>
    <w:rsid w:val="0093252E"/>
    <w:rsid w:val="009360F4"/>
    <w:rsid w:val="0094036E"/>
    <w:rsid w:val="00940803"/>
    <w:rsid w:val="0094247B"/>
    <w:rsid w:val="00945B31"/>
    <w:rsid w:val="00950BCB"/>
    <w:rsid w:val="00951316"/>
    <w:rsid w:val="00952DE0"/>
    <w:rsid w:val="00962103"/>
    <w:rsid w:val="00962729"/>
    <w:rsid w:val="00962E4D"/>
    <w:rsid w:val="00967CB5"/>
    <w:rsid w:val="00970D56"/>
    <w:rsid w:val="00976B8C"/>
    <w:rsid w:val="0097736A"/>
    <w:rsid w:val="009806C2"/>
    <w:rsid w:val="00980E25"/>
    <w:rsid w:val="00984959"/>
    <w:rsid w:val="00990738"/>
    <w:rsid w:val="00992ED2"/>
    <w:rsid w:val="009937F9"/>
    <w:rsid w:val="00995778"/>
    <w:rsid w:val="009A06EC"/>
    <w:rsid w:val="009A29D9"/>
    <w:rsid w:val="009B4973"/>
    <w:rsid w:val="009B4B13"/>
    <w:rsid w:val="009B720E"/>
    <w:rsid w:val="009C2041"/>
    <w:rsid w:val="009C28E6"/>
    <w:rsid w:val="009C33DE"/>
    <w:rsid w:val="009D18E7"/>
    <w:rsid w:val="009D3F06"/>
    <w:rsid w:val="009E1CA0"/>
    <w:rsid w:val="009E4953"/>
    <w:rsid w:val="009E5A85"/>
    <w:rsid w:val="009E5AD2"/>
    <w:rsid w:val="009E6128"/>
    <w:rsid w:val="009E7D43"/>
    <w:rsid w:val="009F0241"/>
    <w:rsid w:val="009F3B00"/>
    <w:rsid w:val="009F7295"/>
    <w:rsid w:val="009F72AD"/>
    <w:rsid w:val="00A00565"/>
    <w:rsid w:val="00A00CC7"/>
    <w:rsid w:val="00A05EE3"/>
    <w:rsid w:val="00A12F25"/>
    <w:rsid w:val="00A144DD"/>
    <w:rsid w:val="00A17C30"/>
    <w:rsid w:val="00A2175A"/>
    <w:rsid w:val="00A234D9"/>
    <w:rsid w:val="00A24128"/>
    <w:rsid w:val="00A24636"/>
    <w:rsid w:val="00A30569"/>
    <w:rsid w:val="00A31BE1"/>
    <w:rsid w:val="00A34E05"/>
    <w:rsid w:val="00A41579"/>
    <w:rsid w:val="00A43F91"/>
    <w:rsid w:val="00A442D5"/>
    <w:rsid w:val="00A51BAB"/>
    <w:rsid w:val="00A527E8"/>
    <w:rsid w:val="00A57740"/>
    <w:rsid w:val="00A60811"/>
    <w:rsid w:val="00A61C97"/>
    <w:rsid w:val="00A64F23"/>
    <w:rsid w:val="00A64F2C"/>
    <w:rsid w:val="00A67E06"/>
    <w:rsid w:val="00A7075D"/>
    <w:rsid w:val="00A70D4B"/>
    <w:rsid w:val="00A72A29"/>
    <w:rsid w:val="00A746B3"/>
    <w:rsid w:val="00A7598F"/>
    <w:rsid w:val="00A82932"/>
    <w:rsid w:val="00A835C7"/>
    <w:rsid w:val="00A8649C"/>
    <w:rsid w:val="00A93989"/>
    <w:rsid w:val="00A946AA"/>
    <w:rsid w:val="00AA1E48"/>
    <w:rsid w:val="00AA5775"/>
    <w:rsid w:val="00AA6268"/>
    <w:rsid w:val="00AA6FED"/>
    <w:rsid w:val="00AB10ED"/>
    <w:rsid w:val="00AB1CC2"/>
    <w:rsid w:val="00AC58EA"/>
    <w:rsid w:val="00AD02C9"/>
    <w:rsid w:val="00AD2526"/>
    <w:rsid w:val="00AD374F"/>
    <w:rsid w:val="00AD38B6"/>
    <w:rsid w:val="00AD4214"/>
    <w:rsid w:val="00AD5DF6"/>
    <w:rsid w:val="00AE047F"/>
    <w:rsid w:val="00AE2F57"/>
    <w:rsid w:val="00AE3ADE"/>
    <w:rsid w:val="00AE4E28"/>
    <w:rsid w:val="00AE5724"/>
    <w:rsid w:val="00AF011B"/>
    <w:rsid w:val="00AF37EF"/>
    <w:rsid w:val="00B009D5"/>
    <w:rsid w:val="00B012A0"/>
    <w:rsid w:val="00B05B1C"/>
    <w:rsid w:val="00B0780C"/>
    <w:rsid w:val="00B103E3"/>
    <w:rsid w:val="00B13B04"/>
    <w:rsid w:val="00B13B53"/>
    <w:rsid w:val="00B14940"/>
    <w:rsid w:val="00B20F39"/>
    <w:rsid w:val="00B22FB3"/>
    <w:rsid w:val="00B266E8"/>
    <w:rsid w:val="00B26800"/>
    <w:rsid w:val="00B3065E"/>
    <w:rsid w:val="00B3634C"/>
    <w:rsid w:val="00B37AAE"/>
    <w:rsid w:val="00B37ECD"/>
    <w:rsid w:val="00B44EE3"/>
    <w:rsid w:val="00B4608B"/>
    <w:rsid w:val="00B46CF9"/>
    <w:rsid w:val="00B513AA"/>
    <w:rsid w:val="00B51B4E"/>
    <w:rsid w:val="00B56EFC"/>
    <w:rsid w:val="00B620F7"/>
    <w:rsid w:val="00B62656"/>
    <w:rsid w:val="00B6403A"/>
    <w:rsid w:val="00B66549"/>
    <w:rsid w:val="00B66F83"/>
    <w:rsid w:val="00B71E0E"/>
    <w:rsid w:val="00B7384A"/>
    <w:rsid w:val="00B7459B"/>
    <w:rsid w:val="00B7767C"/>
    <w:rsid w:val="00B8146A"/>
    <w:rsid w:val="00B82B84"/>
    <w:rsid w:val="00B82D5E"/>
    <w:rsid w:val="00B84F87"/>
    <w:rsid w:val="00B85240"/>
    <w:rsid w:val="00B85315"/>
    <w:rsid w:val="00B85B90"/>
    <w:rsid w:val="00B90F60"/>
    <w:rsid w:val="00B96966"/>
    <w:rsid w:val="00BA2579"/>
    <w:rsid w:val="00BA6EB6"/>
    <w:rsid w:val="00BA7C45"/>
    <w:rsid w:val="00BB0684"/>
    <w:rsid w:val="00BB3E52"/>
    <w:rsid w:val="00BC2B7B"/>
    <w:rsid w:val="00BC3366"/>
    <w:rsid w:val="00BC366A"/>
    <w:rsid w:val="00BC386F"/>
    <w:rsid w:val="00BD0E1E"/>
    <w:rsid w:val="00BD39DC"/>
    <w:rsid w:val="00BD7AED"/>
    <w:rsid w:val="00BD7B8F"/>
    <w:rsid w:val="00BE023F"/>
    <w:rsid w:val="00BE3FE4"/>
    <w:rsid w:val="00BE6759"/>
    <w:rsid w:val="00BE6977"/>
    <w:rsid w:val="00BE7E2C"/>
    <w:rsid w:val="00BF1475"/>
    <w:rsid w:val="00BF2537"/>
    <w:rsid w:val="00BF500A"/>
    <w:rsid w:val="00BF5B8F"/>
    <w:rsid w:val="00C02E03"/>
    <w:rsid w:val="00C17A10"/>
    <w:rsid w:val="00C262B3"/>
    <w:rsid w:val="00C26773"/>
    <w:rsid w:val="00C306B6"/>
    <w:rsid w:val="00C33CA9"/>
    <w:rsid w:val="00C3408A"/>
    <w:rsid w:val="00C34DED"/>
    <w:rsid w:val="00C369E0"/>
    <w:rsid w:val="00C42DF3"/>
    <w:rsid w:val="00C44113"/>
    <w:rsid w:val="00C51A43"/>
    <w:rsid w:val="00C54F3F"/>
    <w:rsid w:val="00C55DD9"/>
    <w:rsid w:val="00C55DFE"/>
    <w:rsid w:val="00C5791D"/>
    <w:rsid w:val="00C60BF1"/>
    <w:rsid w:val="00C61C49"/>
    <w:rsid w:val="00C63501"/>
    <w:rsid w:val="00C65428"/>
    <w:rsid w:val="00C71BE8"/>
    <w:rsid w:val="00C71E7E"/>
    <w:rsid w:val="00C82DB2"/>
    <w:rsid w:val="00C8381A"/>
    <w:rsid w:val="00C83C0C"/>
    <w:rsid w:val="00C84289"/>
    <w:rsid w:val="00C84EBE"/>
    <w:rsid w:val="00C92C17"/>
    <w:rsid w:val="00C92C19"/>
    <w:rsid w:val="00C9311C"/>
    <w:rsid w:val="00C93B35"/>
    <w:rsid w:val="00C945FD"/>
    <w:rsid w:val="00C954A4"/>
    <w:rsid w:val="00CA38A9"/>
    <w:rsid w:val="00CA517B"/>
    <w:rsid w:val="00CA5C31"/>
    <w:rsid w:val="00CA6CDA"/>
    <w:rsid w:val="00CA7135"/>
    <w:rsid w:val="00CB58BF"/>
    <w:rsid w:val="00CB773A"/>
    <w:rsid w:val="00CD08B3"/>
    <w:rsid w:val="00CD0F15"/>
    <w:rsid w:val="00CD1CB9"/>
    <w:rsid w:val="00CD48B2"/>
    <w:rsid w:val="00CD4B1C"/>
    <w:rsid w:val="00CE0591"/>
    <w:rsid w:val="00CF159D"/>
    <w:rsid w:val="00CF3AA3"/>
    <w:rsid w:val="00CF4121"/>
    <w:rsid w:val="00D001BD"/>
    <w:rsid w:val="00D0406B"/>
    <w:rsid w:val="00D053AC"/>
    <w:rsid w:val="00D07C24"/>
    <w:rsid w:val="00D118D2"/>
    <w:rsid w:val="00D12FCB"/>
    <w:rsid w:val="00D173D4"/>
    <w:rsid w:val="00D209F3"/>
    <w:rsid w:val="00D21C1E"/>
    <w:rsid w:val="00D31279"/>
    <w:rsid w:val="00D32438"/>
    <w:rsid w:val="00D33370"/>
    <w:rsid w:val="00D3363B"/>
    <w:rsid w:val="00D4180F"/>
    <w:rsid w:val="00D43373"/>
    <w:rsid w:val="00D4380B"/>
    <w:rsid w:val="00D5089E"/>
    <w:rsid w:val="00D57270"/>
    <w:rsid w:val="00D57D9B"/>
    <w:rsid w:val="00D73F42"/>
    <w:rsid w:val="00D74E6C"/>
    <w:rsid w:val="00D77942"/>
    <w:rsid w:val="00D80F33"/>
    <w:rsid w:val="00D835F9"/>
    <w:rsid w:val="00D83C33"/>
    <w:rsid w:val="00D86D86"/>
    <w:rsid w:val="00D8799D"/>
    <w:rsid w:val="00DA1AAD"/>
    <w:rsid w:val="00DA370D"/>
    <w:rsid w:val="00DA3BCD"/>
    <w:rsid w:val="00DA3EBB"/>
    <w:rsid w:val="00DA4582"/>
    <w:rsid w:val="00DA5376"/>
    <w:rsid w:val="00DA7015"/>
    <w:rsid w:val="00DB0288"/>
    <w:rsid w:val="00DB18CD"/>
    <w:rsid w:val="00DC00F0"/>
    <w:rsid w:val="00DC215B"/>
    <w:rsid w:val="00DC3019"/>
    <w:rsid w:val="00DC73FD"/>
    <w:rsid w:val="00DD0A41"/>
    <w:rsid w:val="00DD175B"/>
    <w:rsid w:val="00DD288A"/>
    <w:rsid w:val="00DD2EFA"/>
    <w:rsid w:val="00DD608F"/>
    <w:rsid w:val="00DE58D5"/>
    <w:rsid w:val="00DE635B"/>
    <w:rsid w:val="00DF339F"/>
    <w:rsid w:val="00DF6D8F"/>
    <w:rsid w:val="00E0343B"/>
    <w:rsid w:val="00E043A2"/>
    <w:rsid w:val="00E12497"/>
    <w:rsid w:val="00E130E4"/>
    <w:rsid w:val="00E16EA2"/>
    <w:rsid w:val="00E238A7"/>
    <w:rsid w:val="00E23956"/>
    <w:rsid w:val="00E26BD7"/>
    <w:rsid w:val="00E27496"/>
    <w:rsid w:val="00E33203"/>
    <w:rsid w:val="00E352D8"/>
    <w:rsid w:val="00E35B6B"/>
    <w:rsid w:val="00E371C0"/>
    <w:rsid w:val="00E4050D"/>
    <w:rsid w:val="00E41008"/>
    <w:rsid w:val="00E43967"/>
    <w:rsid w:val="00E44639"/>
    <w:rsid w:val="00E51846"/>
    <w:rsid w:val="00E5305A"/>
    <w:rsid w:val="00E53430"/>
    <w:rsid w:val="00E53F59"/>
    <w:rsid w:val="00E602F4"/>
    <w:rsid w:val="00E60B5A"/>
    <w:rsid w:val="00E66723"/>
    <w:rsid w:val="00E70E29"/>
    <w:rsid w:val="00E74C81"/>
    <w:rsid w:val="00E74E14"/>
    <w:rsid w:val="00E75F91"/>
    <w:rsid w:val="00E775B9"/>
    <w:rsid w:val="00E83B75"/>
    <w:rsid w:val="00E84268"/>
    <w:rsid w:val="00E84476"/>
    <w:rsid w:val="00E85CD2"/>
    <w:rsid w:val="00E87E08"/>
    <w:rsid w:val="00E94916"/>
    <w:rsid w:val="00EA0B66"/>
    <w:rsid w:val="00EA0FF0"/>
    <w:rsid w:val="00EA2AB3"/>
    <w:rsid w:val="00EA49E8"/>
    <w:rsid w:val="00EA4C8E"/>
    <w:rsid w:val="00EB00CD"/>
    <w:rsid w:val="00EB4726"/>
    <w:rsid w:val="00EC2947"/>
    <w:rsid w:val="00EC5CDE"/>
    <w:rsid w:val="00EC66B2"/>
    <w:rsid w:val="00ED0A1E"/>
    <w:rsid w:val="00ED0CBE"/>
    <w:rsid w:val="00ED52BB"/>
    <w:rsid w:val="00EE069B"/>
    <w:rsid w:val="00EE40E2"/>
    <w:rsid w:val="00EE4585"/>
    <w:rsid w:val="00EE5F77"/>
    <w:rsid w:val="00EF26FC"/>
    <w:rsid w:val="00EF64DF"/>
    <w:rsid w:val="00EF73E9"/>
    <w:rsid w:val="00F0027D"/>
    <w:rsid w:val="00F020D8"/>
    <w:rsid w:val="00F03254"/>
    <w:rsid w:val="00F03507"/>
    <w:rsid w:val="00F0738C"/>
    <w:rsid w:val="00F11B34"/>
    <w:rsid w:val="00F171A5"/>
    <w:rsid w:val="00F21B70"/>
    <w:rsid w:val="00F22BE0"/>
    <w:rsid w:val="00F2312E"/>
    <w:rsid w:val="00F23500"/>
    <w:rsid w:val="00F23AB9"/>
    <w:rsid w:val="00F25D14"/>
    <w:rsid w:val="00F26277"/>
    <w:rsid w:val="00F27950"/>
    <w:rsid w:val="00F3237B"/>
    <w:rsid w:val="00F33351"/>
    <w:rsid w:val="00F344CA"/>
    <w:rsid w:val="00F3547F"/>
    <w:rsid w:val="00F37660"/>
    <w:rsid w:val="00F37F37"/>
    <w:rsid w:val="00F455B6"/>
    <w:rsid w:val="00F50FC4"/>
    <w:rsid w:val="00F51476"/>
    <w:rsid w:val="00F53163"/>
    <w:rsid w:val="00F57BCC"/>
    <w:rsid w:val="00F619FD"/>
    <w:rsid w:val="00F6799E"/>
    <w:rsid w:val="00F679BD"/>
    <w:rsid w:val="00F71038"/>
    <w:rsid w:val="00F72C46"/>
    <w:rsid w:val="00F7500B"/>
    <w:rsid w:val="00F80C96"/>
    <w:rsid w:val="00F828AE"/>
    <w:rsid w:val="00F83424"/>
    <w:rsid w:val="00F8558C"/>
    <w:rsid w:val="00F858C3"/>
    <w:rsid w:val="00F862FF"/>
    <w:rsid w:val="00F872AD"/>
    <w:rsid w:val="00F87882"/>
    <w:rsid w:val="00F94179"/>
    <w:rsid w:val="00F96EC9"/>
    <w:rsid w:val="00FA3241"/>
    <w:rsid w:val="00FA7F43"/>
    <w:rsid w:val="00FB1276"/>
    <w:rsid w:val="00FB2795"/>
    <w:rsid w:val="00FB405D"/>
    <w:rsid w:val="00FC28A9"/>
    <w:rsid w:val="00FC5245"/>
    <w:rsid w:val="00FD00B5"/>
    <w:rsid w:val="00FD1598"/>
    <w:rsid w:val="00FD3BB7"/>
    <w:rsid w:val="00FD5D59"/>
    <w:rsid w:val="00FE2DF4"/>
    <w:rsid w:val="00FE5EB7"/>
    <w:rsid w:val="00FF0B40"/>
    <w:rsid w:val="00FF2CEB"/>
    <w:rsid w:val="00FF4F5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1C966"/>
  <w15:chartTrackingRefBased/>
  <w15:docId w15:val="{DB987AA7-0D85-4A1A-8CCB-DFD2B619B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2A8"/>
    <w:pPr>
      <w:spacing w:after="0" w:line="240" w:lineRule="auto"/>
      <w:jc w:val="both"/>
    </w:pPr>
    <w:rPr>
      <w:rFonts w:ascii="Times New Roman" w:hAnsi="Times New Roman" w:cs="Times New Roman"/>
      <w:sz w:val="24"/>
      <w:szCs w:val="24"/>
      <w:lang w:bidi="en-US"/>
    </w:rPr>
  </w:style>
  <w:style w:type="paragraph" w:styleId="Heading1">
    <w:name w:val="heading 1"/>
    <w:basedOn w:val="Normal"/>
    <w:next w:val="Normal"/>
    <w:link w:val="Heading1Char"/>
    <w:autoRedefine/>
    <w:qFormat/>
    <w:rsid w:val="003B78E5"/>
    <w:pPr>
      <w:keepNext/>
      <w:spacing w:before="240" w:after="240"/>
      <w:jc w:val="center"/>
      <w:outlineLvl w:val="0"/>
    </w:pPr>
    <w:rPr>
      <w:rFonts w:eastAsiaTheme="majorEastAsia" w:cstheme="majorBidi"/>
      <w:b/>
      <w:bCs/>
      <w:kern w:val="32"/>
      <w:sz w:val="28"/>
      <w:szCs w:val="28"/>
    </w:rPr>
  </w:style>
  <w:style w:type="paragraph" w:styleId="Heading2">
    <w:name w:val="heading 2"/>
    <w:basedOn w:val="Normal"/>
    <w:next w:val="Normal"/>
    <w:link w:val="Heading2Char"/>
    <w:autoRedefine/>
    <w:uiPriority w:val="9"/>
    <w:unhideWhenUsed/>
    <w:qFormat/>
    <w:rsid w:val="00AE047F"/>
    <w:pPr>
      <w:keepNext/>
      <w:keepLines/>
      <w:spacing w:before="240" w:after="240"/>
      <w:jc w:val="center"/>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2252EB"/>
    <w:pPr>
      <w:keepNext/>
      <w:keepLines/>
      <w:spacing w:before="240" w:after="240"/>
      <w:jc w:val="center"/>
      <w:outlineLvl w:val="2"/>
    </w:pPr>
    <w:rPr>
      <w:rFonts w:eastAsiaTheme="majorEastAsia" w:cstheme="majorBidi"/>
      <w:b/>
      <w:color w:val="000000" w:themeColor="text1"/>
    </w:rPr>
  </w:style>
  <w:style w:type="paragraph" w:styleId="Heading4">
    <w:name w:val="heading 4"/>
    <w:basedOn w:val="Normal"/>
    <w:next w:val="Normal"/>
    <w:link w:val="Heading4Char"/>
    <w:autoRedefine/>
    <w:uiPriority w:val="9"/>
    <w:semiHidden/>
    <w:unhideWhenUsed/>
    <w:qFormat/>
    <w:rsid w:val="00FB2795"/>
    <w:pPr>
      <w:keepNext/>
      <w:keepLines/>
      <w:spacing w:before="40"/>
      <w:jc w:val="left"/>
      <w:outlineLvl w:val="3"/>
    </w:pPr>
    <w:rPr>
      <w:rFonts w:eastAsiaTheme="majorEastAsia" w:cstheme="majorBid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78E5"/>
    <w:rPr>
      <w:rFonts w:ascii="Times New Roman" w:eastAsiaTheme="majorEastAsia" w:hAnsi="Times New Roman" w:cstheme="majorBidi"/>
      <w:b/>
      <w:bCs/>
      <w:kern w:val="32"/>
      <w:sz w:val="28"/>
      <w:szCs w:val="28"/>
      <w:lang w:val="en-GB" w:bidi="en-US"/>
    </w:rPr>
  </w:style>
  <w:style w:type="character" w:customStyle="1" w:styleId="Heading2Char">
    <w:name w:val="Heading 2 Char"/>
    <w:basedOn w:val="DefaultParagraphFont"/>
    <w:link w:val="Heading2"/>
    <w:uiPriority w:val="9"/>
    <w:rsid w:val="00AE047F"/>
    <w:rPr>
      <w:rFonts w:ascii="Times New Roman" w:eastAsiaTheme="majorEastAsia" w:hAnsi="Times New Roman" w:cstheme="majorBidi"/>
      <w:b/>
      <w:sz w:val="24"/>
      <w:szCs w:val="26"/>
      <w:lang w:val="en-GB" w:bidi="en-US"/>
    </w:rPr>
  </w:style>
  <w:style w:type="character" w:customStyle="1" w:styleId="Heading4Char">
    <w:name w:val="Heading 4 Char"/>
    <w:basedOn w:val="DefaultParagraphFont"/>
    <w:link w:val="Heading4"/>
    <w:uiPriority w:val="9"/>
    <w:semiHidden/>
    <w:rsid w:val="00FB2795"/>
    <w:rPr>
      <w:rFonts w:ascii="Times New Roman" w:eastAsiaTheme="majorEastAsia" w:hAnsi="Times New Roman" w:cstheme="majorBidi"/>
      <w:i/>
      <w:iCs/>
      <w:sz w:val="24"/>
      <w:szCs w:val="24"/>
      <w:lang w:val="en-GB" w:bidi="en-US"/>
    </w:rPr>
  </w:style>
  <w:style w:type="paragraph" w:styleId="ListParagraph">
    <w:name w:val="List Paragraph"/>
    <w:aliases w:val="2,Strip,H&amp;P List Paragraph,Satura rādītājs,Saraksta rindkopa1,Numbered Para 1,Dot pt,No Spacing1,List Paragraph Char Char Char,Indicator Text,List Paragraph1,Bullet 1,Bullet Points,MAIN CONTENT,IFCL - List Paragraph,Bull,List1"/>
    <w:basedOn w:val="Normal"/>
    <w:link w:val="ListParagraphChar"/>
    <w:autoRedefine/>
    <w:uiPriority w:val="34"/>
    <w:qFormat/>
    <w:rsid w:val="003B78E5"/>
    <w:pPr>
      <w:numPr>
        <w:numId w:val="30"/>
      </w:numPr>
      <w:spacing w:after="120"/>
      <w:ind w:left="714" w:hanging="357"/>
    </w:pPr>
    <w:rPr>
      <w:rFonts w:eastAsia="Calibri"/>
      <w:i/>
      <w:iCs/>
      <w:shd w:val="clear" w:color="auto" w:fill="FFFFFF"/>
      <w:lang w:bidi="ar-SA"/>
    </w:rPr>
  </w:style>
  <w:style w:type="character" w:customStyle="1" w:styleId="Heading3Char">
    <w:name w:val="Heading 3 Char"/>
    <w:basedOn w:val="DefaultParagraphFont"/>
    <w:link w:val="Heading3"/>
    <w:uiPriority w:val="9"/>
    <w:rsid w:val="002252EB"/>
    <w:rPr>
      <w:rFonts w:ascii="Times New Roman" w:eastAsiaTheme="majorEastAsia" w:hAnsi="Times New Roman" w:cstheme="majorBidi"/>
      <w:b/>
      <w:color w:val="000000" w:themeColor="text1"/>
      <w:sz w:val="24"/>
      <w:szCs w:val="24"/>
      <w:lang w:val="en-GB" w:bidi="en-US"/>
    </w:rPr>
  </w:style>
  <w:style w:type="table" w:styleId="TableGrid">
    <w:name w:val="Table Grid"/>
    <w:basedOn w:val="TableNormal"/>
    <w:uiPriority w:val="39"/>
    <w:rsid w:val="00EE5F7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2312E"/>
    <w:rPr>
      <w:sz w:val="16"/>
      <w:szCs w:val="16"/>
    </w:rPr>
  </w:style>
  <w:style w:type="paragraph" w:styleId="CommentText">
    <w:name w:val="annotation text"/>
    <w:basedOn w:val="Normal"/>
    <w:link w:val="CommentTextChar"/>
    <w:uiPriority w:val="99"/>
    <w:unhideWhenUsed/>
    <w:rsid w:val="00F2312E"/>
    <w:rPr>
      <w:sz w:val="20"/>
      <w:szCs w:val="20"/>
    </w:rPr>
  </w:style>
  <w:style w:type="character" w:customStyle="1" w:styleId="CommentTextChar">
    <w:name w:val="Comment Text Char"/>
    <w:basedOn w:val="DefaultParagraphFont"/>
    <w:link w:val="CommentText"/>
    <w:uiPriority w:val="99"/>
    <w:rsid w:val="00F2312E"/>
    <w:rPr>
      <w:rFonts w:ascii="Times New Roman" w:hAnsi="Times New Roman" w:cs="Times New Roman"/>
      <w:sz w:val="20"/>
      <w:szCs w:val="20"/>
      <w:lang w:val="en-GB" w:bidi="en-US"/>
    </w:rPr>
  </w:style>
  <w:style w:type="paragraph" w:styleId="CommentSubject">
    <w:name w:val="annotation subject"/>
    <w:basedOn w:val="CommentText"/>
    <w:next w:val="CommentText"/>
    <w:link w:val="CommentSubjectChar"/>
    <w:uiPriority w:val="99"/>
    <w:semiHidden/>
    <w:unhideWhenUsed/>
    <w:rsid w:val="00F2312E"/>
    <w:rPr>
      <w:b/>
      <w:bCs/>
    </w:rPr>
  </w:style>
  <w:style w:type="character" w:customStyle="1" w:styleId="CommentSubjectChar">
    <w:name w:val="Comment Subject Char"/>
    <w:basedOn w:val="CommentTextChar"/>
    <w:link w:val="CommentSubject"/>
    <w:uiPriority w:val="99"/>
    <w:semiHidden/>
    <w:rsid w:val="00F2312E"/>
    <w:rPr>
      <w:rFonts w:ascii="Times New Roman" w:hAnsi="Times New Roman" w:cs="Times New Roman"/>
      <w:b/>
      <w:bCs/>
      <w:sz w:val="20"/>
      <w:szCs w:val="20"/>
      <w:lang w:val="en-GB" w:bidi="en-US"/>
    </w:rPr>
  </w:style>
  <w:style w:type="paragraph" w:styleId="BalloonText">
    <w:name w:val="Balloon Text"/>
    <w:basedOn w:val="Normal"/>
    <w:link w:val="BalloonTextChar"/>
    <w:uiPriority w:val="99"/>
    <w:semiHidden/>
    <w:unhideWhenUsed/>
    <w:rsid w:val="00F231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312E"/>
    <w:rPr>
      <w:rFonts w:ascii="Segoe UI" w:hAnsi="Segoe UI" w:cs="Segoe UI"/>
      <w:sz w:val="18"/>
      <w:szCs w:val="18"/>
      <w:lang w:val="en-GB" w:bidi="en-US"/>
    </w:rPr>
  </w:style>
  <w:style w:type="paragraph" w:styleId="FootnoteText">
    <w:name w:val="footnote text"/>
    <w:basedOn w:val="Normal"/>
    <w:link w:val="FootnoteTextChar"/>
    <w:uiPriority w:val="99"/>
    <w:unhideWhenUsed/>
    <w:rsid w:val="00342351"/>
    <w:rPr>
      <w:rFonts w:eastAsia="Calibri"/>
      <w:sz w:val="20"/>
      <w:szCs w:val="20"/>
      <w:lang w:bidi="ar-SA"/>
    </w:rPr>
  </w:style>
  <w:style w:type="character" w:customStyle="1" w:styleId="FootnoteTextChar">
    <w:name w:val="Footnote Text Char"/>
    <w:basedOn w:val="DefaultParagraphFont"/>
    <w:link w:val="FootnoteText"/>
    <w:uiPriority w:val="99"/>
    <w:rsid w:val="00342351"/>
    <w:rPr>
      <w:rFonts w:ascii="Times New Roman" w:eastAsia="Calibri" w:hAnsi="Times New Roman" w:cs="Times New Roman"/>
      <w:sz w:val="20"/>
      <w:szCs w:val="20"/>
      <w:lang w:val="en-GB"/>
    </w:rPr>
  </w:style>
  <w:style w:type="character" w:styleId="FootnoteReference">
    <w:name w:val="footnote reference"/>
    <w:basedOn w:val="DefaultParagraphFont"/>
    <w:uiPriority w:val="99"/>
    <w:semiHidden/>
    <w:unhideWhenUsed/>
    <w:rsid w:val="00342351"/>
    <w:rPr>
      <w:vertAlign w:val="superscript"/>
    </w:rPr>
  </w:style>
  <w:style w:type="paragraph" w:styleId="TOCHeading">
    <w:name w:val="TOC Heading"/>
    <w:basedOn w:val="Heading1"/>
    <w:next w:val="Normal"/>
    <w:uiPriority w:val="39"/>
    <w:unhideWhenUsed/>
    <w:qFormat/>
    <w:rsid w:val="006E2F6D"/>
    <w:pPr>
      <w:keepLines/>
      <w:spacing w:line="259" w:lineRule="auto"/>
      <w:jc w:val="left"/>
      <w:outlineLvl w:val="9"/>
    </w:pPr>
    <w:rPr>
      <w:rFonts w:asciiTheme="majorHAnsi" w:hAnsiTheme="majorHAnsi"/>
      <w:b w:val="0"/>
      <w:bCs w:val="0"/>
      <w:color w:val="2E74B5" w:themeColor="accent1" w:themeShade="BF"/>
      <w:kern w:val="0"/>
      <w:sz w:val="32"/>
      <w:lang w:bidi="ar-SA"/>
    </w:rPr>
  </w:style>
  <w:style w:type="paragraph" w:styleId="TOC1">
    <w:name w:val="toc 1"/>
    <w:basedOn w:val="Normal"/>
    <w:next w:val="Normal"/>
    <w:autoRedefine/>
    <w:uiPriority w:val="39"/>
    <w:unhideWhenUsed/>
    <w:rsid w:val="00F03254"/>
    <w:pPr>
      <w:spacing w:after="100"/>
    </w:pPr>
  </w:style>
  <w:style w:type="paragraph" w:styleId="TOC2">
    <w:name w:val="toc 2"/>
    <w:basedOn w:val="Normal"/>
    <w:next w:val="Normal"/>
    <w:autoRedefine/>
    <w:uiPriority w:val="39"/>
    <w:unhideWhenUsed/>
    <w:rsid w:val="00F03254"/>
    <w:pPr>
      <w:tabs>
        <w:tab w:val="right" w:leader="dot" w:pos="9890"/>
      </w:tabs>
      <w:spacing w:after="100"/>
    </w:pPr>
  </w:style>
  <w:style w:type="character" w:styleId="Hyperlink">
    <w:name w:val="Hyperlink"/>
    <w:basedOn w:val="DefaultParagraphFont"/>
    <w:uiPriority w:val="99"/>
    <w:unhideWhenUsed/>
    <w:rsid w:val="006E2F6D"/>
    <w:rPr>
      <w:color w:val="0563C1" w:themeColor="hyperlink"/>
      <w:u w:val="single"/>
    </w:rPr>
  </w:style>
  <w:style w:type="paragraph" w:styleId="Header">
    <w:name w:val="header"/>
    <w:basedOn w:val="Normal"/>
    <w:link w:val="HeaderChar"/>
    <w:uiPriority w:val="99"/>
    <w:unhideWhenUsed/>
    <w:rsid w:val="00EE4585"/>
    <w:pPr>
      <w:tabs>
        <w:tab w:val="center" w:pos="4153"/>
        <w:tab w:val="right" w:pos="8306"/>
      </w:tabs>
    </w:pPr>
  </w:style>
  <w:style w:type="character" w:customStyle="1" w:styleId="HeaderChar">
    <w:name w:val="Header Char"/>
    <w:basedOn w:val="DefaultParagraphFont"/>
    <w:link w:val="Header"/>
    <w:uiPriority w:val="99"/>
    <w:rsid w:val="00EE4585"/>
    <w:rPr>
      <w:rFonts w:ascii="Times New Roman" w:hAnsi="Times New Roman" w:cs="Times New Roman"/>
      <w:sz w:val="24"/>
      <w:szCs w:val="24"/>
      <w:lang w:val="en-GB" w:bidi="en-US"/>
    </w:rPr>
  </w:style>
  <w:style w:type="paragraph" w:styleId="Footer">
    <w:name w:val="footer"/>
    <w:basedOn w:val="Normal"/>
    <w:link w:val="FooterChar"/>
    <w:uiPriority w:val="99"/>
    <w:unhideWhenUsed/>
    <w:rsid w:val="00EE4585"/>
    <w:pPr>
      <w:tabs>
        <w:tab w:val="center" w:pos="4153"/>
        <w:tab w:val="right" w:pos="8306"/>
      </w:tabs>
    </w:pPr>
  </w:style>
  <w:style w:type="character" w:customStyle="1" w:styleId="FooterChar">
    <w:name w:val="Footer Char"/>
    <w:basedOn w:val="DefaultParagraphFont"/>
    <w:link w:val="Footer"/>
    <w:uiPriority w:val="99"/>
    <w:rsid w:val="00EE4585"/>
    <w:rPr>
      <w:rFonts w:ascii="Times New Roman" w:hAnsi="Times New Roman" w:cs="Times New Roman"/>
      <w:sz w:val="24"/>
      <w:szCs w:val="24"/>
      <w:lang w:val="en-GB" w:bidi="en-US"/>
    </w:rPr>
  </w:style>
  <w:style w:type="character" w:customStyle="1" w:styleId="ListParagraphChar">
    <w:name w:val="List Paragraph Char"/>
    <w:aliases w:val="2 Char,Strip Char,H&amp;P List Paragraph Char,Satura rādītājs Char,Saraksta rindkopa1 Char,Numbered Para 1 Char,Dot pt Char,No Spacing1 Char,List Paragraph Char Char Char Char,Indicator Text Char,List Paragraph1 Char,Bullet 1 Char"/>
    <w:link w:val="ListParagraph"/>
    <w:uiPriority w:val="34"/>
    <w:qFormat/>
    <w:rsid w:val="003B78E5"/>
    <w:rPr>
      <w:rFonts w:ascii="Times New Roman" w:eastAsia="Calibri" w:hAnsi="Times New Roman" w:cs="Times New Roman"/>
      <w:i/>
      <w:iCs/>
      <w:sz w:val="24"/>
      <w:szCs w:val="24"/>
      <w:lang w:val="en-GB"/>
    </w:rPr>
  </w:style>
  <w:style w:type="character" w:styleId="PlaceholderText">
    <w:name w:val="Placeholder Text"/>
    <w:basedOn w:val="DefaultParagraphFont"/>
    <w:uiPriority w:val="99"/>
    <w:semiHidden/>
    <w:rsid w:val="00AF37EF"/>
    <w:rPr>
      <w:color w:val="808080"/>
    </w:rPr>
  </w:style>
  <w:style w:type="paragraph" w:styleId="NormalWeb">
    <w:name w:val="Normal (Web)"/>
    <w:basedOn w:val="Normal"/>
    <w:uiPriority w:val="99"/>
    <w:semiHidden/>
    <w:unhideWhenUsed/>
    <w:rsid w:val="006F21FA"/>
    <w:pPr>
      <w:spacing w:before="100" w:beforeAutospacing="1" w:after="100" w:afterAutospacing="1"/>
      <w:jc w:val="left"/>
    </w:pPr>
    <w:rPr>
      <w:lang w:eastAsia="lv-LV" w:bidi="ar-SA"/>
    </w:rPr>
  </w:style>
  <w:style w:type="paragraph" w:styleId="Revision">
    <w:name w:val="Revision"/>
    <w:hidden/>
    <w:uiPriority w:val="99"/>
    <w:semiHidden/>
    <w:rsid w:val="006E6CAF"/>
    <w:pPr>
      <w:spacing w:after="0" w:line="240" w:lineRule="auto"/>
    </w:pPr>
    <w:rPr>
      <w:rFonts w:ascii="Times New Roman" w:hAnsi="Times New Roman" w:cs="Times New Roman"/>
      <w:sz w:val="24"/>
      <w:szCs w:val="24"/>
      <w:lang w:bidi="en-US"/>
    </w:rPr>
  </w:style>
  <w:style w:type="paragraph" w:styleId="NoSpacing">
    <w:name w:val="No Spacing"/>
    <w:uiPriority w:val="1"/>
    <w:qFormat/>
    <w:rsid w:val="002252EB"/>
    <w:pPr>
      <w:spacing w:after="0" w:line="240" w:lineRule="auto"/>
      <w:jc w:val="both"/>
    </w:pPr>
    <w:rPr>
      <w:rFonts w:ascii="Times New Roman" w:hAnsi="Times New Roman" w:cs="Times New Roman"/>
      <w:sz w:val="24"/>
      <w:szCs w:val="24"/>
      <w:lang w:bidi="en-US"/>
    </w:rPr>
  </w:style>
  <w:style w:type="paragraph" w:styleId="TOC3">
    <w:name w:val="toc 3"/>
    <w:basedOn w:val="Normal"/>
    <w:next w:val="Normal"/>
    <w:autoRedefine/>
    <w:uiPriority w:val="39"/>
    <w:unhideWhenUsed/>
    <w:rsid w:val="00F03254"/>
    <w:pPr>
      <w:spacing w:after="100" w:line="259" w:lineRule="auto"/>
      <w:jc w:val="left"/>
    </w:pPr>
    <w:rPr>
      <w:rFonts w:asciiTheme="minorHAnsi" w:eastAsiaTheme="minorEastAsia" w:hAnsiTheme="minorHAnsi"/>
      <w:sz w:val="22"/>
      <w:szCs w:val="22"/>
      <w:lang w:eastAsia="lv-LV" w:bidi="ar-SA"/>
    </w:rPr>
  </w:style>
  <w:style w:type="paragraph" w:customStyle="1" w:styleId="tv213">
    <w:name w:val="tv213"/>
    <w:basedOn w:val="Normal"/>
    <w:rsid w:val="00E66723"/>
    <w:pPr>
      <w:spacing w:before="100" w:beforeAutospacing="1" w:after="100" w:afterAutospacing="1"/>
      <w:jc w:val="left"/>
    </w:pPr>
    <w:rPr>
      <w:lang w:eastAsia="lv-LV" w:bidi="ar-SA"/>
    </w:rPr>
  </w:style>
  <w:style w:type="character" w:styleId="FollowedHyperlink">
    <w:name w:val="FollowedHyperlink"/>
    <w:basedOn w:val="DefaultParagraphFont"/>
    <w:uiPriority w:val="99"/>
    <w:semiHidden/>
    <w:unhideWhenUsed/>
    <w:rsid w:val="003E3E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0851">
      <w:bodyDiv w:val="1"/>
      <w:marLeft w:val="0"/>
      <w:marRight w:val="0"/>
      <w:marTop w:val="0"/>
      <w:marBottom w:val="0"/>
      <w:divBdr>
        <w:top w:val="none" w:sz="0" w:space="0" w:color="auto"/>
        <w:left w:val="none" w:sz="0" w:space="0" w:color="auto"/>
        <w:bottom w:val="none" w:sz="0" w:space="0" w:color="auto"/>
        <w:right w:val="none" w:sz="0" w:space="0" w:color="auto"/>
      </w:divBdr>
    </w:div>
    <w:div w:id="449472986">
      <w:bodyDiv w:val="1"/>
      <w:marLeft w:val="0"/>
      <w:marRight w:val="0"/>
      <w:marTop w:val="0"/>
      <w:marBottom w:val="0"/>
      <w:divBdr>
        <w:top w:val="none" w:sz="0" w:space="0" w:color="auto"/>
        <w:left w:val="none" w:sz="0" w:space="0" w:color="auto"/>
        <w:bottom w:val="none" w:sz="0" w:space="0" w:color="auto"/>
        <w:right w:val="none" w:sz="0" w:space="0" w:color="auto"/>
      </w:divBdr>
    </w:div>
    <w:div w:id="756832103">
      <w:bodyDiv w:val="1"/>
      <w:marLeft w:val="0"/>
      <w:marRight w:val="0"/>
      <w:marTop w:val="0"/>
      <w:marBottom w:val="0"/>
      <w:divBdr>
        <w:top w:val="none" w:sz="0" w:space="0" w:color="auto"/>
        <w:left w:val="none" w:sz="0" w:space="0" w:color="auto"/>
        <w:bottom w:val="none" w:sz="0" w:space="0" w:color="auto"/>
        <w:right w:val="none" w:sz="0" w:space="0" w:color="auto"/>
      </w:divBdr>
    </w:div>
    <w:div w:id="1194424295">
      <w:bodyDiv w:val="1"/>
      <w:marLeft w:val="0"/>
      <w:marRight w:val="0"/>
      <w:marTop w:val="0"/>
      <w:marBottom w:val="0"/>
      <w:divBdr>
        <w:top w:val="none" w:sz="0" w:space="0" w:color="auto"/>
        <w:left w:val="none" w:sz="0" w:space="0" w:color="auto"/>
        <w:bottom w:val="none" w:sz="0" w:space="0" w:color="auto"/>
        <w:right w:val="none" w:sz="0" w:space="0" w:color="auto"/>
      </w:divBdr>
    </w:div>
    <w:div w:id="1550417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eli/reg/2014/651/oj/?locale=LV" TargetMode="External"/><Relationship Id="rId1" Type="http://schemas.openxmlformats.org/officeDocument/2006/relationships/hyperlink" Target="http://eur-lex.europa.eu/eli/reg/2014/651/oj/?locale=L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00F97D8-19D6-4B63-8122-7B2F4A3EA658}"/>
      </w:docPartPr>
      <w:docPartBody>
        <w:p w:rsidR="00F52A65" w:rsidRDefault="004D21F8">
          <w:r w:rsidRPr="004D6DF3">
            <w:rPr>
              <w:rStyle w:val="PlaceholderText"/>
            </w:rPr>
            <w:t>Click or tap here to enter text.</w:t>
          </w:r>
        </w:p>
      </w:docPartBody>
    </w:docPart>
    <w:docPart>
      <w:docPartPr>
        <w:name w:val="08BBB927DD494D5BA478064A10E458C0"/>
        <w:category>
          <w:name w:val="General"/>
          <w:gallery w:val="placeholder"/>
        </w:category>
        <w:types>
          <w:type w:val="bbPlcHdr"/>
        </w:types>
        <w:behaviors>
          <w:behavior w:val="content"/>
        </w:behaviors>
        <w:guid w:val="{79608F67-9696-48FB-B69D-08DCFD4F4C55}"/>
      </w:docPartPr>
      <w:docPartBody>
        <w:p w:rsidR="00D27646" w:rsidRDefault="00D71CE3" w:rsidP="00D71CE3">
          <w:pPr>
            <w:pStyle w:val="08BBB927DD494D5BA478064A10E458C0"/>
          </w:pPr>
          <w:r w:rsidRPr="004F47CD">
            <w:rPr>
              <w:rStyle w:val="PlaceholderText"/>
            </w:rPr>
            <w:t>Click or tap here to enter text.</w:t>
          </w:r>
        </w:p>
      </w:docPartBody>
    </w:docPart>
    <w:docPart>
      <w:docPartPr>
        <w:name w:val="5AE24E62DFD64250A6CBBB2DD19EE13B"/>
        <w:category>
          <w:name w:val="General"/>
          <w:gallery w:val="placeholder"/>
        </w:category>
        <w:types>
          <w:type w:val="bbPlcHdr"/>
        </w:types>
        <w:behaviors>
          <w:behavior w:val="content"/>
        </w:behaviors>
        <w:guid w:val="{579C4118-3041-4838-8D72-CD241490F97B}"/>
      </w:docPartPr>
      <w:docPartBody>
        <w:p w:rsidR="00065AAA" w:rsidRDefault="0018044C" w:rsidP="0018044C">
          <w:pPr>
            <w:pStyle w:val="5AE24E62DFD64250A6CBBB2DD19EE13B"/>
          </w:pPr>
          <w:r w:rsidRPr="004F47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1F8"/>
    <w:rsid w:val="00025977"/>
    <w:rsid w:val="00032E08"/>
    <w:rsid w:val="00035334"/>
    <w:rsid w:val="00042DFE"/>
    <w:rsid w:val="000465E2"/>
    <w:rsid w:val="00065AAA"/>
    <w:rsid w:val="00081F45"/>
    <w:rsid w:val="00083FBF"/>
    <w:rsid w:val="0008508D"/>
    <w:rsid w:val="000B20A1"/>
    <w:rsid w:val="000C37F3"/>
    <w:rsid w:val="000C4A04"/>
    <w:rsid w:val="000D04BA"/>
    <w:rsid w:val="000E5B98"/>
    <w:rsid w:val="000F542C"/>
    <w:rsid w:val="00145370"/>
    <w:rsid w:val="001626E7"/>
    <w:rsid w:val="00163DC9"/>
    <w:rsid w:val="0018044C"/>
    <w:rsid w:val="00187279"/>
    <w:rsid w:val="001916FB"/>
    <w:rsid w:val="0019736A"/>
    <w:rsid w:val="001A5169"/>
    <w:rsid w:val="001D281E"/>
    <w:rsid w:val="001D4BC8"/>
    <w:rsid w:val="001F59F1"/>
    <w:rsid w:val="00200EC7"/>
    <w:rsid w:val="002237EA"/>
    <w:rsid w:val="00244A56"/>
    <w:rsid w:val="0024635A"/>
    <w:rsid w:val="00264542"/>
    <w:rsid w:val="002B4283"/>
    <w:rsid w:val="002C6689"/>
    <w:rsid w:val="003156D2"/>
    <w:rsid w:val="00334BBF"/>
    <w:rsid w:val="00337AA2"/>
    <w:rsid w:val="0039495F"/>
    <w:rsid w:val="003B0D98"/>
    <w:rsid w:val="003C21D1"/>
    <w:rsid w:val="003D4181"/>
    <w:rsid w:val="003E3949"/>
    <w:rsid w:val="003E4A71"/>
    <w:rsid w:val="003E5721"/>
    <w:rsid w:val="00405C4E"/>
    <w:rsid w:val="00406B7D"/>
    <w:rsid w:val="00417EE1"/>
    <w:rsid w:val="0043385E"/>
    <w:rsid w:val="0044380D"/>
    <w:rsid w:val="00477300"/>
    <w:rsid w:val="004A5949"/>
    <w:rsid w:val="004B52DE"/>
    <w:rsid w:val="004D195C"/>
    <w:rsid w:val="004D21F8"/>
    <w:rsid w:val="004D51FF"/>
    <w:rsid w:val="00505B5A"/>
    <w:rsid w:val="00516BF0"/>
    <w:rsid w:val="00542A47"/>
    <w:rsid w:val="00546AC7"/>
    <w:rsid w:val="00570B9B"/>
    <w:rsid w:val="005947E6"/>
    <w:rsid w:val="005C7346"/>
    <w:rsid w:val="005D0C58"/>
    <w:rsid w:val="005E6C64"/>
    <w:rsid w:val="005F0468"/>
    <w:rsid w:val="005F518B"/>
    <w:rsid w:val="00615BDD"/>
    <w:rsid w:val="00636BC5"/>
    <w:rsid w:val="00643012"/>
    <w:rsid w:val="00682C92"/>
    <w:rsid w:val="00693069"/>
    <w:rsid w:val="006B7271"/>
    <w:rsid w:val="007053E0"/>
    <w:rsid w:val="007364D4"/>
    <w:rsid w:val="00750A43"/>
    <w:rsid w:val="0077157D"/>
    <w:rsid w:val="00775074"/>
    <w:rsid w:val="007839D5"/>
    <w:rsid w:val="007950AB"/>
    <w:rsid w:val="007A7189"/>
    <w:rsid w:val="007C1081"/>
    <w:rsid w:val="007E2D5C"/>
    <w:rsid w:val="007E649A"/>
    <w:rsid w:val="007E74B7"/>
    <w:rsid w:val="0080576C"/>
    <w:rsid w:val="00810173"/>
    <w:rsid w:val="00814528"/>
    <w:rsid w:val="008241AB"/>
    <w:rsid w:val="008338E7"/>
    <w:rsid w:val="0084715F"/>
    <w:rsid w:val="0087014D"/>
    <w:rsid w:val="00875FE8"/>
    <w:rsid w:val="0087623A"/>
    <w:rsid w:val="00883D6B"/>
    <w:rsid w:val="0089578B"/>
    <w:rsid w:val="008A1D4C"/>
    <w:rsid w:val="008C5EB2"/>
    <w:rsid w:val="008D355B"/>
    <w:rsid w:val="00935AF3"/>
    <w:rsid w:val="00951D87"/>
    <w:rsid w:val="00962E4D"/>
    <w:rsid w:val="009812A0"/>
    <w:rsid w:val="00990738"/>
    <w:rsid w:val="009A0381"/>
    <w:rsid w:val="009A75B2"/>
    <w:rsid w:val="009D3F06"/>
    <w:rsid w:val="009E1CA0"/>
    <w:rsid w:val="00A00431"/>
    <w:rsid w:val="00A17C30"/>
    <w:rsid w:val="00A32D7C"/>
    <w:rsid w:val="00A45EEA"/>
    <w:rsid w:val="00A50E47"/>
    <w:rsid w:val="00A53779"/>
    <w:rsid w:val="00A613B8"/>
    <w:rsid w:val="00A72A29"/>
    <w:rsid w:val="00A746B3"/>
    <w:rsid w:val="00A86C95"/>
    <w:rsid w:val="00A946AA"/>
    <w:rsid w:val="00AD5878"/>
    <w:rsid w:val="00B05B1C"/>
    <w:rsid w:val="00B13B53"/>
    <w:rsid w:val="00B228F9"/>
    <w:rsid w:val="00B4608B"/>
    <w:rsid w:val="00B60051"/>
    <w:rsid w:val="00B620F7"/>
    <w:rsid w:val="00B66549"/>
    <w:rsid w:val="00B66F83"/>
    <w:rsid w:val="00B82B84"/>
    <w:rsid w:val="00B85833"/>
    <w:rsid w:val="00B94FA5"/>
    <w:rsid w:val="00BA6EB6"/>
    <w:rsid w:val="00BB6B79"/>
    <w:rsid w:val="00BE023F"/>
    <w:rsid w:val="00BE7E2C"/>
    <w:rsid w:val="00BF1475"/>
    <w:rsid w:val="00BF500A"/>
    <w:rsid w:val="00C23F71"/>
    <w:rsid w:val="00C33CA9"/>
    <w:rsid w:val="00C3408A"/>
    <w:rsid w:val="00C341E9"/>
    <w:rsid w:val="00C42DF3"/>
    <w:rsid w:val="00C4425F"/>
    <w:rsid w:val="00C46430"/>
    <w:rsid w:val="00C55CC5"/>
    <w:rsid w:val="00C55DFE"/>
    <w:rsid w:val="00C83682"/>
    <w:rsid w:val="00C91157"/>
    <w:rsid w:val="00C92C17"/>
    <w:rsid w:val="00CF79BC"/>
    <w:rsid w:val="00D104B0"/>
    <w:rsid w:val="00D118D2"/>
    <w:rsid w:val="00D15E2B"/>
    <w:rsid w:val="00D27646"/>
    <w:rsid w:val="00D3363B"/>
    <w:rsid w:val="00D71CE3"/>
    <w:rsid w:val="00D9643C"/>
    <w:rsid w:val="00DA7629"/>
    <w:rsid w:val="00DD1195"/>
    <w:rsid w:val="00DD288A"/>
    <w:rsid w:val="00DD28F0"/>
    <w:rsid w:val="00DD7514"/>
    <w:rsid w:val="00E07F91"/>
    <w:rsid w:val="00E347A7"/>
    <w:rsid w:val="00E41A80"/>
    <w:rsid w:val="00E55AB5"/>
    <w:rsid w:val="00E85CD2"/>
    <w:rsid w:val="00E87E08"/>
    <w:rsid w:val="00E910F3"/>
    <w:rsid w:val="00EB3899"/>
    <w:rsid w:val="00F0738C"/>
    <w:rsid w:val="00F51476"/>
    <w:rsid w:val="00F52A65"/>
    <w:rsid w:val="00F7500B"/>
    <w:rsid w:val="00F822A5"/>
    <w:rsid w:val="00FC17D2"/>
    <w:rsid w:val="00FE5EB7"/>
    <w:rsid w:val="00FF40B6"/>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44C"/>
  </w:style>
  <w:style w:type="paragraph" w:customStyle="1" w:styleId="08BBB927DD494D5BA478064A10E458C0">
    <w:name w:val="08BBB927DD494D5BA478064A10E458C0"/>
    <w:rsid w:val="00D71CE3"/>
  </w:style>
  <w:style w:type="paragraph" w:customStyle="1" w:styleId="5AE24E62DFD64250A6CBBB2DD19EE13B">
    <w:name w:val="5AE24E62DFD64250A6CBBB2DD19EE13B"/>
    <w:rsid w:val="0018044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D784E-7DDD-410D-B663-0A53011D4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19</Pages>
  <Words>41945</Words>
  <Characters>23910</Characters>
  <Application>Microsoft Office Word</Application>
  <DocSecurity>0</DocSecurity>
  <Lines>199</Lines>
  <Paragraphs>131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DA</cp:lastModifiedBy>
  <cp:revision>63</cp:revision>
  <cp:lastPrinted>2026-08-30T10:50:00Z</cp:lastPrinted>
  <dcterms:created xsi:type="dcterms:W3CDTF">2026-06-17T13:10:00Z</dcterms:created>
  <dcterms:modified xsi:type="dcterms:W3CDTF">2026-10-21T08:50:00Z</dcterms:modified>
</cp:coreProperties>
</file>