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03044" w14:textId="77777777" w:rsidR="009F4AE7" w:rsidRPr="00C42A3D" w:rsidRDefault="00BE41EB" w:rsidP="007C3116">
      <w:pPr>
        <w:spacing w:after="0" w:line="240" w:lineRule="auto"/>
        <w:ind w:left="1072"/>
        <w:jc w:val="right"/>
      </w:pPr>
      <w:r w:rsidRPr="00C42A3D">
        <w:t>A</w:t>
      </w:r>
      <w:r w:rsidR="009F4AE7" w:rsidRPr="00C42A3D">
        <w:t>PSTIPRINĀTS</w:t>
      </w:r>
    </w:p>
    <w:p w14:paraId="77B88687" w14:textId="6D847196" w:rsidR="00BE41EB" w:rsidRPr="00924C07" w:rsidRDefault="00BE41EB" w:rsidP="007C3116">
      <w:pPr>
        <w:spacing w:after="0" w:line="240" w:lineRule="auto"/>
        <w:ind w:left="1072"/>
        <w:jc w:val="right"/>
        <w:rPr>
          <w:sz w:val="24"/>
          <w:szCs w:val="24"/>
        </w:rPr>
      </w:pPr>
      <w:r w:rsidRPr="00924C07">
        <w:rPr>
          <w:sz w:val="24"/>
          <w:szCs w:val="24"/>
        </w:rPr>
        <w:t xml:space="preserve"> ar</w:t>
      </w:r>
      <w:r w:rsidR="009F4AE7" w:rsidRPr="00924C07">
        <w:rPr>
          <w:sz w:val="24"/>
          <w:szCs w:val="24"/>
        </w:rPr>
        <w:t xml:space="preserve"> </w:t>
      </w:r>
      <w:r w:rsidR="00924C07" w:rsidRPr="00924C07">
        <w:rPr>
          <w:sz w:val="24"/>
          <w:szCs w:val="24"/>
        </w:rPr>
        <w:t xml:space="preserve">valsts pētījumu programmas “Enerģētika” </w:t>
      </w:r>
      <w:r w:rsidR="00FE6234" w:rsidRPr="00924C07">
        <w:rPr>
          <w:sz w:val="24"/>
          <w:szCs w:val="24"/>
        </w:rPr>
        <w:t>Īstenošanas un uzraudzības komisijas</w:t>
      </w:r>
    </w:p>
    <w:p w14:paraId="43A05FCE" w14:textId="14172D78" w:rsidR="00011C58" w:rsidRPr="00924C07" w:rsidRDefault="00F51425" w:rsidP="007C3116">
      <w:pPr>
        <w:spacing w:after="0" w:line="240" w:lineRule="auto"/>
        <w:ind w:left="1072"/>
        <w:jc w:val="right"/>
        <w:rPr>
          <w:sz w:val="24"/>
          <w:szCs w:val="24"/>
        </w:rPr>
      </w:pPr>
      <w:r w:rsidRPr="00924C07">
        <w:rPr>
          <w:sz w:val="24"/>
          <w:szCs w:val="24"/>
        </w:rPr>
        <w:t>(izveidota ar 28.09.2018. Ekonomikas ministrijas rīkojumu Nr. Nr. 2.17-1/2018/62)</w:t>
      </w:r>
    </w:p>
    <w:p w14:paraId="4F10A298" w14:textId="21C9E5CD" w:rsidR="002412C9" w:rsidRDefault="0070592E" w:rsidP="00C7058F">
      <w:pPr>
        <w:spacing w:after="0" w:line="240" w:lineRule="auto"/>
        <w:ind w:left="1072"/>
        <w:jc w:val="right"/>
        <w:rPr>
          <w:sz w:val="24"/>
          <w:szCs w:val="24"/>
        </w:rPr>
      </w:pPr>
      <w:r w:rsidRPr="00924C07">
        <w:rPr>
          <w:sz w:val="24"/>
          <w:szCs w:val="24"/>
        </w:rPr>
        <w:t>2018</w:t>
      </w:r>
      <w:r w:rsidR="009F4AE7" w:rsidRPr="00924C07">
        <w:rPr>
          <w:sz w:val="24"/>
          <w:szCs w:val="24"/>
        </w:rPr>
        <w:t xml:space="preserve">. gada </w:t>
      </w:r>
      <w:r w:rsidR="00C7058F">
        <w:rPr>
          <w:sz w:val="24"/>
          <w:szCs w:val="24"/>
        </w:rPr>
        <w:t>11</w:t>
      </w:r>
      <w:r w:rsidR="009F4AE7" w:rsidRPr="009A7414">
        <w:rPr>
          <w:sz w:val="24"/>
          <w:szCs w:val="24"/>
        </w:rPr>
        <w:t xml:space="preserve">. </w:t>
      </w:r>
      <w:r w:rsidR="005C7742" w:rsidRPr="009A7414">
        <w:rPr>
          <w:sz w:val="24"/>
          <w:szCs w:val="24"/>
        </w:rPr>
        <w:t>okto</w:t>
      </w:r>
      <w:r w:rsidR="002345CB" w:rsidRPr="009A7414">
        <w:rPr>
          <w:sz w:val="24"/>
          <w:szCs w:val="24"/>
        </w:rPr>
        <w:t>bra</w:t>
      </w:r>
      <w:r w:rsidR="00C7058F">
        <w:rPr>
          <w:sz w:val="24"/>
          <w:szCs w:val="24"/>
        </w:rPr>
        <w:t xml:space="preserve"> lēmumu</w:t>
      </w:r>
    </w:p>
    <w:p w14:paraId="5981AAE2" w14:textId="6F301478" w:rsidR="00C7058F" w:rsidRPr="00C7058F" w:rsidRDefault="00C7058F" w:rsidP="00C7058F">
      <w:pPr>
        <w:spacing w:after="0" w:line="240" w:lineRule="auto"/>
        <w:ind w:left="1072"/>
        <w:jc w:val="right"/>
        <w:rPr>
          <w:sz w:val="24"/>
          <w:szCs w:val="24"/>
        </w:rPr>
      </w:pPr>
      <w:r>
        <w:rPr>
          <w:sz w:val="24"/>
          <w:szCs w:val="24"/>
        </w:rPr>
        <w:t>(protokols Nr. 3)</w:t>
      </w:r>
      <w:bookmarkStart w:id="0" w:name="_GoBack"/>
      <w:bookmarkEnd w:id="0"/>
    </w:p>
    <w:p w14:paraId="4C3A7C2E" w14:textId="77777777" w:rsidR="00BE41EB" w:rsidRPr="00BE41EB" w:rsidRDefault="00BE41EB" w:rsidP="007C3116"/>
    <w:p w14:paraId="7E5ED454" w14:textId="3A2937F5" w:rsidR="00D75781" w:rsidRDefault="00A544B1" w:rsidP="00F52691">
      <w:pPr>
        <w:pStyle w:val="Heading1"/>
      </w:pPr>
      <w:bookmarkStart w:id="1" w:name="_Hlk525307152"/>
      <w:bookmarkStart w:id="2" w:name="_Hlk518466289"/>
      <w:r>
        <w:t>V</w:t>
      </w:r>
      <w:r w:rsidR="005858B5">
        <w:t xml:space="preserve">alsts pētījumu programmas </w:t>
      </w:r>
      <w:r w:rsidR="008A2CE7">
        <w:t>“Enerģētika”</w:t>
      </w:r>
      <w:r w:rsidR="00E011D0" w:rsidRPr="00E011D0">
        <w:t xml:space="preserve"> </w:t>
      </w:r>
      <w:r w:rsidR="00844882">
        <w:t xml:space="preserve">atklāta </w:t>
      </w:r>
      <w:r w:rsidR="00E011D0">
        <w:t>projektu</w:t>
      </w:r>
      <w:r w:rsidR="00ED486F">
        <w:t xml:space="preserve"> pieteikumu</w:t>
      </w:r>
      <w:r w:rsidR="00E011D0">
        <w:t xml:space="preserve"> </w:t>
      </w:r>
      <w:r w:rsidR="00E011D0" w:rsidRPr="00E011D0">
        <w:t xml:space="preserve">konkursa </w:t>
      </w:r>
      <w:r w:rsidR="00E203B8">
        <w:br/>
      </w:r>
      <w:bookmarkStart w:id="3" w:name="_Hlk526839075"/>
      <w:r w:rsidR="00F32A12" w:rsidRPr="001F6301">
        <w:t>“</w:t>
      </w:r>
      <w:r w:rsidR="00BB2592" w:rsidRPr="001F6301">
        <w:t>Atjaunojamie un vietējie energoresursi</w:t>
      </w:r>
      <w:r w:rsidR="00F22D11" w:rsidRPr="001F6301">
        <w:t>”</w:t>
      </w:r>
      <w:r w:rsidR="00DB1458" w:rsidRPr="001F6301">
        <w:t xml:space="preserve"> </w:t>
      </w:r>
      <w:bookmarkEnd w:id="1"/>
      <w:bookmarkEnd w:id="3"/>
      <w:r w:rsidR="00723416" w:rsidRPr="001F6301">
        <w:t>nolikums</w:t>
      </w:r>
    </w:p>
    <w:bookmarkEnd w:id="2"/>
    <w:p w14:paraId="564B0DEF" w14:textId="4F08FC6A" w:rsidR="00D4773A" w:rsidRPr="00E33BF5" w:rsidRDefault="007A1DF5" w:rsidP="00C42A3D">
      <w:pPr>
        <w:tabs>
          <w:tab w:val="center" w:pos="4819"/>
          <w:tab w:val="left" w:pos="7350"/>
        </w:tabs>
        <w:jc w:val="left"/>
        <w:rPr>
          <w:b/>
        </w:rPr>
      </w:pPr>
      <w:r>
        <w:rPr>
          <w:b/>
        </w:rPr>
        <w:tab/>
      </w:r>
      <w:r w:rsidR="006027EE">
        <w:rPr>
          <w:b/>
        </w:rPr>
        <w:t>I</w:t>
      </w:r>
      <w:r w:rsidR="00E33BF5">
        <w:rPr>
          <w:b/>
        </w:rPr>
        <w:t>.</w:t>
      </w:r>
      <w:r w:rsidR="00E33BF5" w:rsidRPr="00E33BF5">
        <w:rPr>
          <w:b/>
        </w:rPr>
        <w:t xml:space="preserve"> </w:t>
      </w:r>
      <w:r w:rsidR="000B59D6" w:rsidRPr="00E33BF5">
        <w:rPr>
          <w:b/>
        </w:rPr>
        <w:t>Vispārīg</w:t>
      </w:r>
      <w:r w:rsidR="00570B19" w:rsidRPr="00E33BF5">
        <w:rPr>
          <w:b/>
        </w:rPr>
        <w:t xml:space="preserve">ie </w:t>
      </w:r>
      <w:r w:rsidR="000B59D6" w:rsidRPr="00E33BF5">
        <w:rPr>
          <w:b/>
        </w:rPr>
        <w:t>jautājumi</w:t>
      </w:r>
      <w:r>
        <w:rPr>
          <w:b/>
        </w:rPr>
        <w:tab/>
      </w:r>
    </w:p>
    <w:p w14:paraId="369E7676" w14:textId="1F65B15A" w:rsidR="00E33BF5" w:rsidRDefault="00D4773A" w:rsidP="00A90904">
      <w:pPr>
        <w:spacing w:after="0" w:line="240" w:lineRule="auto"/>
      </w:pPr>
      <w:r>
        <w:t xml:space="preserve">1. </w:t>
      </w:r>
      <w:r w:rsidR="00F86341" w:rsidRPr="00772B2C">
        <w:t xml:space="preserve">Nolikums nosaka </w:t>
      </w:r>
      <w:r w:rsidR="00E33BF5" w:rsidRPr="00E33BF5">
        <w:t xml:space="preserve">valsts pētījumu programmas </w:t>
      </w:r>
      <w:r w:rsidR="00EF0BC9">
        <w:t>“E</w:t>
      </w:r>
      <w:r w:rsidR="00E33BF5" w:rsidRPr="00E33BF5">
        <w:t>nerģētik</w:t>
      </w:r>
      <w:r w:rsidR="00EF0BC9">
        <w:t>a”</w:t>
      </w:r>
      <w:r w:rsidR="00E33BF5" w:rsidRPr="00E33BF5">
        <w:t xml:space="preserve"> </w:t>
      </w:r>
      <w:r w:rsidR="00A97D49">
        <w:t xml:space="preserve">(turpmāk – programma) </w:t>
      </w:r>
      <w:r w:rsidR="00844882">
        <w:t xml:space="preserve">atklāta </w:t>
      </w:r>
      <w:r w:rsidR="00E33BF5" w:rsidRPr="00E33BF5">
        <w:t>projektu</w:t>
      </w:r>
      <w:r w:rsidR="00CF247E">
        <w:t xml:space="preserve"> pieteikumu</w:t>
      </w:r>
      <w:r w:rsidR="00E33BF5" w:rsidRPr="00E33BF5">
        <w:t xml:space="preserve"> konkursa </w:t>
      </w:r>
      <w:r w:rsidR="00A97D49" w:rsidRPr="00A97D49">
        <w:t xml:space="preserve">“Atjaunojamie un vietējie energoresursi” </w:t>
      </w:r>
      <w:r w:rsidR="00E33BF5">
        <w:t xml:space="preserve"> (turpmāk – konkurss) īstenošanas kārtību</w:t>
      </w:r>
      <w:r w:rsidR="00DB2877">
        <w:t xml:space="preserve">, </w:t>
      </w:r>
      <w:r w:rsidR="00DB2877" w:rsidRPr="00DB2877">
        <w:t>ievērojot Ministru kabineta 2018.</w:t>
      </w:r>
      <w:r w:rsidR="00DB2877">
        <w:t xml:space="preserve"> </w:t>
      </w:r>
      <w:r w:rsidR="00DB2877" w:rsidRPr="00DB2877">
        <w:t>gada 4.</w:t>
      </w:r>
      <w:r w:rsidR="00DB2877">
        <w:t> </w:t>
      </w:r>
      <w:r w:rsidR="00DB2877" w:rsidRPr="00DB2877">
        <w:t>septembra noteikumus Nr. 560 “Valsts pētījumu programmu projektu īst</w:t>
      </w:r>
      <w:r w:rsidR="00870E10">
        <w:t xml:space="preserve">enošanas kārtība” (turpmāk – </w:t>
      </w:r>
      <w:r w:rsidR="00DB2877" w:rsidRPr="00DB2877">
        <w:t>noteikumi) un Ministru kabineta</w:t>
      </w:r>
      <w:r w:rsidR="00DB2877">
        <w:t xml:space="preserve"> 2018. gada </w:t>
      </w:r>
      <w:r w:rsidR="008E4BEF" w:rsidRPr="008E4BEF">
        <w:t xml:space="preserve">26. septembra rīkojumu Nr. 462 </w:t>
      </w:r>
      <w:r w:rsidR="00DB2877" w:rsidRPr="008E4BEF">
        <w:t>“Par valsts pētījumu programmu “Enerģētika””</w:t>
      </w:r>
      <w:r w:rsidR="00DB2877">
        <w:t xml:space="preserve"> </w:t>
      </w:r>
      <w:r w:rsidR="00870E10">
        <w:t>(turpmāk – rīkojums</w:t>
      </w:r>
      <w:r w:rsidR="00DD2AB3">
        <w:t>)</w:t>
      </w:r>
      <w:r w:rsidR="002E2472">
        <w:t>.</w:t>
      </w:r>
    </w:p>
    <w:p w14:paraId="28CDE8EB" w14:textId="77777777" w:rsidR="00D4773A" w:rsidRDefault="00D4773A" w:rsidP="00A90904">
      <w:pPr>
        <w:spacing w:after="0" w:line="240" w:lineRule="auto"/>
        <w:rPr>
          <w:szCs w:val="32"/>
        </w:rPr>
      </w:pPr>
      <w:r>
        <w:rPr>
          <w:szCs w:val="32"/>
        </w:rPr>
        <w:tab/>
      </w:r>
    </w:p>
    <w:p w14:paraId="7E6D58AF" w14:textId="3E3B87C5" w:rsidR="00D4773A" w:rsidRDefault="00D4773A" w:rsidP="00A90904">
      <w:pPr>
        <w:spacing w:after="0" w:line="240" w:lineRule="auto"/>
        <w:rPr>
          <w:szCs w:val="28"/>
        </w:rPr>
      </w:pPr>
      <w:r>
        <w:rPr>
          <w:szCs w:val="32"/>
        </w:rPr>
        <w:t xml:space="preserve">2. </w:t>
      </w:r>
      <w:r w:rsidR="00A97D49">
        <w:rPr>
          <w:szCs w:val="32"/>
        </w:rPr>
        <w:t>Šis n</w:t>
      </w:r>
      <w:r w:rsidRPr="00B13CED">
        <w:rPr>
          <w:szCs w:val="32"/>
        </w:rPr>
        <w:t>olikums izstrādāts saskaņā ar</w:t>
      </w:r>
      <w:r w:rsidR="00870E10">
        <w:rPr>
          <w:szCs w:val="28"/>
        </w:rPr>
        <w:t xml:space="preserve"> </w:t>
      </w:r>
      <w:r w:rsidR="0067270E" w:rsidRPr="00B13CED">
        <w:rPr>
          <w:szCs w:val="28"/>
        </w:rPr>
        <w:t>noteikum</w:t>
      </w:r>
      <w:r w:rsidR="00E33BF5" w:rsidRPr="00B13CED">
        <w:rPr>
          <w:szCs w:val="28"/>
        </w:rPr>
        <w:t>u</w:t>
      </w:r>
      <w:r w:rsidR="00AB5C91" w:rsidRPr="00B13CED">
        <w:rPr>
          <w:szCs w:val="28"/>
        </w:rPr>
        <w:t xml:space="preserve"> </w:t>
      </w:r>
      <w:r w:rsidR="00E33BF5" w:rsidRPr="00B13CED">
        <w:rPr>
          <w:szCs w:val="28"/>
        </w:rPr>
        <w:t>15.</w:t>
      </w:r>
      <w:r w:rsidR="00870E10">
        <w:rPr>
          <w:szCs w:val="28"/>
        </w:rPr>
        <w:t xml:space="preserve"> un 16.</w:t>
      </w:r>
      <w:r w:rsidR="00E33BF5" w:rsidRPr="00B13CED">
        <w:rPr>
          <w:szCs w:val="28"/>
        </w:rPr>
        <w:t xml:space="preserve"> punktu</w:t>
      </w:r>
      <w:r w:rsidR="009E1143" w:rsidRPr="00B13CED">
        <w:rPr>
          <w:szCs w:val="28"/>
        </w:rPr>
        <w:t>.</w:t>
      </w:r>
    </w:p>
    <w:p w14:paraId="7985FD88" w14:textId="77777777" w:rsidR="00E33BF5" w:rsidRDefault="00E33BF5" w:rsidP="00E33BF5">
      <w:pPr>
        <w:spacing w:after="0" w:line="240" w:lineRule="auto"/>
      </w:pPr>
    </w:p>
    <w:p w14:paraId="6DE9911C" w14:textId="62A51EE7" w:rsidR="00D4773A" w:rsidRDefault="00706A47" w:rsidP="00A90904">
      <w:pPr>
        <w:spacing w:after="0" w:line="240" w:lineRule="auto"/>
      </w:pPr>
      <w:r>
        <w:rPr>
          <w:szCs w:val="32"/>
        </w:rPr>
        <w:t>3</w:t>
      </w:r>
      <w:r w:rsidR="00D4773A">
        <w:rPr>
          <w:szCs w:val="32"/>
        </w:rPr>
        <w:t xml:space="preserve">. </w:t>
      </w:r>
      <w:bookmarkStart w:id="4" w:name="_Hlk525307213"/>
      <w:r w:rsidR="009E1143">
        <w:t>Konkursam pieejamais kopējais finansējums ir</w:t>
      </w:r>
      <w:r w:rsidR="00563EDA">
        <w:t xml:space="preserve"> </w:t>
      </w:r>
      <w:bookmarkEnd w:id="4"/>
      <w:r w:rsidR="00293B37" w:rsidRPr="00293B37">
        <w:t xml:space="preserve">1 523 999 </w:t>
      </w:r>
      <w:proofErr w:type="spellStart"/>
      <w:r w:rsidR="00293B37" w:rsidRPr="00293B37">
        <w:rPr>
          <w:i/>
        </w:rPr>
        <w:t>euro</w:t>
      </w:r>
      <w:proofErr w:type="spellEnd"/>
      <w:r w:rsidR="001F381F">
        <w:t>, tajā skaitā</w:t>
      </w:r>
      <w:r w:rsidR="00961067">
        <w:t xml:space="preserve"> </w:t>
      </w:r>
      <w:r w:rsidR="001F381F">
        <w:t xml:space="preserve"> </w:t>
      </w:r>
      <w:r w:rsidR="00F93283" w:rsidRPr="004C7EDF">
        <w:t>septiņi</w:t>
      </w:r>
      <w:r w:rsidR="00F93283">
        <w:t xml:space="preserve"> </w:t>
      </w:r>
      <w:r w:rsidR="00961067">
        <w:t xml:space="preserve">procenti </w:t>
      </w:r>
      <w:r w:rsidR="00672632">
        <w:t>no kopējā finansējuma novirz</w:t>
      </w:r>
      <w:r w:rsidR="00563EDA">
        <w:t>āmi</w:t>
      </w:r>
      <w:r w:rsidR="00672632">
        <w:t xml:space="preserve"> administratīvajām izmaksām un komunikācijas </w:t>
      </w:r>
      <w:r w:rsidR="00844882">
        <w:t xml:space="preserve">pasākumiem saistībā ar </w:t>
      </w:r>
      <w:r w:rsidR="00672632">
        <w:t xml:space="preserve">konkursu atbilstoši noteikumu </w:t>
      </w:r>
      <w:r w:rsidR="00451529">
        <w:t xml:space="preserve">36. un </w:t>
      </w:r>
      <w:r w:rsidR="00A57508" w:rsidRPr="00D225BA">
        <w:t>37</w:t>
      </w:r>
      <w:r w:rsidR="00672632" w:rsidRPr="00B104F1">
        <w:t>.</w:t>
      </w:r>
      <w:r w:rsidR="00672632">
        <w:t xml:space="preserve"> punktam.</w:t>
      </w:r>
    </w:p>
    <w:p w14:paraId="3470D81B" w14:textId="77777777" w:rsidR="00D4773A" w:rsidRDefault="00D4773A" w:rsidP="00A90904">
      <w:pPr>
        <w:spacing w:after="0" w:line="240" w:lineRule="auto"/>
        <w:rPr>
          <w:szCs w:val="32"/>
        </w:rPr>
      </w:pPr>
    </w:p>
    <w:p w14:paraId="681F643D" w14:textId="5AE45495" w:rsidR="00D4773A" w:rsidRDefault="00D4773A" w:rsidP="00A90904">
      <w:pPr>
        <w:spacing w:after="0" w:line="240" w:lineRule="auto"/>
      </w:pPr>
      <w:r>
        <w:rPr>
          <w:szCs w:val="32"/>
        </w:rPr>
        <w:t xml:space="preserve">4. </w:t>
      </w:r>
      <w:r w:rsidR="009E1143">
        <w:t>Projektu</w:t>
      </w:r>
      <w:r w:rsidR="008E2F69">
        <w:t xml:space="preserve"> pieteikumu</w:t>
      </w:r>
      <w:r w:rsidR="009E1143">
        <w:t xml:space="preserve"> iesniegšanas termiņš </w:t>
      </w:r>
      <w:r w:rsidR="009E1143" w:rsidRPr="00615549">
        <w:t xml:space="preserve">ir </w:t>
      </w:r>
      <w:r w:rsidR="00A34254" w:rsidRPr="00B96E19">
        <w:t>3</w:t>
      </w:r>
      <w:r w:rsidR="0063795B" w:rsidRPr="00B96E19">
        <w:t>0</w:t>
      </w:r>
      <w:r w:rsidR="008C4C7A">
        <w:t> </w:t>
      </w:r>
      <w:r w:rsidR="00870E10">
        <w:t xml:space="preserve">kalendārās </w:t>
      </w:r>
      <w:r w:rsidR="009E1143" w:rsidRPr="00615549">
        <w:t>dienas</w:t>
      </w:r>
      <w:r w:rsidR="009E1143">
        <w:t xml:space="preserve"> no konkursa izsludināšanas dienas.</w:t>
      </w:r>
    </w:p>
    <w:p w14:paraId="17556F99" w14:textId="3647691F" w:rsidR="00D4773A" w:rsidRDefault="00D4773A" w:rsidP="00A90904">
      <w:pPr>
        <w:spacing w:after="0" w:line="240" w:lineRule="auto"/>
        <w:rPr>
          <w:szCs w:val="32"/>
        </w:rPr>
      </w:pPr>
    </w:p>
    <w:p w14:paraId="7DA27A04" w14:textId="0D5227C0" w:rsidR="003B1326" w:rsidRDefault="003B1326" w:rsidP="00D225BA">
      <w:pPr>
        <w:spacing w:after="0" w:line="240" w:lineRule="auto"/>
        <w:rPr>
          <w:szCs w:val="32"/>
        </w:rPr>
      </w:pPr>
      <w:r>
        <w:rPr>
          <w:szCs w:val="32"/>
        </w:rPr>
        <w:t xml:space="preserve">5. </w:t>
      </w:r>
      <w:r w:rsidR="00870E10">
        <w:rPr>
          <w:szCs w:val="32"/>
        </w:rPr>
        <w:t xml:space="preserve">Latvijas Zinātnes </w:t>
      </w:r>
      <w:r w:rsidR="00870E10">
        <w:t>p</w:t>
      </w:r>
      <w:r w:rsidR="000F28EF">
        <w:t>adome</w:t>
      </w:r>
      <w:r w:rsidR="00870E10">
        <w:t xml:space="preserve"> (turpmāk – padome)</w:t>
      </w:r>
      <w:r w:rsidR="000F28EF">
        <w:t xml:space="preserve"> atbilstoši noteikumu </w:t>
      </w:r>
      <w:r w:rsidR="000F28EF" w:rsidRPr="00D225BA">
        <w:t>17</w:t>
      </w:r>
      <w:r w:rsidRPr="00D225BA">
        <w:t>.</w:t>
      </w:r>
      <w:r>
        <w:t xml:space="preserve"> punktam izsludina konkursu. Konkursa sludinājumā norāda:</w:t>
      </w:r>
    </w:p>
    <w:p w14:paraId="5D2FE609" w14:textId="3E668543" w:rsidR="003B1326" w:rsidRDefault="003B1326" w:rsidP="00D225BA">
      <w:pPr>
        <w:spacing w:after="120" w:line="240" w:lineRule="auto"/>
        <w:rPr>
          <w:szCs w:val="32"/>
        </w:rPr>
      </w:pPr>
      <w:r>
        <w:rPr>
          <w:szCs w:val="32"/>
        </w:rPr>
        <w:tab/>
        <w:t xml:space="preserve">5.1. </w:t>
      </w:r>
      <w:r>
        <w:t>konkursa nosaukumu;</w:t>
      </w:r>
    </w:p>
    <w:p w14:paraId="1198C768" w14:textId="41E637A4" w:rsidR="003B1326" w:rsidRDefault="003B1326" w:rsidP="00D225BA">
      <w:pPr>
        <w:spacing w:after="120" w:line="240" w:lineRule="auto"/>
        <w:rPr>
          <w:szCs w:val="32"/>
        </w:rPr>
      </w:pPr>
      <w:r>
        <w:tab/>
        <w:t>5.2. konkursa kopējo finansējumu;</w:t>
      </w:r>
    </w:p>
    <w:p w14:paraId="2D2695FB" w14:textId="4FBBDBF8" w:rsidR="003B1326" w:rsidRDefault="003B1326" w:rsidP="00D225BA">
      <w:pPr>
        <w:spacing w:after="120" w:line="240" w:lineRule="auto"/>
        <w:rPr>
          <w:szCs w:val="32"/>
        </w:rPr>
      </w:pPr>
      <w:r>
        <w:rPr>
          <w:szCs w:val="32"/>
        </w:rPr>
        <w:tab/>
        <w:t xml:space="preserve">5.3. </w:t>
      </w:r>
      <w:r>
        <w:t>projekta</w:t>
      </w:r>
      <w:r w:rsidR="00ED486F">
        <w:t xml:space="preserve"> pieteikumu</w:t>
      </w:r>
      <w:r>
        <w:t xml:space="preserve"> iesniegšanas termiņu;</w:t>
      </w:r>
    </w:p>
    <w:p w14:paraId="3C5496AD" w14:textId="69A5196D" w:rsidR="003B1326" w:rsidRDefault="003B1326" w:rsidP="006027EE">
      <w:pPr>
        <w:spacing w:after="0" w:line="240" w:lineRule="auto"/>
      </w:pPr>
      <w:r>
        <w:rPr>
          <w:szCs w:val="32"/>
        </w:rPr>
        <w:tab/>
        <w:t xml:space="preserve">5.4. </w:t>
      </w:r>
      <w:r>
        <w:t>tīmekļa vietni, kurā atrast nepieciešamo informāciju projektu iesniegšanai.</w:t>
      </w:r>
    </w:p>
    <w:p w14:paraId="1425322F" w14:textId="77777777" w:rsidR="003B1326" w:rsidRDefault="003B1326" w:rsidP="003B1326">
      <w:pPr>
        <w:spacing w:after="0" w:line="240" w:lineRule="auto"/>
        <w:rPr>
          <w:szCs w:val="28"/>
        </w:rPr>
      </w:pPr>
    </w:p>
    <w:p w14:paraId="43A70897" w14:textId="696AFCDA" w:rsidR="002345CB" w:rsidRPr="009C3CD1" w:rsidRDefault="00706A47" w:rsidP="00CD1DEC">
      <w:pPr>
        <w:spacing w:after="0" w:line="240" w:lineRule="auto"/>
        <w:rPr>
          <w:szCs w:val="28"/>
        </w:rPr>
      </w:pPr>
      <w:r w:rsidRPr="009C3CD1">
        <w:t>6</w:t>
      </w:r>
      <w:r w:rsidR="002345CB" w:rsidRPr="009C3CD1">
        <w:t xml:space="preserve">. </w:t>
      </w:r>
      <w:bookmarkStart w:id="5" w:name="_Hlk525307236"/>
      <w:r w:rsidR="00A84DF3" w:rsidRPr="009C3CD1">
        <w:t>Viena p</w:t>
      </w:r>
      <w:r w:rsidR="002345CB" w:rsidRPr="009C3CD1">
        <w:rPr>
          <w:szCs w:val="28"/>
        </w:rPr>
        <w:t>rojekta</w:t>
      </w:r>
      <w:r w:rsidR="001764FD" w:rsidRPr="009C3CD1">
        <w:rPr>
          <w:szCs w:val="28"/>
        </w:rPr>
        <w:t xml:space="preserve"> </w:t>
      </w:r>
      <w:r w:rsidR="002345CB" w:rsidRPr="009C3CD1">
        <w:rPr>
          <w:szCs w:val="28"/>
        </w:rPr>
        <w:t xml:space="preserve">īstenošanas laiks ir </w:t>
      </w:r>
      <w:r w:rsidR="009F4D8F" w:rsidRPr="009C3CD1">
        <w:rPr>
          <w:szCs w:val="28"/>
        </w:rPr>
        <w:t>36</w:t>
      </w:r>
      <w:r w:rsidR="002345CB" w:rsidRPr="009C3CD1">
        <w:rPr>
          <w:szCs w:val="28"/>
        </w:rPr>
        <w:t xml:space="preserve"> mēneši.</w:t>
      </w:r>
      <w:r w:rsidR="00D83724" w:rsidRPr="009C3CD1">
        <w:rPr>
          <w:szCs w:val="28"/>
        </w:rPr>
        <w:t xml:space="preserve"> Projektu īsteno posmos, kur viena posma ilgums ir 6 mēneši.</w:t>
      </w:r>
      <w:r w:rsidR="00C649E6" w:rsidRPr="009C3CD1">
        <w:rPr>
          <w:szCs w:val="28"/>
        </w:rPr>
        <w:t xml:space="preserve"> </w:t>
      </w:r>
      <w:bookmarkEnd w:id="5"/>
    </w:p>
    <w:p w14:paraId="7A0151AF" w14:textId="77777777" w:rsidR="003A3E12" w:rsidRDefault="003A3E12" w:rsidP="003A3E12">
      <w:pPr>
        <w:spacing w:after="0" w:line="240" w:lineRule="auto"/>
        <w:ind w:left="709"/>
        <w:rPr>
          <w:szCs w:val="28"/>
        </w:rPr>
      </w:pPr>
    </w:p>
    <w:p w14:paraId="2B111BFF" w14:textId="7CFCDE2C" w:rsidR="002B4C4C" w:rsidRDefault="00706A47" w:rsidP="00453FF8">
      <w:pPr>
        <w:spacing w:after="0" w:line="240" w:lineRule="auto"/>
        <w:rPr>
          <w:szCs w:val="28"/>
          <w:highlight w:val="red"/>
        </w:rPr>
      </w:pPr>
      <w:r w:rsidRPr="004C7EDF">
        <w:t>7</w:t>
      </w:r>
      <w:r w:rsidR="00CD492A" w:rsidRPr="004C7EDF">
        <w:t>.</w:t>
      </w:r>
      <w:r w:rsidR="00EF2575" w:rsidRPr="004C7EDF">
        <w:t> </w:t>
      </w:r>
      <w:r w:rsidR="00453FF8" w:rsidRPr="004C7EDF">
        <w:rPr>
          <w:szCs w:val="28"/>
        </w:rPr>
        <w:t xml:space="preserve">Projekta finansējuma apjoms </w:t>
      </w:r>
      <w:r w:rsidR="004D5015" w:rsidRPr="004C7EDF">
        <w:rPr>
          <w:szCs w:val="28"/>
        </w:rPr>
        <w:t xml:space="preserve"> nolikuma 9. punktā minēt</w:t>
      </w:r>
      <w:r w:rsidR="002B4C4C" w:rsidRPr="004C7EDF">
        <w:rPr>
          <w:szCs w:val="28"/>
        </w:rPr>
        <w:t>o</w:t>
      </w:r>
      <w:r w:rsidR="004D5015" w:rsidRPr="004C7EDF">
        <w:rPr>
          <w:szCs w:val="28"/>
        </w:rPr>
        <w:t xml:space="preserve"> uzdevum</w:t>
      </w:r>
      <w:r w:rsidR="002B4C4C" w:rsidRPr="004C7EDF">
        <w:rPr>
          <w:szCs w:val="28"/>
        </w:rPr>
        <w:t>u</w:t>
      </w:r>
      <w:r w:rsidR="00453FF8" w:rsidRPr="004C7EDF">
        <w:rPr>
          <w:szCs w:val="28"/>
        </w:rPr>
        <w:t xml:space="preserve"> izpildei</w:t>
      </w:r>
      <w:r w:rsidR="002B4C4C" w:rsidRPr="004C7EDF">
        <w:rPr>
          <w:szCs w:val="28"/>
        </w:rPr>
        <w:t xml:space="preserve"> ir šāds:</w:t>
      </w:r>
      <w:r w:rsidR="002B4C4C">
        <w:rPr>
          <w:szCs w:val="28"/>
          <w:highlight w:val="red"/>
        </w:rPr>
        <w:t xml:space="preserve"> </w:t>
      </w:r>
    </w:p>
    <w:p w14:paraId="285781BB" w14:textId="6ACB7BC4" w:rsidR="002B4C4C" w:rsidRDefault="002B4C4C" w:rsidP="00C92343">
      <w:pPr>
        <w:spacing w:after="120" w:line="240" w:lineRule="auto"/>
        <w:ind w:left="567"/>
        <w:rPr>
          <w:szCs w:val="28"/>
          <w:highlight w:val="red"/>
        </w:rPr>
      </w:pPr>
      <w:r w:rsidRPr="00876A09">
        <w:rPr>
          <w:szCs w:val="28"/>
        </w:rPr>
        <w:t xml:space="preserve">7.1. </w:t>
      </w:r>
      <w:r w:rsidR="0068055F" w:rsidRPr="00876A09">
        <w:rPr>
          <w:szCs w:val="28"/>
        </w:rPr>
        <w:t xml:space="preserve">Maksimālais finansējums </w:t>
      </w:r>
      <w:r w:rsidRPr="00876A09">
        <w:rPr>
          <w:szCs w:val="28"/>
        </w:rPr>
        <w:t xml:space="preserve">9.1. uzdevumam </w:t>
      </w:r>
      <w:r w:rsidR="00AC2D40" w:rsidRPr="00876A09">
        <w:rPr>
          <w:szCs w:val="28"/>
        </w:rPr>
        <w:t xml:space="preserve">600 000 </w:t>
      </w:r>
      <w:proofErr w:type="spellStart"/>
      <w:r w:rsidR="00AC2D40" w:rsidRPr="00C92343">
        <w:rPr>
          <w:i/>
          <w:szCs w:val="28"/>
        </w:rPr>
        <w:t>euro</w:t>
      </w:r>
      <w:proofErr w:type="spellEnd"/>
      <w:r w:rsidR="00AC2D40" w:rsidRPr="00876A09">
        <w:rPr>
          <w:szCs w:val="28"/>
        </w:rPr>
        <w:t xml:space="preserve">, minimālais finansējums 450 000 </w:t>
      </w:r>
      <w:proofErr w:type="spellStart"/>
      <w:r w:rsidR="00AC2D40" w:rsidRPr="00C92343">
        <w:rPr>
          <w:i/>
          <w:szCs w:val="28"/>
        </w:rPr>
        <w:t>euro</w:t>
      </w:r>
      <w:proofErr w:type="spellEnd"/>
      <w:r w:rsidR="00AC2D40" w:rsidRPr="00876A09">
        <w:rPr>
          <w:szCs w:val="28"/>
        </w:rPr>
        <w:t>;</w:t>
      </w:r>
    </w:p>
    <w:p w14:paraId="159822BD" w14:textId="4F02ADC9" w:rsidR="00AC2D40" w:rsidRDefault="0024762D" w:rsidP="00C92343">
      <w:pPr>
        <w:spacing w:after="120" w:line="240" w:lineRule="auto"/>
        <w:ind w:left="567"/>
        <w:rPr>
          <w:szCs w:val="28"/>
        </w:rPr>
      </w:pPr>
      <w:r w:rsidRPr="00876A09">
        <w:rPr>
          <w:szCs w:val="28"/>
        </w:rPr>
        <w:lastRenderedPageBreak/>
        <w:t xml:space="preserve">7.2. </w:t>
      </w:r>
      <w:r w:rsidRPr="0024762D">
        <w:rPr>
          <w:szCs w:val="28"/>
        </w:rPr>
        <w:t>Maksimālais finansējums 9.</w:t>
      </w:r>
      <w:r>
        <w:rPr>
          <w:szCs w:val="28"/>
        </w:rPr>
        <w:t>2</w:t>
      </w:r>
      <w:r w:rsidRPr="0024762D">
        <w:rPr>
          <w:szCs w:val="28"/>
        </w:rPr>
        <w:t xml:space="preserve">. uzdevumam </w:t>
      </w:r>
      <w:r w:rsidR="00876A09">
        <w:rPr>
          <w:szCs w:val="28"/>
        </w:rPr>
        <w:t>35</w:t>
      </w:r>
      <w:r w:rsidRPr="0024762D">
        <w:rPr>
          <w:szCs w:val="28"/>
        </w:rPr>
        <w:t xml:space="preserve">0 000 </w:t>
      </w:r>
      <w:proofErr w:type="spellStart"/>
      <w:r w:rsidRPr="00C92343">
        <w:rPr>
          <w:i/>
          <w:szCs w:val="28"/>
        </w:rPr>
        <w:t>euro</w:t>
      </w:r>
      <w:proofErr w:type="spellEnd"/>
      <w:r w:rsidRPr="0024762D">
        <w:rPr>
          <w:szCs w:val="28"/>
        </w:rPr>
        <w:t xml:space="preserve">, minimālais finansējums </w:t>
      </w:r>
      <w:r w:rsidR="00876A09">
        <w:rPr>
          <w:szCs w:val="28"/>
        </w:rPr>
        <w:t>262</w:t>
      </w:r>
      <w:r w:rsidRPr="0024762D">
        <w:rPr>
          <w:szCs w:val="28"/>
        </w:rPr>
        <w:t xml:space="preserve"> </w:t>
      </w:r>
      <w:r w:rsidR="00876A09">
        <w:rPr>
          <w:szCs w:val="28"/>
        </w:rPr>
        <w:t>5</w:t>
      </w:r>
      <w:r w:rsidRPr="0024762D">
        <w:rPr>
          <w:szCs w:val="28"/>
        </w:rPr>
        <w:t xml:space="preserve">00 </w:t>
      </w:r>
      <w:proofErr w:type="spellStart"/>
      <w:r w:rsidRPr="00C92343">
        <w:rPr>
          <w:i/>
          <w:szCs w:val="28"/>
        </w:rPr>
        <w:t>euro</w:t>
      </w:r>
      <w:proofErr w:type="spellEnd"/>
      <w:r w:rsidR="00876A09">
        <w:rPr>
          <w:szCs w:val="28"/>
        </w:rPr>
        <w:t>;</w:t>
      </w:r>
    </w:p>
    <w:p w14:paraId="34D1CFE9" w14:textId="08588210" w:rsidR="00876A09" w:rsidRDefault="00876A09" w:rsidP="00C92343">
      <w:pPr>
        <w:spacing w:after="0" w:line="240" w:lineRule="auto"/>
        <w:ind w:left="567"/>
        <w:rPr>
          <w:szCs w:val="28"/>
          <w:highlight w:val="red"/>
        </w:rPr>
      </w:pPr>
      <w:r w:rsidRPr="00876A09">
        <w:rPr>
          <w:szCs w:val="28"/>
        </w:rPr>
        <w:t>7.3. Maksimālais finansējums 9.</w:t>
      </w:r>
      <w:r>
        <w:rPr>
          <w:szCs w:val="28"/>
        </w:rPr>
        <w:t>3</w:t>
      </w:r>
      <w:r w:rsidRPr="00876A09">
        <w:rPr>
          <w:szCs w:val="28"/>
        </w:rPr>
        <w:t xml:space="preserve">. uzdevumam </w:t>
      </w:r>
      <w:r>
        <w:rPr>
          <w:szCs w:val="28"/>
        </w:rPr>
        <w:t>467 320</w:t>
      </w:r>
      <w:r w:rsidRPr="00876A09">
        <w:rPr>
          <w:szCs w:val="28"/>
        </w:rPr>
        <w:t xml:space="preserve"> </w:t>
      </w:r>
      <w:proofErr w:type="spellStart"/>
      <w:r w:rsidRPr="00C92343">
        <w:rPr>
          <w:i/>
          <w:szCs w:val="28"/>
        </w:rPr>
        <w:t>euro</w:t>
      </w:r>
      <w:proofErr w:type="spellEnd"/>
      <w:r w:rsidRPr="00876A09">
        <w:rPr>
          <w:szCs w:val="28"/>
        </w:rPr>
        <w:t xml:space="preserve">, minimālais finansējums </w:t>
      </w:r>
      <w:r>
        <w:rPr>
          <w:szCs w:val="28"/>
        </w:rPr>
        <w:t>350 490</w:t>
      </w:r>
      <w:r w:rsidRPr="00876A09">
        <w:rPr>
          <w:szCs w:val="28"/>
        </w:rPr>
        <w:t xml:space="preserve"> </w:t>
      </w:r>
      <w:proofErr w:type="spellStart"/>
      <w:r w:rsidRPr="00C92343">
        <w:rPr>
          <w:i/>
          <w:szCs w:val="28"/>
        </w:rPr>
        <w:t>euro</w:t>
      </w:r>
      <w:proofErr w:type="spellEnd"/>
      <w:r>
        <w:rPr>
          <w:szCs w:val="28"/>
        </w:rPr>
        <w:t>.</w:t>
      </w:r>
    </w:p>
    <w:p w14:paraId="3E2DEEB8" w14:textId="51146475" w:rsidR="000A3587" w:rsidRPr="00453C62" w:rsidRDefault="00453FF8" w:rsidP="00A90904">
      <w:pPr>
        <w:spacing w:after="0" w:line="240" w:lineRule="auto"/>
        <w:rPr>
          <w:szCs w:val="28"/>
        </w:rPr>
      </w:pPr>
      <w:r w:rsidRPr="00453C62">
        <w:rPr>
          <w:szCs w:val="28"/>
        </w:rPr>
        <w:t xml:space="preserve"> </w:t>
      </w:r>
    </w:p>
    <w:p w14:paraId="3524CF05" w14:textId="65BFFC73" w:rsidR="000A3587" w:rsidRPr="00453C62" w:rsidRDefault="000A3587" w:rsidP="006D663E">
      <w:pPr>
        <w:spacing w:after="0" w:line="240" w:lineRule="auto"/>
        <w:rPr>
          <w:szCs w:val="28"/>
        </w:rPr>
      </w:pPr>
      <w:r w:rsidRPr="00F51803">
        <w:rPr>
          <w:szCs w:val="28"/>
        </w:rPr>
        <w:t xml:space="preserve">8. </w:t>
      </w:r>
      <w:bookmarkStart w:id="6" w:name="_Hlk525307277"/>
      <w:r w:rsidRPr="00F51803">
        <w:rPr>
          <w:szCs w:val="28"/>
        </w:rPr>
        <w:t xml:space="preserve">Projekta pieteikuma iesniedzējs iesniedz projekta pieteikumu, plānojot </w:t>
      </w:r>
      <w:r w:rsidR="00453FF8" w:rsidRPr="00F51803">
        <w:rPr>
          <w:szCs w:val="28"/>
        </w:rPr>
        <w:t>viena</w:t>
      </w:r>
      <w:r w:rsidR="00FC163D" w:rsidRPr="00F51803">
        <w:rPr>
          <w:szCs w:val="28"/>
        </w:rPr>
        <w:t xml:space="preserve"> </w:t>
      </w:r>
      <w:r w:rsidR="00887307">
        <w:rPr>
          <w:szCs w:val="28"/>
        </w:rPr>
        <w:t xml:space="preserve">šī nolikuma </w:t>
      </w:r>
      <w:r w:rsidR="00FC163D" w:rsidRPr="00F51803">
        <w:rPr>
          <w:szCs w:val="28"/>
        </w:rPr>
        <w:t>9. punktā minētā uzdevum</w:t>
      </w:r>
      <w:r w:rsidR="00453FF8" w:rsidRPr="00F51803">
        <w:rPr>
          <w:szCs w:val="28"/>
        </w:rPr>
        <w:t>a izpildi</w:t>
      </w:r>
      <w:r w:rsidRPr="00F51803">
        <w:rPr>
          <w:szCs w:val="28"/>
        </w:rPr>
        <w:t>.</w:t>
      </w:r>
      <w:r w:rsidRPr="00453C62">
        <w:rPr>
          <w:szCs w:val="28"/>
        </w:rPr>
        <w:t xml:space="preserve"> </w:t>
      </w:r>
    </w:p>
    <w:p w14:paraId="7B268F86" w14:textId="77777777" w:rsidR="00086CEE" w:rsidRDefault="00086CEE" w:rsidP="00A90904">
      <w:pPr>
        <w:spacing w:after="0" w:line="240" w:lineRule="auto"/>
      </w:pPr>
    </w:p>
    <w:p w14:paraId="115CFAEC" w14:textId="720B587D" w:rsidR="00CD492A" w:rsidRPr="00F52691" w:rsidRDefault="006027EE" w:rsidP="00F52691">
      <w:pPr>
        <w:tabs>
          <w:tab w:val="center" w:pos="4819"/>
          <w:tab w:val="left" w:pos="7350"/>
        </w:tabs>
        <w:jc w:val="center"/>
        <w:rPr>
          <w:b/>
        </w:rPr>
      </w:pPr>
      <w:r>
        <w:rPr>
          <w:b/>
        </w:rPr>
        <w:t>II</w:t>
      </w:r>
      <w:r w:rsidR="00F52691">
        <w:rPr>
          <w:b/>
        </w:rPr>
        <w:t>. </w:t>
      </w:r>
      <w:r w:rsidR="00844882">
        <w:rPr>
          <w:b/>
        </w:rPr>
        <w:t>K</w:t>
      </w:r>
      <w:r w:rsidR="00D61960" w:rsidRPr="00F52691">
        <w:rPr>
          <w:b/>
        </w:rPr>
        <w:t>onkursa</w:t>
      </w:r>
      <w:r w:rsidR="00F004CB" w:rsidRPr="00F52691">
        <w:rPr>
          <w:b/>
        </w:rPr>
        <w:t xml:space="preserve"> uzdevumi</w:t>
      </w:r>
    </w:p>
    <w:p w14:paraId="7C2349A9" w14:textId="5AA62450" w:rsidR="00173692" w:rsidRDefault="00706A47" w:rsidP="00D225BA">
      <w:pPr>
        <w:spacing w:after="0" w:line="240" w:lineRule="auto"/>
      </w:pPr>
      <w:bookmarkStart w:id="7" w:name="_Hlk526173216"/>
      <w:r>
        <w:t>9</w:t>
      </w:r>
      <w:r w:rsidR="00862CC0">
        <w:t>.</w:t>
      </w:r>
      <w:r w:rsidR="00173692">
        <w:t xml:space="preserve"> Konkursam</w:t>
      </w:r>
      <w:r w:rsidR="003E46DE">
        <w:t xml:space="preserve"> rīkojuma</w:t>
      </w:r>
      <w:r w:rsidR="004D5015">
        <w:t xml:space="preserve"> </w:t>
      </w:r>
      <w:r w:rsidR="00C92343">
        <w:t>6.4</w:t>
      </w:r>
      <w:r w:rsidR="003E46DE">
        <w:t>. apakšpunkta</w:t>
      </w:r>
      <w:r w:rsidR="00591673">
        <w:t xml:space="preserve"> ietvaros </w:t>
      </w:r>
      <w:r w:rsidR="00173692">
        <w:t>ir šādi uzdevumi:</w:t>
      </w:r>
    </w:p>
    <w:p w14:paraId="59364D98" w14:textId="15D1229C" w:rsidR="00DF7076" w:rsidRPr="00F51803" w:rsidRDefault="00FC163D" w:rsidP="00453FF8">
      <w:pPr>
        <w:spacing w:after="0" w:line="240" w:lineRule="auto"/>
        <w:ind w:left="709"/>
        <w:rPr>
          <w:highlight w:val="green"/>
        </w:rPr>
      </w:pPr>
      <w:bookmarkStart w:id="8" w:name="_Hlk526841307"/>
      <w:r w:rsidRPr="00F51803">
        <w:t>9.1.</w:t>
      </w:r>
      <w:bookmarkEnd w:id="6"/>
      <w:r w:rsidR="009A2DF9" w:rsidRPr="00F51803">
        <w:t> </w:t>
      </w:r>
      <w:r w:rsidR="00DF7076" w:rsidRPr="00F51803">
        <w:t xml:space="preserve">Ekonomiskā potenciāla novērtēšana un politikas rekomendāciju izstrāde </w:t>
      </w:r>
      <w:r w:rsidR="00075873" w:rsidRPr="00F51803">
        <w:t xml:space="preserve"> </w:t>
      </w:r>
      <w:r w:rsidR="00A45080" w:rsidRPr="00F51803">
        <w:t xml:space="preserve">laika posmam līdz 2030. gadam </w:t>
      </w:r>
      <w:r w:rsidR="00DF7076" w:rsidRPr="00F51803">
        <w:t>attiecībā uz e</w:t>
      </w:r>
      <w:r w:rsidR="00FD6885" w:rsidRPr="00F51803">
        <w:t xml:space="preserve">nerģijas, kas iegūta no atjaunojamiem un vietējiem </w:t>
      </w:r>
      <w:r w:rsidR="00677854" w:rsidRPr="00F51803">
        <w:t>(ogļūdeņraži</w:t>
      </w:r>
      <w:r w:rsidR="001F6301" w:rsidRPr="00F51803">
        <w:t>, ģeotermālā enerģija</w:t>
      </w:r>
      <w:r w:rsidR="00677854" w:rsidRPr="00F51803">
        <w:t xml:space="preserve">) </w:t>
      </w:r>
      <w:r w:rsidR="00FD6885" w:rsidRPr="00F51803">
        <w:t>energoresursiem</w:t>
      </w:r>
      <w:r w:rsidR="008D50D5" w:rsidRPr="00F51803">
        <w:t xml:space="preserve">, </w:t>
      </w:r>
      <w:r w:rsidR="009A7AB4" w:rsidRPr="00F51803">
        <w:t xml:space="preserve">izmaksu efektīvu </w:t>
      </w:r>
      <w:r w:rsidR="00DF7076" w:rsidRPr="00F51803">
        <w:t>ieguvi un izmantošanu</w:t>
      </w:r>
      <w:r w:rsidR="00635737" w:rsidRPr="00F51803">
        <w:t xml:space="preserve"> </w:t>
      </w:r>
      <w:r w:rsidR="004356AE" w:rsidRPr="00F51803">
        <w:t xml:space="preserve">resursu, </w:t>
      </w:r>
      <w:r w:rsidR="00FD6885" w:rsidRPr="00F51803">
        <w:t xml:space="preserve">tehnoloģiju </w:t>
      </w:r>
      <w:r w:rsidR="004356AE" w:rsidRPr="00F51803">
        <w:t xml:space="preserve">un teritoriālā </w:t>
      </w:r>
      <w:r w:rsidR="00FD6885" w:rsidRPr="00F51803">
        <w:t xml:space="preserve">griezumā, </w:t>
      </w:r>
      <w:r w:rsidR="000966FB" w:rsidRPr="00F51803">
        <w:t xml:space="preserve">ņemot vērā </w:t>
      </w:r>
      <w:r w:rsidR="00F531C9" w:rsidRPr="00F51803">
        <w:t xml:space="preserve">to </w:t>
      </w:r>
      <w:r w:rsidR="004A4FB6" w:rsidRPr="00F51803">
        <w:t>ietekmējošo</w:t>
      </w:r>
      <w:r w:rsidR="00F531C9" w:rsidRPr="00F51803">
        <w:t xml:space="preserve">s </w:t>
      </w:r>
      <w:r w:rsidR="009046AB" w:rsidRPr="00F51803">
        <w:t xml:space="preserve">faktorus, </w:t>
      </w:r>
      <w:r w:rsidR="00155533" w:rsidRPr="00F51803">
        <w:t>t.sk.</w:t>
      </w:r>
      <w:r w:rsidR="004A4FB6" w:rsidRPr="00F51803">
        <w:t xml:space="preserve"> </w:t>
      </w:r>
      <w:r w:rsidR="00492723" w:rsidRPr="00F51803">
        <w:t xml:space="preserve">tehnoloģisko progresu, izmaksu efektivitāti, </w:t>
      </w:r>
      <w:r w:rsidR="00EE231A" w:rsidRPr="00F51803">
        <w:t xml:space="preserve">jaudu, </w:t>
      </w:r>
      <w:r w:rsidR="004A4FB6" w:rsidRPr="00F51803">
        <w:t>resursu</w:t>
      </w:r>
      <w:r w:rsidR="002E064A" w:rsidRPr="00F51803">
        <w:t>,</w:t>
      </w:r>
      <w:r w:rsidR="009E666A" w:rsidRPr="00F51803">
        <w:t xml:space="preserve"> izejvielu</w:t>
      </w:r>
      <w:r w:rsidR="002E064A" w:rsidRPr="00F51803">
        <w:t xml:space="preserve"> (biomasai arī enerģētiskās biomasas plūsmas) </w:t>
      </w:r>
      <w:r w:rsidR="004A4FB6" w:rsidRPr="00F51803">
        <w:t>un infrastruktūras pieejamību un attīstības vajadzības, teritoriālos, telpiskā plānojuma</w:t>
      </w:r>
      <w:r w:rsidR="00ED6705" w:rsidRPr="00F51803">
        <w:t>,</w:t>
      </w:r>
      <w:r w:rsidR="004A4FB6" w:rsidRPr="00F51803">
        <w:t xml:space="preserve"> normatīvos ierobežojumus, kā arī enerģētikas, </w:t>
      </w:r>
      <w:r w:rsidR="00492723" w:rsidRPr="00F51803">
        <w:t xml:space="preserve">vides </w:t>
      </w:r>
      <w:r w:rsidR="00FB6516" w:rsidRPr="00F51803">
        <w:t xml:space="preserve">un klimata </w:t>
      </w:r>
      <w:r w:rsidR="004A4FB6" w:rsidRPr="00F51803">
        <w:t>politiku ilgtermiņa nostādnes</w:t>
      </w:r>
      <w:r w:rsidR="00572AE9" w:rsidRPr="00F51803">
        <w:t>;</w:t>
      </w:r>
    </w:p>
    <w:p w14:paraId="0C9BFB2C" w14:textId="6ECC3637" w:rsidR="00A74181" w:rsidRPr="002E2086" w:rsidRDefault="00A74181" w:rsidP="00453FF8">
      <w:pPr>
        <w:spacing w:after="0" w:line="240" w:lineRule="auto"/>
        <w:ind w:left="709"/>
        <w:rPr>
          <w:highlight w:val="green"/>
        </w:rPr>
      </w:pPr>
      <w:r w:rsidRPr="00A74181">
        <w:t>Novērtējuma veikšana un politikas rekomendāciju izstrāde par Latvijas elektroapgādes, siltumapgādes un transporta nozaru vajadzībām no atjaunojamiem un vietējiem (ogļūdeņraži, ģeotermālā enerģija ) energoresursiem iegūtas enerģijas ražošanas iespējām tirgus apstākļos, t.sk. attiecībā uz pāreju no fosilās enerģijas, to veicinošiem izmaksu efektīviem finansēšanas risinājumiem un valsts atbalsta aktualitāti, t.sk. nodokļu pasākumu veidā, ņemot vērā sabiedrības intereses.</w:t>
      </w:r>
    </w:p>
    <w:p w14:paraId="5CC6F053" w14:textId="13296E60" w:rsidR="00D84300" w:rsidRPr="00F51803" w:rsidRDefault="00453FF8" w:rsidP="00243E1F">
      <w:pPr>
        <w:spacing w:after="0" w:line="240" w:lineRule="auto"/>
        <w:ind w:left="709"/>
      </w:pPr>
      <w:r w:rsidRPr="00F51803">
        <w:t>9.2.</w:t>
      </w:r>
      <w:r w:rsidR="00D95F45" w:rsidRPr="00F51803">
        <w:t> </w:t>
      </w:r>
      <w:r w:rsidR="00E7763F" w:rsidRPr="00F51803">
        <w:t>Novērtējuma veikšana un politikas rekomendāciju izstrāde attiecībā uz La</w:t>
      </w:r>
      <w:r w:rsidR="00196001" w:rsidRPr="00F51803">
        <w:t xml:space="preserve">tvijas </w:t>
      </w:r>
      <w:r w:rsidR="00BF3E15" w:rsidRPr="00F51803">
        <w:t xml:space="preserve">atjaunojamās enerģijas </w:t>
      </w:r>
      <w:r w:rsidR="00E7763F" w:rsidRPr="00F51803">
        <w:t xml:space="preserve">transportā </w:t>
      </w:r>
      <w:r w:rsidR="00BF3E15" w:rsidRPr="00F51803">
        <w:t>mērķa</w:t>
      </w:r>
      <w:r w:rsidR="00E7763F" w:rsidRPr="00F51803">
        <w:t xml:space="preserve"> sasniegšanu</w:t>
      </w:r>
      <w:r w:rsidR="00BF3E15" w:rsidRPr="00F51803">
        <w:t xml:space="preserve"> </w:t>
      </w:r>
      <w:r w:rsidR="00196001" w:rsidRPr="00F51803">
        <w:t>2030. gadam</w:t>
      </w:r>
      <w:r w:rsidR="00243E1F" w:rsidRPr="00F51803">
        <w:t xml:space="preserve"> izmaksu efektīvā veidā, t.sk. </w:t>
      </w:r>
      <w:r w:rsidR="00377A7E" w:rsidRPr="00F51803">
        <w:t>attiecībā uz</w:t>
      </w:r>
      <w:r w:rsidR="00243E1F" w:rsidRPr="00F51803">
        <w:t xml:space="preserve"> </w:t>
      </w:r>
      <w:r w:rsidR="004D24C6" w:rsidRPr="00F51803">
        <w:t xml:space="preserve">Latvijas </w:t>
      </w:r>
      <w:r w:rsidR="00727079" w:rsidRPr="00F51803">
        <w:t>situācijai atbilstošāko</w:t>
      </w:r>
      <w:r w:rsidR="004D24C6" w:rsidRPr="00F51803">
        <w:t xml:space="preserve"> mērķa sasniegšanas risinājuma modeli, attiecībā</w:t>
      </w:r>
      <w:r w:rsidR="00622656" w:rsidRPr="00F51803">
        <w:t xml:space="preserve"> uz</w:t>
      </w:r>
      <w:r w:rsidR="004D24C6" w:rsidRPr="00F51803">
        <w:t xml:space="preserve"> </w:t>
      </w:r>
      <w:r w:rsidR="00243E1F" w:rsidRPr="00F51803">
        <w:t>moderno bio</w:t>
      </w:r>
      <w:r w:rsidR="005B4DAA" w:rsidRPr="00F51803">
        <w:t xml:space="preserve">degvielu </w:t>
      </w:r>
      <w:r w:rsidR="004F1212" w:rsidRPr="00F51803">
        <w:t>ieguves</w:t>
      </w:r>
      <w:r w:rsidR="007D45FA" w:rsidRPr="00F51803">
        <w:t xml:space="preserve"> </w:t>
      </w:r>
      <w:r w:rsidR="00D53BEA" w:rsidRPr="00F51803">
        <w:t xml:space="preserve">un izmantošanas </w:t>
      </w:r>
      <w:r w:rsidR="004C51F1" w:rsidRPr="00F51803">
        <w:t>potenciālu</w:t>
      </w:r>
      <w:r w:rsidR="001C497F" w:rsidRPr="00F51803">
        <w:t xml:space="preserve"> un tā apgūšanu</w:t>
      </w:r>
      <w:r w:rsidR="00D84300" w:rsidRPr="00F51803">
        <w:t>, kā arī tālāku biogāzes nozares attīstību</w:t>
      </w:r>
      <w:r w:rsidR="001C497F" w:rsidRPr="00F51803">
        <w:t xml:space="preserve"> </w:t>
      </w:r>
      <w:r w:rsidR="00744953" w:rsidRPr="00F51803">
        <w:t xml:space="preserve">transporta enerģijas </w:t>
      </w:r>
      <w:r w:rsidR="00CB2477" w:rsidRPr="00F51803">
        <w:t>vajadzībām</w:t>
      </w:r>
      <w:r w:rsidR="008E36B0" w:rsidRPr="00F51803">
        <w:t>;</w:t>
      </w:r>
    </w:p>
    <w:p w14:paraId="60A1CC68" w14:textId="2595F0AE" w:rsidR="004E6E62" w:rsidRPr="004C4BB9" w:rsidRDefault="001902BE" w:rsidP="00453FF8">
      <w:pPr>
        <w:spacing w:after="0" w:line="240" w:lineRule="auto"/>
        <w:ind w:left="709"/>
      </w:pPr>
      <w:r w:rsidRPr="00F51803">
        <w:t>9.3. </w:t>
      </w:r>
      <w:r w:rsidR="004C4BB9" w:rsidRPr="00F51803">
        <w:t>Jaunu t</w:t>
      </w:r>
      <w:r w:rsidR="00C64006" w:rsidRPr="00F51803">
        <w:t xml:space="preserve">ehnoloģisko risinājumu izstrādāšana vai </w:t>
      </w:r>
      <w:r w:rsidR="004C4BB9" w:rsidRPr="00F51803">
        <w:t xml:space="preserve">esošo risinājumu </w:t>
      </w:r>
      <w:r w:rsidR="00C64006" w:rsidRPr="00F51803">
        <w:t>uzlabošana</w:t>
      </w:r>
      <w:r w:rsidR="00CF00D0" w:rsidRPr="00F51803">
        <w:t xml:space="preserve"> attiecībā uz </w:t>
      </w:r>
      <w:r w:rsidR="00A93EF3" w:rsidRPr="00F51803">
        <w:t xml:space="preserve">atjaunojamās </w:t>
      </w:r>
      <w:r w:rsidR="00C23B42" w:rsidRPr="00F51803">
        <w:t>enerģijas</w:t>
      </w:r>
      <w:r w:rsidR="003B2DD6" w:rsidRPr="00F51803">
        <w:t xml:space="preserve"> attīstība </w:t>
      </w:r>
      <w:r w:rsidR="00D13DC1" w:rsidRPr="00F51803">
        <w:t>aktuāliem</w:t>
      </w:r>
      <w:r w:rsidR="003B2DD6" w:rsidRPr="00F51803">
        <w:t xml:space="preserve"> jautājumiem, piemēram,</w:t>
      </w:r>
      <w:r w:rsidR="00B76159" w:rsidRPr="00F51803">
        <w:t xml:space="preserve"> </w:t>
      </w:r>
      <w:r w:rsidR="005076EC" w:rsidRPr="00F51803">
        <w:t>vēj</w:t>
      </w:r>
      <w:r w:rsidR="009A3C72" w:rsidRPr="00F51803">
        <w:t>a un  saules enerģiju</w:t>
      </w:r>
      <w:r w:rsidR="005076EC" w:rsidRPr="00F51803">
        <w:t xml:space="preserve">, </w:t>
      </w:r>
      <w:r w:rsidR="00294EF2" w:rsidRPr="00F51803">
        <w:t xml:space="preserve">enerģijas </w:t>
      </w:r>
      <w:r w:rsidR="005076EC" w:rsidRPr="00F51803">
        <w:t>uzglabāšanas risinājumiem, modern</w:t>
      </w:r>
      <w:r w:rsidR="00C542C3" w:rsidRPr="00F51803">
        <w:t>aj</w:t>
      </w:r>
      <w:r w:rsidR="005076EC" w:rsidRPr="00F51803">
        <w:t>ām biodegvielām</w:t>
      </w:r>
      <w:r w:rsidR="001F6301" w:rsidRPr="00F51803">
        <w:t>, ģeotermālo enerģiju</w:t>
      </w:r>
      <w:r w:rsidR="00260264" w:rsidRPr="00F51803">
        <w:t xml:space="preserve">, iekļaujot </w:t>
      </w:r>
      <w:r w:rsidR="00C542C3" w:rsidRPr="00F51803">
        <w:t>aplūkoto risinājumu</w:t>
      </w:r>
      <w:r w:rsidR="00260264" w:rsidRPr="00F51803">
        <w:t xml:space="preserve"> </w:t>
      </w:r>
      <w:proofErr w:type="spellStart"/>
      <w:r w:rsidR="00260264" w:rsidRPr="00F51803">
        <w:t>komercializācijas</w:t>
      </w:r>
      <w:proofErr w:type="spellEnd"/>
      <w:r w:rsidR="00260264" w:rsidRPr="00F51803">
        <w:t xml:space="preserve"> potenciāla </w:t>
      </w:r>
      <w:proofErr w:type="spellStart"/>
      <w:r w:rsidR="00260264" w:rsidRPr="00F51803">
        <w:t>izvērtējumu</w:t>
      </w:r>
      <w:proofErr w:type="spellEnd"/>
      <w:r w:rsidR="00260264" w:rsidRPr="00F51803">
        <w:t>.</w:t>
      </w:r>
    </w:p>
    <w:bookmarkEnd w:id="8"/>
    <w:p w14:paraId="6AAA2EEC" w14:textId="77777777" w:rsidR="00760E79" w:rsidRDefault="00760E79" w:rsidP="00760E79">
      <w:pPr>
        <w:spacing w:after="0" w:line="240" w:lineRule="auto"/>
        <w:jc w:val="center"/>
        <w:rPr>
          <w:rFonts w:eastAsia="Times New Roman"/>
          <w:b/>
          <w:bCs/>
          <w:kern w:val="32"/>
          <w:szCs w:val="32"/>
        </w:rPr>
      </w:pPr>
    </w:p>
    <w:p w14:paraId="6CBFC7F9" w14:textId="2AF88748" w:rsidR="00CD492A" w:rsidRPr="005858B5" w:rsidRDefault="006027EE" w:rsidP="005858B5">
      <w:pPr>
        <w:jc w:val="center"/>
        <w:rPr>
          <w:rFonts w:eastAsia="Times New Roman"/>
          <w:b/>
          <w:bCs/>
          <w:kern w:val="32"/>
          <w:szCs w:val="32"/>
        </w:rPr>
      </w:pPr>
      <w:r w:rsidRPr="00C611E5">
        <w:rPr>
          <w:rFonts w:eastAsia="Times New Roman"/>
          <w:b/>
          <w:bCs/>
          <w:kern w:val="32"/>
          <w:szCs w:val="32"/>
        </w:rPr>
        <w:t>III</w:t>
      </w:r>
      <w:r w:rsidR="005858B5" w:rsidRPr="00C611E5">
        <w:rPr>
          <w:rFonts w:eastAsia="Times New Roman"/>
          <w:b/>
          <w:bCs/>
          <w:kern w:val="32"/>
          <w:szCs w:val="32"/>
        </w:rPr>
        <w:t xml:space="preserve">. </w:t>
      </w:r>
      <w:r w:rsidR="00CD492A" w:rsidRPr="00C611E5">
        <w:rPr>
          <w:rFonts w:eastAsia="Times New Roman"/>
          <w:b/>
          <w:bCs/>
          <w:kern w:val="32"/>
          <w:szCs w:val="32"/>
        </w:rPr>
        <w:t xml:space="preserve">Projektu īstenošanas gaitā </w:t>
      </w:r>
      <w:r w:rsidR="005858B5" w:rsidRPr="00C611E5">
        <w:rPr>
          <w:rFonts w:eastAsia="Times New Roman"/>
          <w:b/>
          <w:bCs/>
          <w:kern w:val="32"/>
          <w:szCs w:val="32"/>
        </w:rPr>
        <w:t>sasniedzamie rezultāti</w:t>
      </w:r>
    </w:p>
    <w:p w14:paraId="2CD0916A" w14:textId="3F672636" w:rsidR="00850D5E" w:rsidRPr="001A72B3" w:rsidRDefault="00850D5E" w:rsidP="00D225BA">
      <w:pPr>
        <w:autoSpaceDE w:val="0"/>
        <w:autoSpaceDN w:val="0"/>
        <w:adjustRightInd w:val="0"/>
        <w:spacing w:after="0" w:line="240" w:lineRule="auto"/>
        <w:rPr>
          <w:szCs w:val="28"/>
        </w:rPr>
      </w:pPr>
      <w:r w:rsidRPr="00F51803">
        <w:rPr>
          <w:szCs w:val="28"/>
        </w:rPr>
        <w:t>10. Projekta īstenošanas laikā ir sagaidām</w:t>
      </w:r>
      <w:r w:rsidR="00090C0B" w:rsidRPr="00F51803">
        <w:rPr>
          <w:szCs w:val="28"/>
        </w:rPr>
        <w:t>i</w:t>
      </w:r>
      <w:r w:rsidRPr="00F51803">
        <w:rPr>
          <w:szCs w:val="28"/>
        </w:rPr>
        <w:t xml:space="preserve"> vairāki noteikumu 12. punktam atbilstoši projekta rezultāti, </w:t>
      </w:r>
      <w:bookmarkStart w:id="9" w:name="_Hlk525780263"/>
      <w:r w:rsidRPr="00F51803">
        <w:rPr>
          <w:szCs w:val="28"/>
        </w:rPr>
        <w:t>kurus projekta pieteikuma iesniedzējs norāda šī nolikuma 1. pielikumā “Projekta pieteikums” (turpmāk – projekta pieteikums).</w:t>
      </w:r>
      <w:bookmarkEnd w:id="9"/>
      <w:r w:rsidR="00090C0B" w:rsidRPr="00F51803">
        <w:rPr>
          <w:szCs w:val="28"/>
        </w:rPr>
        <w:t xml:space="preserve"> P</w:t>
      </w:r>
      <w:r w:rsidR="004F0E0B">
        <w:rPr>
          <w:szCs w:val="28"/>
        </w:rPr>
        <w:t xml:space="preserve">apildus </w:t>
      </w:r>
      <w:r w:rsidR="004F0E0B">
        <w:rPr>
          <w:szCs w:val="28"/>
        </w:rPr>
        <w:lastRenderedPageBreak/>
        <w:t>minētajam p</w:t>
      </w:r>
      <w:r w:rsidR="00090C0B" w:rsidRPr="00F51803">
        <w:rPr>
          <w:szCs w:val="28"/>
        </w:rPr>
        <w:t>rojekta īstenošanas laikā atbilstoši noteikumu 12.8. apakšpunktam ir</w:t>
      </w:r>
      <w:r w:rsidR="00CB5835">
        <w:rPr>
          <w:szCs w:val="28"/>
        </w:rPr>
        <w:t xml:space="preserve"> sagaidāms</w:t>
      </w:r>
      <w:r w:rsidR="00F16966" w:rsidRPr="00F51803">
        <w:rPr>
          <w:szCs w:val="28"/>
        </w:rPr>
        <w:t xml:space="preserve"> </w:t>
      </w:r>
      <w:r w:rsidR="00090C0B" w:rsidRPr="00F51803">
        <w:rPr>
          <w:szCs w:val="28"/>
        </w:rPr>
        <w:t>viens no nolikuma 11.punktā uzskaitītajiem rezultātiem.</w:t>
      </w:r>
    </w:p>
    <w:p w14:paraId="100B067C" w14:textId="77777777" w:rsidR="00850D5E" w:rsidRDefault="00850D5E" w:rsidP="00D225BA">
      <w:pPr>
        <w:autoSpaceDE w:val="0"/>
        <w:autoSpaceDN w:val="0"/>
        <w:adjustRightInd w:val="0"/>
        <w:spacing w:after="0" w:line="240" w:lineRule="auto"/>
        <w:rPr>
          <w:szCs w:val="28"/>
        </w:rPr>
      </w:pPr>
    </w:p>
    <w:p w14:paraId="1893C2BD" w14:textId="5C7730CA" w:rsidR="0038042D" w:rsidRPr="00844882" w:rsidRDefault="0038042D" w:rsidP="00D225BA">
      <w:pPr>
        <w:autoSpaceDE w:val="0"/>
        <w:autoSpaceDN w:val="0"/>
        <w:adjustRightInd w:val="0"/>
        <w:spacing w:after="0" w:line="240" w:lineRule="auto"/>
        <w:rPr>
          <w:szCs w:val="28"/>
          <w:highlight w:val="yellow"/>
        </w:rPr>
      </w:pPr>
      <w:r w:rsidRPr="0088162E">
        <w:rPr>
          <w:szCs w:val="28"/>
        </w:rPr>
        <w:t>1</w:t>
      </w:r>
      <w:r w:rsidR="00A522E4" w:rsidRPr="0088162E">
        <w:rPr>
          <w:szCs w:val="28"/>
        </w:rPr>
        <w:t>1</w:t>
      </w:r>
      <w:r w:rsidR="00AD0161" w:rsidRPr="0088162E">
        <w:rPr>
          <w:szCs w:val="28"/>
        </w:rPr>
        <w:t xml:space="preserve">. </w:t>
      </w:r>
      <w:r w:rsidR="00B01EAD">
        <w:rPr>
          <w:szCs w:val="28"/>
        </w:rPr>
        <w:t>Ievērojot šī nolikuma 10.punktu, p</w:t>
      </w:r>
      <w:r w:rsidR="00397BFE" w:rsidRPr="00F51803">
        <w:t xml:space="preserve">rojektu </w:t>
      </w:r>
      <w:r w:rsidR="004E5D4B">
        <w:t>īstenošanas laikā ir jāsasniedz</w:t>
      </w:r>
      <w:r w:rsidR="00B01EAD">
        <w:t xml:space="preserve"> viens no šādiem </w:t>
      </w:r>
      <w:r w:rsidR="00397BFE" w:rsidRPr="00F51803">
        <w:t>rezultāti</w:t>
      </w:r>
      <w:r w:rsidR="00B01EAD">
        <w:t>em</w:t>
      </w:r>
      <w:r w:rsidR="00397BFE" w:rsidRPr="00F51803">
        <w:t xml:space="preserve">, </w:t>
      </w:r>
      <w:r w:rsidR="00397BFE" w:rsidRPr="00F51803">
        <w:rPr>
          <w:szCs w:val="28"/>
        </w:rPr>
        <w:t>kas</w:t>
      </w:r>
      <w:r w:rsidR="00AD0161" w:rsidRPr="00F51803">
        <w:rPr>
          <w:szCs w:val="28"/>
        </w:rPr>
        <w:t xml:space="preserve"> </w:t>
      </w:r>
      <w:r w:rsidR="00C66262" w:rsidRPr="00F51803">
        <w:rPr>
          <w:szCs w:val="28"/>
        </w:rPr>
        <w:t xml:space="preserve">nodrošina </w:t>
      </w:r>
      <w:r w:rsidR="00B01EAD">
        <w:rPr>
          <w:szCs w:val="28"/>
        </w:rPr>
        <w:t xml:space="preserve">šī nolikuma </w:t>
      </w:r>
      <w:r w:rsidR="000A6EAF" w:rsidRPr="00F51803">
        <w:rPr>
          <w:szCs w:val="28"/>
        </w:rPr>
        <w:t>9</w:t>
      </w:r>
      <w:r w:rsidR="00844882" w:rsidRPr="00F51803">
        <w:rPr>
          <w:szCs w:val="28"/>
        </w:rPr>
        <w:t>. punktā minētā attiecīgā</w:t>
      </w:r>
      <w:r w:rsidR="00F8500D">
        <w:rPr>
          <w:szCs w:val="28"/>
        </w:rPr>
        <w:t xml:space="preserve"> uzdevuma</w:t>
      </w:r>
      <w:r w:rsidR="00C66262" w:rsidRPr="00F51803">
        <w:rPr>
          <w:szCs w:val="28"/>
        </w:rPr>
        <w:t xml:space="preserve"> izpildi</w:t>
      </w:r>
      <w:r w:rsidR="00A522E4" w:rsidRPr="00F51803">
        <w:rPr>
          <w:szCs w:val="28"/>
        </w:rPr>
        <w:t xml:space="preserve"> un kurus projekta pieteikuma iesniedzējs norāda projekta pieteikumā</w:t>
      </w:r>
      <w:r w:rsidR="0060159B" w:rsidRPr="00F51803">
        <w:rPr>
          <w:szCs w:val="28"/>
        </w:rPr>
        <w:t>:</w:t>
      </w:r>
      <w:r w:rsidR="0060159B" w:rsidRPr="00844882">
        <w:rPr>
          <w:szCs w:val="28"/>
          <w:highlight w:val="yellow"/>
        </w:rPr>
        <w:t xml:space="preserve"> </w:t>
      </w:r>
    </w:p>
    <w:p w14:paraId="60B51D4E" w14:textId="18D3EB38" w:rsidR="005720E6" w:rsidRPr="00F51803" w:rsidRDefault="00340819" w:rsidP="00F249B6">
      <w:pPr>
        <w:autoSpaceDE w:val="0"/>
        <w:autoSpaceDN w:val="0"/>
        <w:adjustRightInd w:val="0"/>
        <w:spacing w:after="120" w:line="240" w:lineRule="auto"/>
        <w:ind w:left="567"/>
        <w:rPr>
          <w:szCs w:val="28"/>
        </w:rPr>
      </w:pPr>
      <w:r w:rsidRPr="00F51803">
        <w:rPr>
          <w:szCs w:val="28"/>
        </w:rPr>
        <w:t xml:space="preserve">11.1. </w:t>
      </w:r>
      <w:r w:rsidR="005720E6" w:rsidRPr="00F51803">
        <w:rPr>
          <w:szCs w:val="28"/>
        </w:rPr>
        <w:t xml:space="preserve">ziņojumi un politikas rekomendācijas </w:t>
      </w:r>
      <w:r w:rsidR="007B1928" w:rsidRPr="00F51803">
        <w:rPr>
          <w:szCs w:val="28"/>
        </w:rPr>
        <w:t>attiecībā uz enerģijas, kas iegūta no atjaunojamiem un vietējiem (ogļūdeņraži</w:t>
      </w:r>
      <w:r w:rsidR="00803053" w:rsidRPr="00F51803">
        <w:rPr>
          <w:szCs w:val="28"/>
        </w:rPr>
        <w:t>, ģeotermālā enerģija</w:t>
      </w:r>
      <w:r w:rsidR="007B1928" w:rsidRPr="00F51803">
        <w:rPr>
          <w:szCs w:val="28"/>
        </w:rPr>
        <w:t>) energoresursiem, ekonomisko potenciālu</w:t>
      </w:r>
      <w:r w:rsidR="00716C3F" w:rsidRPr="00F51803">
        <w:rPr>
          <w:szCs w:val="28"/>
        </w:rPr>
        <w:t xml:space="preserve"> un tā izmaksu efektīvu apgūšanu</w:t>
      </w:r>
      <w:r w:rsidR="007B1928" w:rsidRPr="00F51803">
        <w:rPr>
          <w:szCs w:val="28"/>
        </w:rPr>
        <w:t xml:space="preserve"> resursu, tehn</w:t>
      </w:r>
      <w:r w:rsidR="001F4C17" w:rsidRPr="00F51803">
        <w:rPr>
          <w:szCs w:val="28"/>
        </w:rPr>
        <w:t>oloģiju un teritoriālā griezumā</w:t>
      </w:r>
      <w:r w:rsidR="006C002E" w:rsidRPr="00F51803">
        <w:rPr>
          <w:szCs w:val="28"/>
        </w:rPr>
        <w:t>. Ziņojumi un politikas rekomendācijas par elektroapgādes, siltumapgādes un transporta nozarēm nepieciešamās enerģijas, kas iegūta no atjaunojamiem un vietējiem (ogļūdeņraži</w:t>
      </w:r>
      <w:r w:rsidR="00D03873">
        <w:rPr>
          <w:szCs w:val="28"/>
        </w:rPr>
        <w:t>, ģeotermālā enerģija</w:t>
      </w:r>
      <w:r w:rsidR="006C002E" w:rsidRPr="00F51803">
        <w:rPr>
          <w:szCs w:val="28"/>
        </w:rPr>
        <w:t>) energoresursiem,  ražošanas iespējām tirgus apstākļos, to veicinošiem finansēšanas risinājumiem un valsts atbalsta aktualitāti</w:t>
      </w:r>
      <w:r w:rsidR="001F4C17" w:rsidRPr="00F51803">
        <w:rPr>
          <w:szCs w:val="28"/>
        </w:rPr>
        <w:t>;</w:t>
      </w:r>
    </w:p>
    <w:p w14:paraId="77C9D1C7" w14:textId="6D2AABEB" w:rsidR="00340819" w:rsidRPr="00F51803" w:rsidRDefault="00340819" w:rsidP="00F249B6">
      <w:pPr>
        <w:autoSpaceDE w:val="0"/>
        <w:autoSpaceDN w:val="0"/>
        <w:adjustRightInd w:val="0"/>
        <w:spacing w:after="120" w:line="240" w:lineRule="auto"/>
        <w:ind w:left="567"/>
        <w:rPr>
          <w:szCs w:val="28"/>
        </w:rPr>
      </w:pPr>
      <w:r w:rsidRPr="00F51803">
        <w:rPr>
          <w:szCs w:val="28"/>
        </w:rPr>
        <w:t>11.2.</w:t>
      </w:r>
      <w:r w:rsidR="00205A85" w:rsidRPr="00F51803">
        <w:rPr>
          <w:szCs w:val="28"/>
        </w:rPr>
        <w:t> </w:t>
      </w:r>
      <w:r w:rsidR="000A6E58" w:rsidRPr="00F51803">
        <w:rPr>
          <w:szCs w:val="28"/>
        </w:rPr>
        <w:t xml:space="preserve">ziņojumi </w:t>
      </w:r>
      <w:r w:rsidR="00F30407" w:rsidRPr="00F51803">
        <w:rPr>
          <w:szCs w:val="28"/>
        </w:rPr>
        <w:t xml:space="preserve">un politikas rekomendācijas </w:t>
      </w:r>
      <w:r w:rsidR="000A6E58" w:rsidRPr="00F51803">
        <w:rPr>
          <w:szCs w:val="28"/>
        </w:rPr>
        <w:t xml:space="preserve">par </w:t>
      </w:r>
      <w:r w:rsidR="00F30407" w:rsidRPr="00F51803">
        <w:rPr>
          <w:szCs w:val="28"/>
        </w:rPr>
        <w:t xml:space="preserve">Latvijas atjaunojamās enerģijas transportā mērķa sasniegšanu 2030. gadam, </w:t>
      </w:r>
      <w:r w:rsidR="00756275" w:rsidRPr="00F51803">
        <w:rPr>
          <w:szCs w:val="28"/>
        </w:rPr>
        <w:t>optimālāko šī mērķa sasniegšanas risinājum</w:t>
      </w:r>
      <w:r w:rsidR="00D145CA" w:rsidRPr="00F51803">
        <w:rPr>
          <w:szCs w:val="28"/>
        </w:rPr>
        <w:t>a modeli</w:t>
      </w:r>
      <w:r w:rsidR="00756275" w:rsidRPr="00F51803">
        <w:rPr>
          <w:szCs w:val="28"/>
        </w:rPr>
        <w:t xml:space="preserve">, </w:t>
      </w:r>
      <w:r w:rsidR="005175FC" w:rsidRPr="00F51803">
        <w:rPr>
          <w:szCs w:val="28"/>
        </w:rPr>
        <w:t>moderno biodegvielu ieguves un izmantošanas potenciālu, kā arī biogāzes nozares attīstību transporta enerģijas vajadzībām</w:t>
      </w:r>
      <w:r w:rsidR="00F30407" w:rsidRPr="00F51803">
        <w:rPr>
          <w:szCs w:val="28"/>
        </w:rPr>
        <w:t xml:space="preserve"> </w:t>
      </w:r>
      <w:r w:rsidRPr="00F51803">
        <w:rPr>
          <w:szCs w:val="28"/>
        </w:rPr>
        <w:t>;</w:t>
      </w:r>
    </w:p>
    <w:p w14:paraId="4C2DFEB5" w14:textId="330EA93D" w:rsidR="0054384A" w:rsidRPr="00F51803" w:rsidRDefault="00844882" w:rsidP="00F249B6">
      <w:pPr>
        <w:autoSpaceDE w:val="0"/>
        <w:autoSpaceDN w:val="0"/>
        <w:adjustRightInd w:val="0"/>
        <w:spacing w:after="0" w:line="240" w:lineRule="auto"/>
        <w:ind w:left="567"/>
        <w:rPr>
          <w:szCs w:val="28"/>
        </w:rPr>
      </w:pPr>
      <w:r w:rsidRPr="00F51803">
        <w:rPr>
          <w:szCs w:val="28"/>
        </w:rPr>
        <w:t>11.3.</w:t>
      </w:r>
      <w:r w:rsidR="00F249B6">
        <w:rPr>
          <w:szCs w:val="28"/>
        </w:rPr>
        <w:t xml:space="preserve"> </w:t>
      </w:r>
      <w:r w:rsidR="0054384A" w:rsidRPr="00F51803">
        <w:rPr>
          <w:szCs w:val="28"/>
        </w:rPr>
        <w:t xml:space="preserve">izstrādāti jauni tehnoloģiskie risinājumi vai uzlaboti esošie risinājumi </w:t>
      </w:r>
      <w:r w:rsidR="009A0D83" w:rsidRPr="00F51803">
        <w:rPr>
          <w:szCs w:val="28"/>
        </w:rPr>
        <w:t>saskaņā ar šī nolikuma 9.</w:t>
      </w:r>
      <w:r w:rsidR="00F51803">
        <w:rPr>
          <w:szCs w:val="28"/>
        </w:rPr>
        <w:t>3</w:t>
      </w:r>
      <w:r w:rsidR="009A0D83" w:rsidRPr="00F51803">
        <w:rPr>
          <w:szCs w:val="28"/>
        </w:rPr>
        <w:t>. </w:t>
      </w:r>
      <w:r w:rsidR="00D21ED7">
        <w:rPr>
          <w:szCs w:val="28"/>
        </w:rPr>
        <w:t>apakš</w:t>
      </w:r>
      <w:r w:rsidR="009A0D83" w:rsidRPr="00F51803">
        <w:rPr>
          <w:szCs w:val="28"/>
        </w:rPr>
        <w:t>punktā norādīto</w:t>
      </w:r>
      <w:r w:rsidR="0054384A" w:rsidRPr="00F51803">
        <w:rPr>
          <w:szCs w:val="28"/>
        </w:rPr>
        <w:t>.</w:t>
      </w:r>
    </w:p>
    <w:bookmarkEnd w:id="7"/>
    <w:p w14:paraId="18A475B2" w14:textId="3FBFF5B3" w:rsidR="00B809EB" w:rsidRDefault="00B809EB" w:rsidP="00B809EB">
      <w:pPr>
        <w:autoSpaceDE w:val="0"/>
        <w:autoSpaceDN w:val="0"/>
        <w:adjustRightInd w:val="0"/>
        <w:spacing w:after="0" w:line="240" w:lineRule="auto"/>
        <w:rPr>
          <w:szCs w:val="28"/>
        </w:rPr>
      </w:pPr>
    </w:p>
    <w:p w14:paraId="200B9107" w14:textId="2972D666" w:rsidR="00DA7667" w:rsidRDefault="002B1678" w:rsidP="00D225BA">
      <w:pPr>
        <w:pStyle w:val="Heading1"/>
        <w:spacing w:after="0"/>
      </w:pPr>
      <w:r>
        <w:t>IV</w:t>
      </w:r>
      <w:r w:rsidR="00DA7667">
        <w:t xml:space="preserve">. </w:t>
      </w:r>
      <w:r w:rsidR="00D67699" w:rsidRPr="00D67699">
        <w:t>Projekta pieteikuma iesniedzēja un sadarbības partnera dalības nosacījumi projektā</w:t>
      </w:r>
    </w:p>
    <w:p w14:paraId="76C7824C" w14:textId="77777777" w:rsidR="00086CEE" w:rsidRDefault="00086CEE" w:rsidP="00D225BA">
      <w:pPr>
        <w:spacing w:after="0" w:line="240" w:lineRule="auto"/>
        <w:ind w:left="425"/>
      </w:pPr>
    </w:p>
    <w:p w14:paraId="7844EFAE" w14:textId="6E60B7F0" w:rsidR="00580406" w:rsidRDefault="00580406" w:rsidP="00580406">
      <w:pPr>
        <w:spacing w:after="0" w:line="240" w:lineRule="auto"/>
      </w:pPr>
      <w:r>
        <w:t xml:space="preserve">12. </w:t>
      </w:r>
      <w:r w:rsidRPr="002D7AD1">
        <w:t>Projekta p</w:t>
      </w:r>
      <w:r>
        <w:t>ieteikuma iesniedzējs atbilst</w:t>
      </w:r>
      <w:r w:rsidRPr="002D7AD1">
        <w:t xml:space="preserve"> noteikumu 2.12. un </w:t>
      </w:r>
      <w:r w:rsidRPr="00876A09">
        <w:t>9.1.</w:t>
      </w:r>
      <w:r>
        <w:t xml:space="preserve"> </w:t>
      </w:r>
      <w:r w:rsidRPr="002D7AD1">
        <w:t xml:space="preserve">apakšpunktā noteiktajam. </w:t>
      </w:r>
      <w:r>
        <w:t>Lai to apliecinātu</w:t>
      </w:r>
      <w:r w:rsidRPr="002D7AD1">
        <w:t xml:space="preserve">, </w:t>
      </w:r>
      <w:r>
        <w:t xml:space="preserve">projekta iesniedzējs </w:t>
      </w:r>
      <w:r w:rsidR="000228BD" w:rsidRPr="000228BD">
        <w:t xml:space="preserve">Nacionālajā zinātniskās darbības informācijas sistēmā (tīmekļa vietne – </w:t>
      </w:r>
      <w:hyperlink r:id="rId8" w:history="1">
        <w:r w:rsidR="000228BD" w:rsidRPr="00B10BAB">
          <w:rPr>
            <w:rStyle w:val="Hyperlink"/>
          </w:rPr>
          <w:t>https://sciencelatvia.lv</w:t>
        </w:r>
      </w:hyperlink>
      <w:r w:rsidR="000228BD">
        <w:t xml:space="preserve">, </w:t>
      </w:r>
      <w:r w:rsidR="000228BD" w:rsidRPr="000228BD">
        <w:t>turpmāk – informācijas sistēma)</w:t>
      </w:r>
      <w:r>
        <w:t xml:space="preserve"> augšupielādē aizpildītu un elektroniski parakstītu projekta pieteikuma D daļu</w:t>
      </w:r>
      <w:r w:rsidR="00F249B6">
        <w:t xml:space="preserve"> “Projekta iesniedzēja </w:t>
      </w:r>
      <w:r>
        <w:t xml:space="preserve">apliecinājums” </w:t>
      </w:r>
      <w:r w:rsidRPr="00362F94">
        <w:t>(turpmāk – projekta iesniedzēja apliecinājums). Ja nav iespējams nodrošināt drošu elektronisko parakstu projekta pieteikuma iesniedzējs rīkojas a</w:t>
      </w:r>
      <w:r>
        <w:t>tbilstoši nolikuma 2. pielikuma</w:t>
      </w:r>
      <w:r w:rsidRPr="00362F94">
        <w:t xml:space="preserve"> “Projekta pieteikuma, projekta </w:t>
      </w:r>
      <w:proofErr w:type="spellStart"/>
      <w:r w:rsidRPr="00362F94">
        <w:t>vidusposma</w:t>
      </w:r>
      <w:proofErr w:type="spellEnd"/>
      <w:r w:rsidRPr="00362F94">
        <w:t xml:space="preserve"> zinātniskā pārskata, projekta noslēguma zinātniskā pārskata noformēšanas un iesniegšanas metodika” (tur</w:t>
      </w:r>
      <w:r>
        <w:t>pmāk – iesniegšanas metodika) 19</w:t>
      </w:r>
      <w:r w:rsidRPr="00362F94">
        <w:t>. punktā noteiktajam.</w:t>
      </w:r>
      <w:r>
        <w:t xml:space="preserve"> </w:t>
      </w:r>
    </w:p>
    <w:p w14:paraId="07ABE5F8" w14:textId="77777777" w:rsidR="00580406" w:rsidRDefault="00580406" w:rsidP="00580406">
      <w:pPr>
        <w:spacing w:after="0" w:line="240" w:lineRule="auto"/>
      </w:pPr>
    </w:p>
    <w:p w14:paraId="68A219F5" w14:textId="7C0FC157" w:rsidR="00580406" w:rsidRPr="006251A0" w:rsidRDefault="00580406" w:rsidP="00580406">
      <w:pPr>
        <w:spacing w:after="0" w:line="240" w:lineRule="auto"/>
        <w:rPr>
          <w:szCs w:val="28"/>
        </w:rPr>
      </w:pPr>
      <w:r w:rsidRPr="006251A0">
        <w:rPr>
          <w:szCs w:val="28"/>
        </w:rPr>
        <w:t>1</w:t>
      </w:r>
      <w:r>
        <w:rPr>
          <w:szCs w:val="28"/>
        </w:rPr>
        <w:t>3</w:t>
      </w:r>
      <w:r w:rsidRPr="006251A0">
        <w:rPr>
          <w:szCs w:val="28"/>
        </w:rPr>
        <w:t>. Sadarbības pa</w:t>
      </w:r>
      <w:r>
        <w:rPr>
          <w:szCs w:val="28"/>
        </w:rPr>
        <w:t>rtneris atbilst</w:t>
      </w:r>
      <w:r w:rsidRPr="006251A0">
        <w:rPr>
          <w:szCs w:val="28"/>
        </w:rPr>
        <w:t xml:space="preserve"> noteikumu 2.18.</w:t>
      </w:r>
      <w:r>
        <w:rPr>
          <w:szCs w:val="28"/>
        </w:rPr>
        <w:t xml:space="preserve"> </w:t>
      </w:r>
      <w:r w:rsidRPr="006251A0">
        <w:rPr>
          <w:szCs w:val="28"/>
        </w:rPr>
        <w:t>apakšpunktā noteiktajam. Sadarbības partneri projekta pieteikuma iesniedzējs piesaista, ievērojot noteikumu 9.3.</w:t>
      </w:r>
      <w:r>
        <w:rPr>
          <w:szCs w:val="28"/>
        </w:rPr>
        <w:t xml:space="preserve"> </w:t>
      </w:r>
      <w:r w:rsidRPr="006251A0">
        <w:rPr>
          <w:szCs w:val="28"/>
        </w:rPr>
        <w:t>apakšpunktu.</w:t>
      </w:r>
      <w:r>
        <w:rPr>
          <w:szCs w:val="28"/>
        </w:rPr>
        <w:t xml:space="preserve"> </w:t>
      </w:r>
      <w:r w:rsidRPr="00362F94">
        <w:rPr>
          <w:szCs w:val="28"/>
        </w:rPr>
        <w:t xml:space="preserve">Lai apliecinātu sadarbību projekta ietvaros, projekta pieteikuma iesniedzējs nodrošina, ka projekta sadarbības partneris elektroniski paraksta projekta pieteikuma E daļu “Projekta sadarbības partnera – zinātniskās institūcijas apliecinājums” (turpmāk – projekta sadarbības partnera – zinātniskās institūcijas apliecinājums) vai F daļu “Sadarbības partnera – valsts institūcijas apliecinājums” (turpmāk </w:t>
      </w:r>
      <w:r>
        <w:rPr>
          <w:szCs w:val="28"/>
        </w:rPr>
        <w:t>–</w:t>
      </w:r>
      <w:r w:rsidRPr="00362F94">
        <w:rPr>
          <w:szCs w:val="28"/>
        </w:rPr>
        <w:t xml:space="preserve"> projekta sadarbības partner</w:t>
      </w:r>
      <w:r w:rsidR="00F177C1">
        <w:rPr>
          <w:szCs w:val="28"/>
        </w:rPr>
        <w:t>a</w:t>
      </w:r>
      <w:r w:rsidRPr="00362F94">
        <w:rPr>
          <w:szCs w:val="28"/>
        </w:rPr>
        <w:t xml:space="preserve"> – valsts institūcijas apliecinājums), kuru projekta pieteikumu iesniedzējs pievieno projekta pieteikumam. Ja nav iespējams </w:t>
      </w:r>
      <w:r w:rsidRPr="00362F94">
        <w:rPr>
          <w:szCs w:val="28"/>
        </w:rPr>
        <w:lastRenderedPageBreak/>
        <w:t xml:space="preserve">nodrošināt drošu elektronisko parakstu, projekta sadarbības partneris rīkojas atbilstoši iesniegšanas </w:t>
      </w:r>
      <w:r w:rsidRPr="0060322A">
        <w:rPr>
          <w:szCs w:val="28"/>
        </w:rPr>
        <w:t>metodikas 23. vai 27.</w:t>
      </w:r>
      <w:r w:rsidRPr="00362F94">
        <w:rPr>
          <w:szCs w:val="28"/>
        </w:rPr>
        <w:t xml:space="preserve"> punktā noteiktajam.</w:t>
      </w:r>
    </w:p>
    <w:p w14:paraId="2DCAB50E" w14:textId="77777777" w:rsidR="00580406" w:rsidRDefault="00580406" w:rsidP="00580406">
      <w:pPr>
        <w:spacing w:after="0" w:line="240" w:lineRule="auto"/>
        <w:rPr>
          <w:szCs w:val="28"/>
        </w:rPr>
      </w:pPr>
    </w:p>
    <w:p w14:paraId="5490A6E3" w14:textId="77777777" w:rsidR="00580406" w:rsidRDefault="00580406" w:rsidP="00580406">
      <w:pPr>
        <w:spacing w:after="0" w:line="240" w:lineRule="auto"/>
        <w:rPr>
          <w:szCs w:val="28"/>
        </w:rPr>
      </w:pPr>
      <w:r>
        <w:rPr>
          <w:rFonts w:eastAsia="Times New Roman"/>
          <w:color w:val="000000"/>
          <w:szCs w:val="28"/>
        </w:rPr>
        <w:t xml:space="preserve">14. </w:t>
      </w:r>
      <w:r w:rsidRPr="001D06C3">
        <w:rPr>
          <w:rFonts w:eastAsia="Times New Roman"/>
          <w:color w:val="000000"/>
          <w:szCs w:val="28"/>
        </w:rPr>
        <w:t>Lai apliecinātu projekta pieteikuma iesniedzēja vai sadarbības partnera – zinātniskās institūciju atbilstību noteikumu 2.12. apakšpunktam, attiecīgās zinātniskās institūcijas vadītājs iesniedz zinātniskās institūcijas finanšu vadības un grāmatvedības politiku un finanšu apgrozījuma pārskatu (projekta pieteikuma G daļa “Finanšu apgrozījuma pārskata veidlapa”) par 2017.</w:t>
      </w:r>
      <w:r>
        <w:rPr>
          <w:rFonts w:eastAsia="Times New Roman"/>
          <w:color w:val="000000"/>
          <w:szCs w:val="28"/>
        </w:rPr>
        <w:t xml:space="preserve"> </w:t>
      </w:r>
      <w:r w:rsidRPr="001D06C3">
        <w:rPr>
          <w:rFonts w:eastAsia="Times New Roman"/>
          <w:color w:val="000000"/>
          <w:szCs w:val="28"/>
        </w:rPr>
        <w:t>gadu. Ja zinātniskajai institūcijai ir privātie investori, tā aizpilda/noformē apliecinājumu par ar projekta pieteikumu saistītās pētniecības rezultātu neizmantošanu komerciāliem mērķiem. Minētos dokumentus iesniedz kā pielikumu projekta iesniedzēja apliecinājumam un projekta sadarbības partnera – zinātniskās institūcijas apliecinājumam atbilstoši iesniegšanas metodikai.</w:t>
      </w:r>
      <w:r>
        <w:rPr>
          <w:szCs w:val="28"/>
        </w:rPr>
        <w:t xml:space="preserve"> </w:t>
      </w:r>
    </w:p>
    <w:p w14:paraId="4C5F3346" w14:textId="77777777" w:rsidR="00580406" w:rsidRDefault="00580406" w:rsidP="00580406">
      <w:pPr>
        <w:spacing w:after="0" w:line="240" w:lineRule="auto"/>
        <w:rPr>
          <w:szCs w:val="28"/>
        </w:rPr>
      </w:pPr>
    </w:p>
    <w:p w14:paraId="7B3ED1FA" w14:textId="77777777" w:rsidR="00580406" w:rsidRDefault="00580406" w:rsidP="00580406">
      <w:pPr>
        <w:spacing w:after="0" w:line="240" w:lineRule="auto"/>
        <w:rPr>
          <w:szCs w:val="28"/>
        </w:rPr>
      </w:pPr>
      <w:r>
        <w:rPr>
          <w:szCs w:val="28"/>
        </w:rPr>
        <w:t xml:space="preserve">15. </w:t>
      </w:r>
      <w:r w:rsidRPr="006251A0">
        <w:rPr>
          <w:szCs w:val="28"/>
        </w:rPr>
        <w:t>Ja attiecīgais projekta pieteikuma iesniedzējs vai sadarbības partneris ir atzīts kā atbilstošs pētniecības organizācijas definīcijai 2018.</w:t>
      </w:r>
      <w:r>
        <w:rPr>
          <w:szCs w:val="28"/>
        </w:rPr>
        <w:t xml:space="preserve"> </w:t>
      </w:r>
      <w:r w:rsidRPr="006251A0">
        <w:rPr>
          <w:szCs w:val="28"/>
        </w:rPr>
        <w:t>gada pirmajā vai otrajā fundamentā</w:t>
      </w:r>
      <w:r>
        <w:rPr>
          <w:szCs w:val="28"/>
        </w:rPr>
        <w:t>lo un lietišķo pētījumu</w:t>
      </w:r>
      <w:r w:rsidRPr="006251A0">
        <w:rPr>
          <w:szCs w:val="28"/>
        </w:rPr>
        <w:t xml:space="preserve"> </w:t>
      </w:r>
      <w:r>
        <w:rPr>
          <w:szCs w:val="28"/>
        </w:rPr>
        <w:t xml:space="preserve">projektu konkursā, šī nolikuma 14. punktā </w:t>
      </w:r>
      <w:r w:rsidRPr="006251A0">
        <w:rPr>
          <w:szCs w:val="28"/>
        </w:rPr>
        <w:t>minēto finanšu vadības un grāmatvedības politiku un finanšu apgrozījuma pārskatu neiesniedz.</w:t>
      </w:r>
    </w:p>
    <w:p w14:paraId="340A63F3" w14:textId="77777777" w:rsidR="00580406" w:rsidRDefault="00580406" w:rsidP="00580406">
      <w:pPr>
        <w:spacing w:after="0" w:line="240" w:lineRule="auto"/>
        <w:rPr>
          <w:szCs w:val="28"/>
        </w:rPr>
      </w:pPr>
    </w:p>
    <w:p w14:paraId="0DA92C22" w14:textId="478D46F0" w:rsidR="00580406" w:rsidRPr="006442A0" w:rsidRDefault="00580406" w:rsidP="00580406">
      <w:pPr>
        <w:spacing w:after="0" w:line="240" w:lineRule="auto"/>
        <w:rPr>
          <w:szCs w:val="28"/>
        </w:rPr>
      </w:pPr>
      <w:r w:rsidRPr="006442A0">
        <w:rPr>
          <w:szCs w:val="28"/>
        </w:rPr>
        <w:t>1</w:t>
      </w:r>
      <w:r>
        <w:rPr>
          <w:szCs w:val="28"/>
        </w:rPr>
        <w:t xml:space="preserve">6. </w:t>
      </w:r>
      <w:r w:rsidRPr="009D3C5F">
        <w:rPr>
          <w:szCs w:val="28"/>
        </w:rPr>
        <w:t>Projekta īstenošanas ietvaros sadarbības partneris var preten</w:t>
      </w:r>
      <w:r w:rsidR="00E44360">
        <w:rPr>
          <w:szCs w:val="28"/>
        </w:rPr>
        <w:t xml:space="preserve">dēt uz finansējuma saņemšanu </w:t>
      </w:r>
      <w:r w:rsidRPr="009D3C5F">
        <w:rPr>
          <w:szCs w:val="28"/>
        </w:rPr>
        <w:t>netiešajām attiecināmajām izmaksām proporcionāli sadarbības partnera tiešajām attie</w:t>
      </w:r>
      <w:r>
        <w:rPr>
          <w:szCs w:val="28"/>
        </w:rPr>
        <w:t>cināmajām izmaksām, ievērojot</w:t>
      </w:r>
      <w:r w:rsidRPr="009D3C5F">
        <w:rPr>
          <w:szCs w:val="28"/>
        </w:rPr>
        <w:t xml:space="preserve"> noteikumu 14.2. apakšpunktu.</w:t>
      </w:r>
    </w:p>
    <w:p w14:paraId="2E0ED970" w14:textId="77777777" w:rsidR="00580406" w:rsidRPr="006442A0" w:rsidRDefault="00580406" w:rsidP="00580406">
      <w:pPr>
        <w:spacing w:after="0" w:line="240" w:lineRule="auto"/>
        <w:rPr>
          <w:szCs w:val="28"/>
        </w:rPr>
      </w:pPr>
    </w:p>
    <w:p w14:paraId="0AB8634D" w14:textId="77777777" w:rsidR="00580406" w:rsidRDefault="00580406" w:rsidP="00580406">
      <w:pPr>
        <w:spacing w:after="0" w:line="240" w:lineRule="auto"/>
        <w:rPr>
          <w:szCs w:val="28"/>
        </w:rPr>
      </w:pPr>
      <w:r w:rsidRPr="006442A0">
        <w:rPr>
          <w:szCs w:val="28"/>
        </w:rPr>
        <w:t>1</w:t>
      </w:r>
      <w:r>
        <w:rPr>
          <w:szCs w:val="28"/>
        </w:rPr>
        <w:t>7</w:t>
      </w:r>
      <w:r w:rsidRPr="006442A0">
        <w:rPr>
          <w:szCs w:val="28"/>
        </w:rPr>
        <w:t xml:space="preserve">. </w:t>
      </w:r>
      <w:r w:rsidRPr="009D3C5F">
        <w:rPr>
          <w:szCs w:val="28"/>
        </w:rPr>
        <w:t>Ja sadarbības partneris projekta īstenošanā iesaistās tostarp ar cilvēkresursiem, tad tie projekta īstenošanā piedalās kā galvenie izpildītāji vai izpildītāji, tostarp studējošie. Informāciju par sadarbības partnera iesaisti projekta īstenošanā ar cilvēkresursiem norāda projekta pieteikuma A daļas “Vispārīga informācija” 2. nodaļā “Zinātniskā grupa”.</w:t>
      </w:r>
    </w:p>
    <w:p w14:paraId="1EF6DA2B" w14:textId="7F1C6DDF" w:rsidR="00114A78" w:rsidRDefault="00114A78" w:rsidP="006442A0">
      <w:pPr>
        <w:spacing w:after="0" w:line="240" w:lineRule="auto"/>
        <w:rPr>
          <w:szCs w:val="28"/>
        </w:rPr>
      </w:pPr>
    </w:p>
    <w:p w14:paraId="0A281976" w14:textId="28864E0D" w:rsidR="00114A78" w:rsidRPr="00D225BA" w:rsidRDefault="00C821CC" w:rsidP="00D225BA">
      <w:pPr>
        <w:spacing w:after="0" w:line="240" w:lineRule="auto"/>
        <w:jc w:val="center"/>
        <w:rPr>
          <w:b/>
          <w:szCs w:val="28"/>
        </w:rPr>
      </w:pPr>
      <w:r>
        <w:rPr>
          <w:b/>
          <w:szCs w:val="28"/>
        </w:rPr>
        <w:t>V</w:t>
      </w:r>
      <w:r w:rsidR="00114A78" w:rsidRPr="00D225BA">
        <w:rPr>
          <w:b/>
          <w:szCs w:val="28"/>
        </w:rPr>
        <w:t>. Zinātniskās grupas dalības nosacījumi projektā</w:t>
      </w:r>
    </w:p>
    <w:p w14:paraId="3F657CE3" w14:textId="77777777" w:rsidR="00114A78" w:rsidRPr="00114A78" w:rsidRDefault="00114A78" w:rsidP="00114A78">
      <w:pPr>
        <w:spacing w:after="0" w:line="240" w:lineRule="auto"/>
        <w:rPr>
          <w:szCs w:val="28"/>
        </w:rPr>
      </w:pPr>
    </w:p>
    <w:p w14:paraId="3374F312" w14:textId="499D6106" w:rsidR="00114A78" w:rsidRPr="00114A78" w:rsidRDefault="00114A78" w:rsidP="00114A78">
      <w:pPr>
        <w:spacing w:after="0" w:line="240" w:lineRule="auto"/>
        <w:rPr>
          <w:szCs w:val="28"/>
        </w:rPr>
      </w:pPr>
      <w:r w:rsidRPr="00114A78">
        <w:rPr>
          <w:szCs w:val="28"/>
        </w:rPr>
        <w:t>1</w:t>
      </w:r>
      <w:r w:rsidR="00A439EA">
        <w:rPr>
          <w:szCs w:val="28"/>
        </w:rPr>
        <w:t>8</w:t>
      </w:r>
      <w:r w:rsidRPr="00114A78">
        <w:rPr>
          <w:szCs w:val="28"/>
        </w:rPr>
        <w:t>. Zinātniskās grupas</w:t>
      </w:r>
      <w:r>
        <w:rPr>
          <w:szCs w:val="28"/>
        </w:rPr>
        <w:t xml:space="preserve"> sastāvs ir noteikts</w:t>
      </w:r>
      <w:r w:rsidR="004E5D4B">
        <w:rPr>
          <w:szCs w:val="28"/>
        </w:rPr>
        <w:t xml:space="preserve"> noteikumu </w:t>
      </w:r>
      <w:r w:rsidRPr="00114A78">
        <w:rPr>
          <w:szCs w:val="28"/>
        </w:rPr>
        <w:t>2.22.</w:t>
      </w:r>
      <w:r w:rsidR="00286A72">
        <w:rPr>
          <w:szCs w:val="28"/>
        </w:rPr>
        <w:t xml:space="preserve"> </w:t>
      </w:r>
      <w:r w:rsidRPr="00114A78">
        <w:rPr>
          <w:szCs w:val="28"/>
        </w:rPr>
        <w:t xml:space="preserve">apakšpunktā. </w:t>
      </w:r>
    </w:p>
    <w:p w14:paraId="289DD4E1" w14:textId="77777777" w:rsidR="00114A78" w:rsidRPr="00114A78" w:rsidRDefault="00114A78" w:rsidP="00114A78">
      <w:pPr>
        <w:spacing w:after="0" w:line="240" w:lineRule="auto"/>
        <w:rPr>
          <w:szCs w:val="28"/>
        </w:rPr>
      </w:pPr>
    </w:p>
    <w:p w14:paraId="49FC7F53" w14:textId="142917D1" w:rsidR="00114A78" w:rsidRPr="00114A78" w:rsidRDefault="00114A78" w:rsidP="00114A78">
      <w:pPr>
        <w:spacing w:after="0" w:line="240" w:lineRule="auto"/>
        <w:rPr>
          <w:szCs w:val="28"/>
        </w:rPr>
      </w:pPr>
      <w:r w:rsidRPr="00114A78">
        <w:rPr>
          <w:szCs w:val="28"/>
        </w:rPr>
        <w:t>1</w:t>
      </w:r>
      <w:r w:rsidR="00A439EA">
        <w:rPr>
          <w:szCs w:val="28"/>
        </w:rPr>
        <w:t>9</w:t>
      </w:r>
      <w:r w:rsidRPr="00114A78">
        <w:rPr>
          <w:szCs w:val="28"/>
        </w:rPr>
        <w:t>. Projekta vadītājam, projekta galvenajam</w:t>
      </w:r>
      <w:r w:rsidR="00A439EA">
        <w:rPr>
          <w:szCs w:val="28"/>
        </w:rPr>
        <w:t>/</w:t>
      </w:r>
      <w:r w:rsidRPr="00114A78">
        <w:rPr>
          <w:szCs w:val="28"/>
        </w:rPr>
        <w:t>–</w:t>
      </w:r>
      <w:proofErr w:type="spellStart"/>
      <w:r w:rsidRPr="00114A78">
        <w:rPr>
          <w:szCs w:val="28"/>
        </w:rPr>
        <w:t>iem</w:t>
      </w:r>
      <w:proofErr w:type="spellEnd"/>
      <w:r w:rsidRPr="00114A78">
        <w:rPr>
          <w:szCs w:val="28"/>
        </w:rPr>
        <w:t xml:space="preserve"> izpildītājam</w:t>
      </w:r>
      <w:r w:rsidR="00A439EA">
        <w:rPr>
          <w:szCs w:val="28"/>
        </w:rPr>
        <w:t>/</w:t>
      </w:r>
      <w:r w:rsidRPr="00114A78">
        <w:rPr>
          <w:szCs w:val="28"/>
        </w:rPr>
        <w:t>–</w:t>
      </w:r>
      <w:proofErr w:type="spellStart"/>
      <w:r w:rsidRPr="00114A78">
        <w:rPr>
          <w:szCs w:val="28"/>
        </w:rPr>
        <w:t>iem</w:t>
      </w:r>
      <w:proofErr w:type="spellEnd"/>
      <w:r w:rsidR="00A439EA">
        <w:rPr>
          <w:szCs w:val="28"/>
        </w:rPr>
        <w:t xml:space="preserve"> </w:t>
      </w:r>
      <w:r w:rsidRPr="00114A78">
        <w:rPr>
          <w:szCs w:val="28"/>
        </w:rPr>
        <w:t>un projekta izpildītājam</w:t>
      </w:r>
      <w:r w:rsidR="00A439EA">
        <w:rPr>
          <w:szCs w:val="28"/>
        </w:rPr>
        <w:t>/</w:t>
      </w:r>
      <w:r w:rsidRPr="00114A78">
        <w:rPr>
          <w:szCs w:val="28"/>
        </w:rPr>
        <w:t>–</w:t>
      </w:r>
      <w:proofErr w:type="spellStart"/>
      <w:r w:rsidRPr="00114A78">
        <w:rPr>
          <w:szCs w:val="28"/>
        </w:rPr>
        <w:t>iem</w:t>
      </w:r>
      <w:proofErr w:type="spellEnd"/>
      <w:r w:rsidRPr="00114A78">
        <w:rPr>
          <w:szCs w:val="28"/>
        </w:rPr>
        <w:t xml:space="preserve"> noteiktās p</w:t>
      </w:r>
      <w:r w:rsidR="00286A72">
        <w:rPr>
          <w:szCs w:val="28"/>
        </w:rPr>
        <w:t>rasības un kompetence atbilst</w:t>
      </w:r>
      <w:r w:rsidRPr="00114A78">
        <w:rPr>
          <w:szCs w:val="28"/>
        </w:rPr>
        <w:t xml:space="preserve"> noteikumu 2.13., 2.14. un 2.15.</w:t>
      </w:r>
      <w:r w:rsidR="00A439EA">
        <w:rPr>
          <w:szCs w:val="28"/>
        </w:rPr>
        <w:t xml:space="preserve"> </w:t>
      </w:r>
      <w:r w:rsidRPr="00114A78">
        <w:rPr>
          <w:szCs w:val="28"/>
        </w:rPr>
        <w:t>apakšpunktā noteiktajam.</w:t>
      </w:r>
    </w:p>
    <w:p w14:paraId="76AD66D8" w14:textId="77777777" w:rsidR="00114A78" w:rsidRPr="00114A78" w:rsidRDefault="00114A78" w:rsidP="00114A78">
      <w:pPr>
        <w:spacing w:after="0" w:line="240" w:lineRule="auto"/>
        <w:rPr>
          <w:szCs w:val="28"/>
        </w:rPr>
      </w:pPr>
    </w:p>
    <w:p w14:paraId="6E0D16CD" w14:textId="17935468" w:rsidR="00655E7E" w:rsidRPr="00114A78" w:rsidRDefault="00A439EA" w:rsidP="00114A78">
      <w:pPr>
        <w:spacing w:after="0" w:line="240" w:lineRule="auto"/>
        <w:rPr>
          <w:szCs w:val="28"/>
        </w:rPr>
      </w:pPr>
      <w:r w:rsidRPr="00673727">
        <w:rPr>
          <w:szCs w:val="28"/>
        </w:rPr>
        <w:t>20</w:t>
      </w:r>
      <w:r w:rsidR="00114A78" w:rsidRPr="00673727">
        <w:rPr>
          <w:szCs w:val="28"/>
        </w:rPr>
        <w:t>.</w:t>
      </w:r>
      <w:r w:rsidR="005F3DE5" w:rsidRPr="00673727">
        <w:rPr>
          <w:szCs w:val="28"/>
        </w:rPr>
        <w:t xml:space="preserve"> Konkursa ietvaros</w:t>
      </w:r>
      <w:r w:rsidR="00114A78" w:rsidRPr="00673727">
        <w:rPr>
          <w:szCs w:val="28"/>
        </w:rPr>
        <w:t xml:space="preserve"> zinātnieks kā projekta vadītājs var būt norādīts tikai vienā projekta pieteikumā. Ja</w:t>
      </w:r>
      <w:r w:rsidR="00114A78" w:rsidRPr="00114A78">
        <w:rPr>
          <w:szCs w:val="28"/>
        </w:rPr>
        <w:t xml:space="preserve"> zinātnieks kā projekta vadītājs ir norādīts divos vai vairāk projektu pieteikumos, reģistrē</w:t>
      </w:r>
      <w:r w:rsidR="00077DCA">
        <w:rPr>
          <w:szCs w:val="28"/>
        </w:rPr>
        <w:t xml:space="preserve"> </w:t>
      </w:r>
      <w:r w:rsidR="00114A78" w:rsidRPr="00114A78">
        <w:rPr>
          <w:szCs w:val="28"/>
        </w:rPr>
        <w:t>projekta pieteikumu, kurš pirmais ir iesniegts  informācijas sistēmā, un pārējos projektu pieteik</w:t>
      </w:r>
      <w:r w:rsidR="00286A72">
        <w:rPr>
          <w:szCs w:val="28"/>
        </w:rPr>
        <w:t>umus noraida kā neatbilstošus</w:t>
      </w:r>
      <w:r w:rsidR="00114A78" w:rsidRPr="00114A78">
        <w:rPr>
          <w:szCs w:val="28"/>
        </w:rPr>
        <w:t xml:space="preserve"> noteikumu 19.3.</w:t>
      </w:r>
      <w:r w:rsidR="00286A72">
        <w:rPr>
          <w:szCs w:val="28"/>
        </w:rPr>
        <w:t xml:space="preserve"> </w:t>
      </w:r>
      <w:r w:rsidR="00114A78" w:rsidRPr="00114A78">
        <w:rPr>
          <w:szCs w:val="28"/>
        </w:rPr>
        <w:t>apakšpunktā noteiktajam administratīvajam kritērijam un š</w:t>
      </w:r>
      <w:r w:rsidR="00077DCA">
        <w:rPr>
          <w:szCs w:val="28"/>
        </w:rPr>
        <w:t>ī</w:t>
      </w:r>
      <w:r w:rsidR="00114A78" w:rsidRPr="00114A78">
        <w:rPr>
          <w:szCs w:val="28"/>
        </w:rPr>
        <w:t xml:space="preserve"> nolikuma nosacījumiem par zinātniskās grupas dalības nosacījumiem projektā. </w:t>
      </w:r>
    </w:p>
    <w:p w14:paraId="026ABB46" w14:textId="77777777" w:rsidR="00114A78" w:rsidRPr="00114A78" w:rsidRDefault="00114A78" w:rsidP="00114A78">
      <w:pPr>
        <w:spacing w:after="0" w:line="240" w:lineRule="auto"/>
        <w:rPr>
          <w:szCs w:val="28"/>
        </w:rPr>
      </w:pPr>
    </w:p>
    <w:p w14:paraId="539F1C02" w14:textId="4D9C177C" w:rsidR="00114A78" w:rsidRPr="00114A78" w:rsidRDefault="00114A78" w:rsidP="00114A78">
      <w:pPr>
        <w:spacing w:after="0" w:line="240" w:lineRule="auto"/>
        <w:rPr>
          <w:szCs w:val="28"/>
        </w:rPr>
      </w:pPr>
      <w:r w:rsidRPr="00114A78">
        <w:rPr>
          <w:szCs w:val="28"/>
        </w:rPr>
        <w:lastRenderedPageBreak/>
        <w:t>2</w:t>
      </w:r>
      <w:r w:rsidR="005A0222">
        <w:rPr>
          <w:szCs w:val="28"/>
        </w:rPr>
        <w:t>1</w:t>
      </w:r>
      <w:r w:rsidRPr="00114A78">
        <w:rPr>
          <w:szCs w:val="28"/>
        </w:rPr>
        <w:t>. Projekta vadītājs, projekta galvenais izpildītājs un projekta izpildītājs, kurš nav š</w:t>
      </w:r>
      <w:r w:rsidR="005A0222">
        <w:rPr>
          <w:szCs w:val="28"/>
        </w:rPr>
        <w:t>ī</w:t>
      </w:r>
      <w:r w:rsidRPr="00114A78">
        <w:rPr>
          <w:szCs w:val="28"/>
        </w:rPr>
        <w:t xml:space="preserve"> </w:t>
      </w:r>
      <w:r w:rsidRPr="00673727">
        <w:rPr>
          <w:szCs w:val="28"/>
        </w:rPr>
        <w:t>nolikuma 2</w:t>
      </w:r>
      <w:r w:rsidR="005A0222" w:rsidRPr="00673727">
        <w:rPr>
          <w:szCs w:val="28"/>
        </w:rPr>
        <w:t>2</w:t>
      </w:r>
      <w:r w:rsidRPr="00673727">
        <w:rPr>
          <w:szCs w:val="28"/>
        </w:rPr>
        <w:t>.</w:t>
      </w:r>
      <w:r w:rsidR="005A0222" w:rsidRPr="00673727">
        <w:rPr>
          <w:szCs w:val="28"/>
        </w:rPr>
        <w:t xml:space="preserve"> </w:t>
      </w:r>
      <w:r w:rsidRPr="00673727">
        <w:rPr>
          <w:szCs w:val="28"/>
        </w:rPr>
        <w:t>punktā minētais</w:t>
      </w:r>
      <w:r w:rsidRPr="00114A78">
        <w:rPr>
          <w:szCs w:val="28"/>
        </w:rPr>
        <w:t xml:space="preserve"> augstskolā studējošais</w:t>
      </w:r>
      <w:r w:rsidR="005A0222">
        <w:rPr>
          <w:szCs w:val="28"/>
        </w:rPr>
        <w:t>,</w:t>
      </w:r>
      <w:r w:rsidRPr="00114A78">
        <w:rPr>
          <w:szCs w:val="28"/>
        </w:rPr>
        <w:t xml:space="preserve"> projektā piedalās atbilstoši šādām prasībām:</w:t>
      </w:r>
    </w:p>
    <w:p w14:paraId="1A025FAF" w14:textId="783DD546" w:rsidR="00114A78" w:rsidRPr="00114A78" w:rsidRDefault="00114A78" w:rsidP="00D225BA">
      <w:pPr>
        <w:spacing w:after="120" w:line="240" w:lineRule="auto"/>
        <w:ind w:left="709"/>
        <w:rPr>
          <w:szCs w:val="28"/>
        </w:rPr>
      </w:pPr>
      <w:r w:rsidRPr="00114A78">
        <w:rPr>
          <w:szCs w:val="28"/>
        </w:rPr>
        <w:t>2</w:t>
      </w:r>
      <w:r w:rsidR="006C52E1">
        <w:rPr>
          <w:szCs w:val="28"/>
        </w:rPr>
        <w:t>1</w:t>
      </w:r>
      <w:r w:rsidRPr="00114A78">
        <w:rPr>
          <w:szCs w:val="28"/>
        </w:rPr>
        <w:t>.1. vienā projekta pieteikumā norādītā slodze nepārsniedz 1,0 pilna laika ekvivalenta izteiksmē;</w:t>
      </w:r>
    </w:p>
    <w:p w14:paraId="681D76B7" w14:textId="37507C21" w:rsidR="00114A78" w:rsidRPr="00114A78" w:rsidRDefault="00114A78" w:rsidP="00D225BA">
      <w:pPr>
        <w:spacing w:after="120" w:line="240" w:lineRule="auto"/>
        <w:ind w:left="709"/>
        <w:rPr>
          <w:szCs w:val="28"/>
        </w:rPr>
      </w:pPr>
      <w:r w:rsidRPr="0028635C">
        <w:rPr>
          <w:szCs w:val="28"/>
        </w:rPr>
        <w:t>2</w:t>
      </w:r>
      <w:r w:rsidR="006C52E1" w:rsidRPr="0028635C">
        <w:rPr>
          <w:szCs w:val="28"/>
        </w:rPr>
        <w:t>1</w:t>
      </w:r>
      <w:r w:rsidRPr="0028635C">
        <w:rPr>
          <w:szCs w:val="28"/>
        </w:rPr>
        <w:t xml:space="preserve">.2. </w:t>
      </w:r>
      <w:r w:rsidR="005F3DE5" w:rsidRPr="0028635C">
        <w:rPr>
          <w:szCs w:val="28"/>
        </w:rPr>
        <w:t>citos programmas konkursos</w:t>
      </w:r>
      <w:r w:rsidRPr="0028635C">
        <w:rPr>
          <w:szCs w:val="28"/>
        </w:rPr>
        <w:t xml:space="preserve"> projekt</w:t>
      </w:r>
      <w:r w:rsidR="006E38C7">
        <w:rPr>
          <w:szCs w:val="28"/>
        </w:rPr>
        <w:t>a</w:t>
      </w:r>
      <w:r w:rsidRPr="0028635C">
        <w:rPr>
          <w:szCs w:val="28"/>
        </w:rPr>
        <w:t xml:space="preserve"> </w:t>
      </w:r>
      <w:r w:rsidR="006E38C7">
        <w:rPr>
          <w:szCs w:val="28"/>
        </w:rPr>
        <w:t xml:space="preserve">pieteikumā </w:t>
      </w:r>
      <w:r w:rsidRPr="0028635C">
        <w:rPr>
          <w:szCs w:val="28"/>
        </w:rPr>
        <w:t>var būt norādīt</w:t>
      </w:r>
      <w:r w:rsidR="006C52E1" w:rsidRPr="0028635C">
        <w:rPr>
          <w:szCs w:val="28"/>
        </w:rPr>
        <w:t>s</w:t>
      </w:r>
      <w:r w:rsidRPr="0028635C">
        <w:rPr>
          <w:szCs w:val="28"/>
        </w:rPr>
        <w:t xml:space="preserve"> kā projekta galvenais izpildītājs vai projekta izpildītājs</w:t>
      </w:r>
      <w:r w:rsidR="005F3DE5" w:rsidRPr="0028635C">
        <w:rPr>
          <w:szCs w:val="28"/>
        </w:rPr>
        <w:t>, kurš nav šā nolikuma 22</w:t>
      </w:r>
      <w:r w:rsidRPr="0028635C">
        <w:rPr>
          <w:szCs w:val="28"/>
        </w:rPr>
        <w:t>.</w:t>
      </w:r>
      <w:r w:rsidR="006C52E1" w:rsidRPr="0028635C">
        <w:rPr>
          <w:szCs w:val="28"/>
        </w:rPr>
        <w:t xml:space="preserve"> </w:t>
      </w:r>
      <w:r w:rsidRPr="0028635C">
        <w:rPr>
          <w:szCs w:val="28"/>
        </w:rPr>
        <w:t xml:space="preserve">punktā minētais augstskolā studējošais, ar nosacījumu, ka dalība </w:t>
      </w:r>
      <w:r w:rsidR="00941736">
        <w:rPr>
          <w:szCs w:val="28"/>
        </w:rPr>
        <w:t xml:space="preserve">visos programmas konkursu projektu </w:t>
      </w:r>
      <w:r w:rsidR="005F3DE5" w:rsidRPr="0028635C">
        <w:rPr>
          <w:szCs w:val="28"/>
        </w:rPr>
        <w:t>pieteikum</w:t>
      </w:r>
      <w:r w:rsidR="00941736">
        <w:rPr>
          <w:szCs w:val="28"/>
        </w:rPr>
        <w:t>os</w:t>
      </w:r>
      <w:r w:rsidRPr="0028635C">
        <w:rPr>
          <w:szCs w:val="28"/>
        </w:rPr>
        <w:t xml:space="preserve"> kopumā nepārsniedz slodzi 1,0 pilna laika ekvivalenta izteiksmē;</w:t>
      </w:r>
    </w:p>
    <w:p w14:paraId="4D6048E2" w14:textId="709FC769" w:rsidR="00114A78" w:rsidRPr="00114A78" w:rsidRDefault="00114A78" w:rsidP="00D225BA">
      <w:pPr>
        <w:spacing w:after="120" w:line="240" w:lineRule="auto"/>
        <w:ind w:left="709"/>
        <w:rPr>
          <w:szCs w:val="28"/>
        </w:rPr>
      </w:pPr>
      <w:r w:rsidRPr="00673727">
        <w:rPr>
          <w:szCs w:val="28"/>
        </w:rPr>
        <w:t>2</w:t>
      </w:r>
      <w:r w:rsidR="006C52E1" w:rsidRPr="00673727">
        <w:rPr>
          <w:szCs w:val="28"/>
        </w:rPr>
        <w:t>1</w:t>
      </w:r>
      <w:r w:rsidRPr="00673727">
        <w:rPr>
          <w:szCs w:val="28"/>
        </w:rPr>
        <w:t>.3. ja nav ievēroti šī nolikuma 2</w:t>
      </w:r>
      <w:r w:rsidR="00B072E3" w:rsidRPr="00673727">
        <w:rPr>
          <w:szCs w:val="28"/>
        </w:rPr>
        <w:t>1</w:t>
      </w:r>
      <w:r w:rsidRPr="00673727">
        <w:rPr>
          <w:szCs w:val="28"/>
        </w:rPr>
        <w:t>.2.</w:t>
      </w:r>
      <w:r w:rsidR="00673727" w:rsidRPr="00673727">
        <w:rPr>
          <w:szCs w:val="28"/>
        </w:rPr>
        <w:t xml:space="preserve"> </w:t>
      </w:r>
      <w:r w:rsidRPr="00673727">
        <w:rPr>
          <w:szCs w:val="28"/>
        </w:rPr>
        <w:t>apakšpunktā minētie nosacījum</w:t>
      </w:r>
      <w:r w:rsidR="006E38C7">
        <w:rPr>
          <w:szCs w:val="28"/>
        </w:rPr>
        <w:t>i</w:t>
      </w:r>
      <w:r w:rsidRPr="00673727">
        <w:rPr>
          <w:szCs w:val="28"/>
        </w:rPr>
        <w:t xml:space="preserve"> par slodzi, informācijas sistēmā reģistrē tikai tos projekta pieteikumus, kuri ir iesniegti visagrāk un atbilst šī nolikuma 2</w:t>
      </w:r>
      <w:r w:rsidR="00B072E3" w:rsidRPr="00673727">
        <w:rPr>
          <w:szCs w:val="28"/>
        </w:rPr>
        <w:t>1</w:t>
      </w:r>
      <w:r w:rsidRPr="00673727">
        <w:rPr>
          <w:szCs w:val="28"/>
        </w:rPr>
        <w:t>.2.</w:t>
      </w:r>
      <w:r w:rsidR="00286A72" w:rsidRPr="00673727">
        <w:rPr>
          <w:szCs w:val="28"/>
        </w:rPr>
        <w:t xml:space="preserve"> </w:t>
      </w:r>
      <w:r w:rsidRPr="00673727">
        <w:rPr>
          <w:szCs w:val="28"/>
        </w:rPr>
        <w:t>apakšpunktā</w:t>
      </w:r>
      <w:r w:rsidRPr="00114A78">
        <w:rPr>
          <w:szCs w:val="28"/>
        </w:rPr>
        <w:t xml:space="preserve"> minētajai slodzei, savukārt turpmākos informācijas sistēmā iesniegtos projektu pieteikumus noraida kā neatbilstošus noteikumu 19.3.</w:t>
      </w:r>
      <w:r w:rsidR="00286A72">
        <w:rPr>
          <w:szCs w:val="28"/>
        </w:rPr>
        <w:t xml:space="preserve"> </w:t>
      </w:r>
      <w:r w:rsidRPr="00114A78">
        <w:rPr>
          <w:szCs w:val="28"/>
        </w:rPr>
        <w:t>apakšpunktā noteiktajam administratīvajam kritērijam un š</w:t>
      </w:r>
      <w:r w:rsidR="00B072E3">
        <w:rPr>
          <w:szCs w:val="28"/>
        </w:rPr>
        <w:t>ī</w:t>
      </w:r>
      <w:r w:rsidRPr="00114A78">
        <w:rPr>
          <w:szCs w:val="28"/>
        </w:rPr>
        <w:t xml:space="preserve"> nolikuma nosacījumiem par zinātniskās grupas dalības nosacījumiem projektā;</w:t>
      </w:r>
    </w:p>
    <w:p w14:paraId="01D8F05B" w14:textId="4B786935" w:rsidR="00114A78" w:rsidRPr="00114A78" w:rsidRDefault="00114A78" w:rsidP="005A0222">
      <w:pPr>
        <w:spacing w:after="0" w:line="240" w:lineRule="auto"/>
        <w:ind w:left="709"/>
        <w:rPr>
          <w:szCs w:val="28"/>
        </w:rPr>
      </w:pPr>
      <w:r w:rsidRPr="00114A78">
        <w:rPr>
          <w:szCs w:val="28"/>
        </w:rPr>
        <w:t>2</w:t>
      </w:r>
      <w:r w:rsidR="00B072E3">
        <w:rPr>
          <w:szCs w:val="28"/>
        </w:rPr>
        <w:t>1</w:t>
      </w:r>
      <w:r w:rsidRPr="00114A78">
        <w:rPr>
          <w:szCs w:val="28"/>
        </w:rPr>
        <w:t>.4.</w:t>
      </w:r>
      <w:r w:rsidR="00B072E3">
        <w:rPr>
          <w:szCs w:val="28"/>
        </w:rPr>
        <w:t xml:space="preserve"> </w:t>
      </w:r>
      <w:r w:rsidRPr="00114A78">
        <w:rPr>
          <w:szCs w:val="28"/>
        </w:rPr>
        <w:t>šajā punktā minētās slodzes ievēro, slēdzot līgumu par projekta īstenošanu.</w:t>
      </w:r>
    </w:p>
    <w:p w14:paraId="7A8975E6" w14:textId="77777777" w:rsidR="00114A78" w:rsidRPr="00114A78" w:rsidRDefault="00114A78" w:rsidP="00114A78">
      <w:pPr>
        <w:spacing w:after="0" w:line="240" w:lineRule="auto"/>
        <w:rPr>
          <w:szCs w:val="28"/>
        </w:rPr>
      </w:pPr>
    </w:p>
    <w:p w14:paraId="067CE428" w14:textId="1821ECC5" w:rsidR="00114A78" w:rsidRPr="00DF68C8" w:rsidRDefault="00114A78" w:rsidP="00114A78">
      <w:pPr>
        <w:spacing w:after="0" w:line="240" w:lineRule="auto"/>
        <w:rPr>
          <w:szCs w:val="28"/>
        </w:rPr>
      </w:pPr>
      <w:r w:rsidRPr="00114A78">
        <w:rPr>
          <w:szCs w:val="28"/>
        </w:rPr>
        <w:t>2</w:t>
      </w:r>
      <w:r w:rsidR="005A0222">
        <w:rPr>
          <w:szCs w:val="28"/>
        </w:rPr>
        <w:t>2</w:t>
      </w:r>
      <w:r w:rsidRPr="00114A78">
        <w:rPr>
          <w:szCs w:val="28"/>
        </w:rPr>
        <w:t xml:space="preserve">. Viena projekta izpildē pētnieciskajā darbā iesaistīto augstskolā studējošo, tostarp doktorantu (turpmāk – studējošie) slodze </w:t>
      </w:r>
      <w:r w:rsidRPr="00DF68C8">
        <w:rPr>
          <w:szCs w:val="28"/>
        </w:rPr>
        <w:t xml:space="preserve">kopā ir </w:t>
      </w:r>
      <w:r w:rsidRPr="00BE364A">
        <w:rPr>
          <w:szCs w:val="28"/>
        </w:rPr>
        <w:t xml:space="preserve">vismaz </w:t>
      </w:r>
      <w:r w:rsidR="004C42AF" w:rsidRPr="00BE364A">
        <w:rPr>
          <w:szCs w:val="28"/>
        </w:rPr>
        <w:t>2</w:t>
      </w:r>
      <w:r w:rsidRPr="00BE364A">
        <w:rPr>
          <w:szCs w:val="28"/>
        </w:rPr>
        <w:t>,0 pilna</w:t>
      </w:r>
      <w:r w:rsidRPr="00DF68C8">
        <w:rPr>
          <w:szCs w:val="28"/>
        </w:rPr>
        <w:t xml:space="preserve"> darba laika ekvivalenta izteiksmē vidēji projekta īstenošanas laikā.</w:t>
      </w:r>
    </w:p>
    <w:p w14:paraId="004996CC" w14:textId="77777777" w:rsidR="00114A78" w:rsidRPr="00DF68C8" w:rsidRDefault="00114A78" w:rsidP="00114A78">
      <w:pPr>
        <w:spacing w:after="0" w:line="240" w:lineRule="auto"/>
        <w:rPr>
          <w:szCs w:val="28"/>
        </w:rPr>
      </w:pPr>
      <w:r w:rsidRPr="00DF68C8">
        <w:rPr>
          <w:szCs w:val="28"/>
        </w:rPr>
        <w:t xml:space="preserve"> </w:t>
      </w:r>
    </w:p>
    <w:p w14:paraId="222AAF6E" w14:textId="58DE8046" w:rsidR="00114A78" w:rsidRPr="00114A78" w:rsidRDefault="00114A78" w:rsidP="00114A78">
      <w:pPr>
        <w:spacing w:after="0" w:line="240" w:lineRule="auto"/>
        <w:rPr>
          <w:szCs w:val="28"/>
        </w:rPr>
      </w:pPr>
      <w:r w:rsidRPr="00DF68C8">
        <w:rPr>
          <w:szCs w:val="28"/>
        </w:rPr>
        <w:t>2</w:t>
      </w:r>
      <w:r w:rsidR="00BF25A2" w:rsidRPr="00DF68C8">
        <w:rPr>
          <w:szCs w:val="28"/>
        </w:rPr>
        <w:t>3</w:t>
      </w:r>
      <w:r w:rsidRPr="00DF68C8">
        <w:rPr>
          <w:szCs w:val="28"/>
        </w:rPr>
        <w:t>. Katram studējošajam slodze ir vismaz 0,25</w:t>
      </w:r>
      <w:r w:rsidRPr="00116B25">
        <w:rPr>
          <w:szCs w:val="28"/>
        </w:rPr>
        <w:t xml:space="preserve"> pilna darba laika ekvivalenta izteiksmē attiecīgajā projekta īstenošanas </w:t>
      </w:r>
      <w:r w:rsidR="005F3DE5" w:rsidRPr="00116B25">
        <w:rPr>
          <w:szCs w:val="28"/>
        </w:rPr>
        <w:t>gadā</w:t>
      </w:r>
      <w:r w:rsidRPr="00116B25">
        <w:rPr>
          <w:szCs w:val="28"/>
        </w:rPr>
        <w:t>.</w:t>
      </w:r>
    </w:p>
    <w:p w14:paraId="5A98E5F4" w14:textId="77777777" w:rsidR="00114A78" w:rsidRPr="00114A78" w:rsidRDefault="00114A78" w:rsidP="00114A78">
      <w:pPr>
        <w:spacing w:after="0" w:line="240" w:lineRule="auto"/>
        <w:rPr>
          <w:szCs w:val="28"/>
        </w:rPr>
      </w:pPr>
      <w:r w:rsidRPr="00114A78">
        <w:rPr>
          <w:szCs w:val="28"/>
        </w:rPr>
        <w:t xml:space="preserve"> </w:t>
      </w:r>
    </w:p>
    <w:p w14:paraId="36BAA572" w14:textId="5A137D5E" w:rsidR="00114A78" w:rsidRPr="00114A78" w:rsidRDefault="00114A78" w:rsidP="00114A78">
      <w:pPr>
        <w:spacing w:after="0" w:line="240" w:lineRule="auto"/>
        <w:rPr>
          <w:szCs w:val="28"/>
        </w:rPr>
      </w:pPr>
      <w:r w:rsidRPr="00114A78">
        <w:rPr>
          <w:szCs w:val="28"/>
        </w:rPr>
        <w:t>2</w:t>
      </w:r>
      <w:r w:rsidR="00B24301">
        <w:rPr>
          <w:szCs w:val="28"/>
        </w:rPr>
        <w:t>4</w:t>
      </w:r>
      <w:r w:rsidRPr="00114A78">
        <w:rPr>
          <w:szCs w:val="28"/>
        </w:rPr>
        <w:t>. Ja studējošais projekta īstenošanas laikā pabeidz noteikta līmeņa studijas un ne vēlāk kā četru mēnešu laikā uzsāk nākamā līmeņa studijas, minēto četru mēnešu period</w:t>
      </w:r>
      <w:r w:rsidRPr="00673727">
        <w:rPr>
          <w:szCs w:val="28"/>
        </w:rPr>
        <w:t>ā ir spēkā šī 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 par studējošā iesaisti projekta izpildē.</w:t>
      </w:r>
      <w:r w:rsidRPr="00114A78">
        <w:rPr>
          <w:szCs w:val="28"/>
        </w:rPr>
        <w:t xml:space="preserve"> </w:t>
      </w:r>
    </w:p>
    <w:p w14:paraId="3169DE28" w14:textId="77777777" w:rsidR="00114A78" w:rsidRPr="00114A78" w:rsidRDefault="00114A78" w:rsidP="00114A78">
      <w:pPr>
        <w:spacing w:after="0" w:line="240" w:lineRule="auto"/>
        <w:rPr>
          <w:szCs w:val="28"/>
        </w:rPr>
      </w:pPr>
    </w:p>
    <w:p w14:paraId="00B00471" w14:textId="416630F4" w:rsidR="00114A78" w:rsidRPr="006442A0" w:rsidRDefault="00114A78" w:rsidP="00114A78">
      <w:pPr>
        <w:spacing w:after="0" w:line="240" w:lineRule="auto"/>
        <w:rPr>
          <w:szCs w:val="28"/>
        </w:rPr>
      </w:pPr>
      <w:r w:rsidRPr="00114A78">
        <w:rPr>
          <w:szCs w:val="28"/>
        </w:rPr>
        <w:t>2</w:t>
      </w:r>
      <w:r w:rsidR="00B24301">
        <w:rPr>
          <w:szCs w:val="28"/>
        </w:rPr>
        <w:t>5</w:t>
      </w:r>
      <w:r w:rsidRPr="00114A78">
        <w:rPr>
          <w:szCs w:val="28"/>
        </w:rPr>
        <w:t xml:space="preserve">. Ja studējošais projekta īstenošanas laikā pabeidz studijas, tad šī </w:t>
      </w:r>
      <w:r w:rsidRPr="00673727">
        <w:rPr>
          <w:szCs w:val="28"/>
        </w:rPr>
        <w:t>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w:t>
      </w:r>
      <w:r w:rsidRPr="00114A78">
        <w:rPr>
          <w:szCs w:val="28"/>
        </w:rPr>
        <w:t xml:space="preserve"> par studējošā iesaisti projekta izpildē ir piemērojams 12 mēnešus no lēmuma par eksmatrikulāciju pieņemšanas dienas.</w:t>
      </w:r>
    </w:p>
    <w:p w14:paraId="1B76CC1B" w14:textId="77777777" w:rsidR="006251A0" w:rsidRDefault="006251A0" w:rsidP="00A90904">
      <w:pPr>
        <w:spacing w:after="0" w:line="240" w:lineRule="auto"/>
        <w:rPr>
          <w:szCs w:val="28"/>
        </w:rPr>
      </w:pPr>
    </w:p>
    <w:p w14:paraId="43B0A0FA" w14:textId="436D0B09" w:rsidR="00812348" w:rsidRDefault="00066841" w:rsidP="00D225BA">
      <w:pPr>
        <w:pStyle w:val="Heading1"/>
        <w:spacing w:after="0"/>
      </w:pPr>
      <w:r>
        <w:rPr>
          <w:szCs w:val="28"/>
        </w:rPr>
        <w:tab/>
      </w:r>
      <w:r w:rsidR="00FE3BD9">
        <w:t>V</w:t>
      </w:r>
      <w:r w:rsidR="00C821CC">
        <w:t>I</w:t>
      </w:r>
      <w:r w:rsidR="00812348">
        <w:t>. Atbalstāmās darbības un izmaksas</w:t>
      </w:r>
    </w:p>
    <w:p w14:paraId="6A1C6531" w14:textId="77777777" w:rsidR="009276BB" w:rsidRPr="009276BB" w:rsidRDefault="009276BB" w:rsidP="00FE3BD9">
      <w:pPr>
        <w:spacing w:after="0" w:line="240" w:lineRule="auto"/>
      </w:pPr>
    </w:p>
    <w:p w14:paraId="5E6308DA" w14:textId="012FCA30" w:rsidR="009276BB" w:rsidRDefault="00FE3BD9" w:rsidP="00A90904">
      <w:pPr>
        <w:spacing w:after="0" w:line="240" w:lineRule="auto"/>
      </w:pPr>
      <w:r>
        <w:t>26</w:t>
      </w:r>
      <w:r w:rsidR="009276BB">
        <w:t xml:space="preserve">. </w:t>
      </w:r>
      <w:r w:rsidR="00812348">
        <w:t xml:space="preserve">Projekta ietvaros ir atbalstāmas darbības, kuras noteiktas noteikumu </w:t>
      </w:r>
      <w:r w:rsidR="000D23FF" w:rsidRPr="00D225BA">
        <w:t>11.</w:t>
      </w:r>
      <w:r w:rsidR="000D23FF" w:rsidRPr="00FE3BD9">
        <w:t xml:space="preserve"> </w:t>
      </w:r>
      <w:r w:rsidR="00812348" w:rsidRPr="00FE3BD9">
        <w:t>punktā</w:t>
      </w:r>
      <w:r w:rsidR="00812348">
        <w:t>.</w:t>
      </w:r>
    </w:p>
    <w:p w14:paraId="18577D4C" w14:textId="77777777" w:rsidR="009276BB" w:rsidRDefault="009276BB" w:rsidP="00A90904">
      <w:pPr>
        <w:spacing w:after="0" w:line="240" w:lineRule="auto"/>
      </w:pPr>
    </w:p>
    <w:p w14:paraId="5BB7C230" w14:textId="595F7B68" w:rsidR="00286A72" w:rsidRPr="00286A72" w:rsidRDefault="00286A72" w:rsidP="00286A72">
      <w:pPr>
        <w:spacing w:after="0" w:line="240" w:lineRule="auto"/>
      </w:pPr>
      <w:r w:rsidRPr="00286A72">
        <w:t>2</w:t>
      </w:r>
      <w:r w:rsidR="00FE3BD9">
        <w:t>7</w:t>
      </w:r>
      <w:r w:rsidRPr="00286A72">
        <w:t xml:space="preserve">. Projekta pieteikuma iesniedzējs aizpilda projekta pieteikuma </w:t>
      </w:r>
      <w:r w:rsidRPr="00284AB9">
        <w:t>H daļu “Darbības, kurām nav saimnieciska rakstura”,</w:t>
      </w:r>
      <w:r w:rsidRPr="00286A72">
        <w:t xml:space="preserve"> kurā sniegta informācija par projekta pieteikumā plānoto darbī</w:t>
      </w:r>
      <w:r w:rsidR="00A311E1">
        <w:t xml:space="preserve">bu atbilstību </w:t>
      </w:r>
      <w:r w:rsidRPr="00286A72">
        <w:t>noteikumu 2.2.</w:t>
      </w:r>
      <w:r w:rsidR="00A311E1">
        <w:t xml:space="preserve"> </w:t>
      </w:r>
      <w:r w:rsidRPr="00286A72">
        <w:t>apakšpunktam.</w:t>
      </w:r>
    </w:p>
    <w:p w14:paraId="33A1A38C" w14:textId="77777777" w:rsidR="00286A72" w:rsidRPr="00286A72" w:rsidRDefault="00286A72" w:rsidP="00286A72">
      <w:pPr>
        <w:spacing w:after="0" w:line="240" w:lineRule="auto"/>
      </w:pPr>
    </w:p>
    <w:p w14:paraId="5B0C1237" w14:textId="6067DC18" w:rsidR="00286A72" w:rsidRPr="00286A72" w:rsidRDefault="00286A72" w:rsidP="00286A72">
      <w:pPr>
        <w:spacing w:after="0" w:line="240" w:lineRule="auto"/>
      </w:pPr>
      <w:r w:rsidRPr="00286A72">
        <w:lastRenderedPageBreak/>
        <w:t>2</w:t>
      </w:r>
      <w:r w:rsidR="00FE3BD9">
        <w:t>8</w:t>
      </w:r>
      <w:r w:rsidRPr="00286A72">
        <w:t xml:space="preserve">. Projekta pieteikuma iesniedzējs projekta </w:t>
      </w:r>
      <w:r w:rsidR="00354EAC" w:rsidRPr="00354EAC">
        <w:t>pieteikuma A</w:t>
      </w:r>
      <w:r w:rsidRPr="00354EAC">
        <w:t xml:space="preserve"> daļā “Budžets”</w:t>
      </w:r>
      <w:r w:rsidRPr="00286A72">
        <w:t xml:space="preserve"> iekļauj informāciju par projekta attiecināmo izmaksu pozīcijām atbilstoši noteikumu 14.</w:t>
      </w:r>
      <w:r w:rsidR="00A311E1">
        <w:t xml:space="preserve"> </w:t>
      </w:r>
      <w:r w:rsidRPr="00286A72">
        <w:t>punktam.</w:t>
      </w:r>
    </w:p>
    <w:p w14:paraId="7923B872" w14:textId="77777777" w:rsidR="00286A72" w:rsidRPr="00286A72" w:rsidRDefault="00286A72" w:rsidP="00286A72">
      <w:pPr>
        <w:spacing w:after="0" w:line="240" w:lineRule="auto"/>
      </w:pPr>
    </w:p>
    <w:p w14:paraId="6A67DFE7" w14:textId="3452EDD1" w:rsidR="00286A72" w:rsidRDefault="00286A72" w:rsidP="00286A72">
      <w:pPr>
        <w:spacing w:after="0" w:line="240" w:lineRule="auto"/>
      </w:pPr>
      <w:r w:rsidRPr="00286A72">
        <w:t>2</w:t>
      </w:r>
      <w:r w:rsidR="00FE3BD9">
        <w:t>9</w:t>
      </w:r>
      <w:r w:rsidRPr="00286A72">
        <w:t>. Ja projekta pieteikuma iesniedzējs</w:t>
      </w:r>
      <w:r w:rsidR="00D34255">
        <w:t xml:space="preserve"> </w:t>
      </w:r>
      <w:r w:rsidR="00D34255" w:rsidRPr="00286A72">
        <w:t>atbilstoši noteikumu 14.1.6.1. un 14.1.6.2.</w:t>
      </w:r>
      <w:r w:rsidR="00D34255">
        <w:t xml:space="preserve"> </w:t>
      </w:r>
      <w:r w:rsidR="00D34255" w:rsidRPr="00286A72">
        <w:t>apakšpunktam</w:t>
      </w:r>
      <w:r w:rsidRPr="00286A72">
        <w:t xml:space="preserve"> izmanto projekta piešķirto finansējumu rezultātu, kas atbilst noteikumu 12.1.</w:t>
      </w:r>
      <w:r w:rsidR="00A311E1">
        <w:t xml:space="preserve"> </w:t>
      </w:r>
      <w:r w:rsidRPr="00286A72">
        <w:t>apakšpunktam, apmaksai, attiecīgajos rezultātos jānorāda informācija par finansējuma avotu, norādot programmas nosaukumu un attiecīgā projekta numuru.</w:t>
      </w:r>
    </w:p>
    <w:p w14:paraId="44C4C2E5" w14:textId="77777777" w:rsidR="001476EB" w:rsidRDefault="001476EB" w:rsidP="001476EB">
      <w:pPr>
        <w:spacing w:after="0" w:line="240" w:lineRule="auto"/>
      </w:pPr>
    </w:p>
    <w:p w14:paraId="6C7A3567" w14:textId="2D2323AB" w:rsidR="001476EB" w:rsidRPr="00286A72" w:rsidRDefault="001476EB" w:rsidP="00286A72">
      <w:pPr>
        <w:spacing w:after="0" w:line="240" w:lineRule="auto"/>
      </w:pPr>
      <w:r w:rsidRPr="00426981">
        <w:t>30. Projekta īstenotāji, veicot sabiedrības informēšanas pasākumus, publicējot zinātniskos rakstus, piedaloties konferencēs vai citādi prezentējot projekta rezultātus, atsaucas uz programmas nosaukumu.</w:t>
      </w:r>
    </w:p>
    <w:p w14:paraId="2E058FBD" w14:textId="77777777" w:rsidR="00286A72" w:rsidRPr="00286A72" w:rsidRDefault="00286A72" w:rsidP="00286A72">
      <w:pPr>
        <w:spacing w:after="0" w:line="240" w:lineRule="auto"/>
      </w:pPr>
    </w:p>
    <w:p w14:paraId="56A3707A" w14:textId="494D2898" w:rsidR="007514A7" w:rsidRDefault="00827EBD" w:rsidP="00D225BA">
      <w:pPr>
        <w:pStyle w:val="Heading1"/>
        <w:spacing w:after="0"/>
      </w:pPr>
      <w:r>
        <w:t>VI</w:t>
      </w:r>
      <w:r w:rsidR="00C821CC">
        <w:t>I</w:t>
      </w:r>
      <w:r w:rsidR="00DB59E2">
        <w:t xml:space="preserve">. </w:t>
      </w:r>
      <w:r w:rsidR="00F86341" w:rsidRPr="00772B2C">
        <w:t>Projekt</w:t>
      </w:r>
      <w:r w:rsidR="00060B4B" w:rsidRPr="00772B2C">
        <w:t>a</w:t>
      </w:r>
      <w:r w:rsidR="007D60D3" w:rsidRPr="00772B2C">
        <w:t xml:space="preserve"> </w:t>
      </w:r>
      <w:r w:rsidR="00E37F54">
        <w:t>pieteikuma</w:t>
      </w:r>
      <w:r w:rsidR="00F86341" w:rsidRPr="00772B2C">
        <w:t xml:space="preserve"> iesniegšanas</w:t>
      </w:r>
      <w:r w:rsidR="00DB59E2">
        <w:t xml:space="preserve"> </w:t>
      </w:r>
      <w:r w:rsidR="00F86341" w:rsidRPr="00772B2C">
        <w:t>kārtība</w:t>
      </w:r>
    </w:p>
    <w:p w14:paraId="32E65A01" w14:textId="77777777" w:rsidR="00827EBD" w:rsidRPr="00827EBD" w:rsidRDefault="00827EBD" w:rsidP="00D225BA">
      <w:pPr>
        <w:spacing w:after="0" w:line="240" w:lineRule="auto"/>
      </w:pPr>
    </w:p>
    <w:p w14:paraId="6E29B4CC" w14:textId="595AA49E" w:rsidR="00A311E1" w:rsidRDefault="00A311E1" w:rsidP="00A311E1">
      <w:pPr>
        <w:spacing w:after="0" w:line="240" w:lineRule="auto"/>
      </w:pPr>
      <w:r>
        <w:t>3</w:t>
      </w:r>
      <w:r w:rsidR="00827EBD">
        <w:t>1</w:t>
      </w:r>
      <w:r>
        <w:t xml:space="preserve">. Projekta pieteikuma iesniedzējs aizpilda projekta pieteikumu atbilstoši </w:t>
      </w:r>
      <w:r w:rsidR="005724C1">
        <w:t xml:space="preserve"> </w:t>
      </w:r>
      <w:r w:rsidR="00827EBD">
        <w:t>iesniegšanas metodikai</w:t>
      </w:r>
      <w:r w:rsidR="005724C1">
        <w:t>.</w:t>
      </w:r>
    </w:p>
    <w:p w14:paraId="08482C1C" w14:textId="77777777" w:rsidR="00A311E1" w:rsidRDefault="00A311E1" w:rsidP="00A311E1">
      <w:pPr>
        <w:spacing w:after="0" w:line="240" w:lineRule="auto"/>
      </w:pPr>
    </w:p>
    <w:p w14:paraId="6FF010FE" w14:textId="24FFCC3E" w:rsidR="003B1326" w:rsidRDefault="00A311E1" w:rsidP="003B1326">
      <w:pPr>
        <w:spacing w:after="0" w:line="240" w:lineRule="auto"/>
      </w:pPr>
      <w:r>
        <w:t>3</w:t>
      </w:r>
      <w:r w:rsidR="005724C1">
        <w:t>2</w:t>
      </w:r>
      <w:r>
        <w:t>. Lai apliecinātu projekta pieteikumu</w:t>
      </w:r>
      <w:r w:rsidR="002E2472">
        <w:t xml:space="preserve"> kopumā</w:t>
      </w:r>
      <w:r>
        <w:t xml:space="preserve">, projekta pieteikuma iesniedzējs paraksta projekta pieteikuma </w:t>
      </w:r>
      <w:r w:rsidRPr="008843B6">
        <w:t>D daļu “Projekta iesniedzēja apliecinājums”</w:t>
      </w:r>
      <w:r>
        <w:t xml:space="preserve"> ar elektronisku parakstu. Ja nav iespējams nodrošināt drošu elektronisko parakstu, projekta pieteikuma iesniedzējs rīkojas atbilstoši </w:t>
      </w:r>
      <w:r w:rsidR="00F957BB">
        <w:t xml:space="preserve">iesniegšanas </w:t>
      </w:r>
      <w:r w:rsidR="00070E94" w:rsidRPr="008843B6">
        <w:t>metodikas</w:t>
      </w:r>
      <w:r w:rsidRPr="008843B6">
        <w:t xml:space="preserve"> 1</w:t>
      </w:r>
      <w:r w:rsidR="006D5C5B" w:rsidRPr="008843B6">
        <w:t>9</w:t>
      </w:r>
      <w:r w:rsidRPr="008843B6">
        <w:t>.</w:t>
      </w:r>
      <w:r w:rsidR="006D5C5B" w:rsidRPr="008843B6">
        <w:t xml:space="preserve"> </w:t>
      </w:r>
      <w:r w:rsidRPr="008843B6">
        <w:t>punktā noteiktajam.</w:t>
      </w:r>
      <w:r w:rsidR="003B1326">
        <w:tab/>
        <w:t xml:space="preserve"> </w:t>
      </w:r>
    </w:p>
    <w:p w14:paraId="67C8E5A5" w14:textId="77777777" w:rsidR="003B1326" w:rsidRDefault="003B1326" w:rsidP="003B1326">
      <w:pPr>
        <w:spacing w:after="0" w:line="240" w:lineRule="auto"/>
      </w:pPr>
    </w:p>
    <w:p w14:paraId="29E0BC69" w14:textId="02F8DECF" w:rsidR="00A36972" w:rsidRDefault="003B1326" w:rsidP="00D225BA">
      <w:pPr>
        <w:pStyle w:val="Heading1"/>
        <w:spacing w:after="0"/>
      </w:pPr>
      <w:r>
        <w:tab/>
      </w:r>
      <w:r w:rsidR="006D5C5B">
        <w:t>VII</w:t>
      </w:r>
      <w:r w:rsidR="00C821CC">
        <w:t>I</w:t>
      </w:r>
      <w:r w:rsidR="001C3507">
        <w:t xml:space="preserve">. </w:t>
      </w:r>
      <w:r w:rsidR="00A36972" w:rsidRPr="00772B2C">
        <w:t>P</w:t>
      </w:r>
      <w:r w:rsidR="001C3507">
        <w:t xml:space="preserve">rojektu </w:t>
      </w:r>
      <w:r w:rsidR="008E2F69">
        <w:t>pieteikumu</w:t>
      </w:r>
      <w:r w:rsidR="00A36972" w:rsidRPr="00772B2C">
        <w:t xml:space="preserve"> </w:t>
      </w:r>
      <w:r w:rsidR="00FC3472">
        <w:t>administratīvā izvērtēšana</w:t>
      </w:r>
    </w:p>
    <w:p w14:paraId="2DA8E3C9" w14:textId="77777777" w:rsidR="000D1EF5" w:rsidRDefault="000D1EF5" w:rsidP="006D5C5B">
      <w:pPr>
        <w:shd w:val="clear" w:color="auto" w:fill="FFFFFF"/>
        <w:spacing w:after="0" w:line="240" w:lineRule="auto"/>
        <w:ind w:left="426"/>
      </w:pPr>
    </w:p>
    <w:p w14:paraId="43374F1D" w14:textId="1412D94F" w:rsidR="000D1EF5" w:rsidRDefault="000D1EF5" w:rsidP="00A90904">
      <w:pPr>
        <w:shd w:val="clear" w:color="auto" w:fill="FFFFFF"/>
        <w:spacing w:after="0" w:line="240" w:lineRule="auto"/>
        <w:rPr>
          <w:szCs w:val="28"/>
        </w:rPr>
      </w:pPr>
      <w:r>
        <w:t>3</w:t>
      </w:r>
      <w:r w:rsidR="007417D8">
        <w:t>3</w:t>
      </w:r>
      <w:r>
        <w:t xml:space="preserve">. </w:t>
      </w:r>
      <w:bookmarkStart w:id="10" w:name="_Hlk519081152"/>
      <w:r w:rsidR="005607BA">
        <w:rPr>
          <w:szCs w:val="28"/>
        </w:rPr>
        <w:t>Pēc projektu</w:t>
      </w:r>
      <w:r w:rsidR="008E2F69">
        <w:rPr>
          <w:szCs w:val="28"/>
        </w:rPr>
        <w:t xml:space="preserve"> pieteikumu</w:t>
      </w:r>
      <w:r w:rsidR="009E1336">
        <w:rPr>
          <w:szCs w:val="28"/>
        </w:rPr>
        <w:t xml:space="preserve"> </w:t>
      </w:r>
      <w:r w:rsidR="005607BA">
        <w:rPr>
          <w:szCs w:val="28"/>
        </w:rPr>
        <w:t>iesniegšanas termiņa notecējuma</w:t>
      </w:r>
      <w:r w:rsidR="007417D8">
        <w:rPr>
          <w:szCs w:val="28"/>
        </w:rPr>
        <w:t xml:space="preserve"> </w:t>
      </w:r>
      <w:r w:rsidR="001C3507">
        <w:rPr>
          <w:szCs w:val="28"/>
        </w:rPr>
        <w:t>padome</w:t>
      </w:r>
      <w:r w:rsidR="002E2472">
        <w:rPr>
          <w:szCs w:val="28"/>
        </w:rPr>
        <w:t xml:space="preserve"> sadarbībā ar Studiju un zinātnes administrāciju (turpmāk – administrācija)</w:t>
      </w:r>
      <w:r w:rsidR="00FF6D95">
        <w:rPr>
          <w:szCs w:val="28"/>
        </w:rPr>
        <w:t xml:space="preserve"> </w:t>
      </w:r>
      <w:r w:rsidR="0078080A" w:rsidRPr="00DF68C8">
        <w:rPr>
          <w:szCs w:val="28"/>
        </w:rPr>
        <w:t>divu nedēļu</w:t>
      </w:r>
      <w:r w:rsidR="0078080A">
        <w:rPr>
          <w:szCs w:val="28"/>
        </w:rPr>
        <w:t xml:space="preserve"> laikā </w:t>
      </w:r>
      <w:r w:rsidR="007D4AA4" w:rsidRPr="007D4AA4">
        <w:rPr>
          <w:szCs w:val="28"/>
        </w:rPr>
        <w:t xml:space="preserve">atbilstoši šī nolikuma </w:t>
      </w:r>
      <w:r w:rsidR="007D4AA4" w:rsidRPr="000A49A2">
        <w:rPr>
          <w:szCs w:val="28"/>
        </w:rPr>
        <w:t>4. pielikumam “Metodika projekta pieteikuma atbilstības izvērtēšanai administratīvās atbilstības kritērijiem”</w:t>
      </w:r>
      <w:r w:rsidR="007D4AA4">
        <w:rPr>
          <w:szCs w:val="28"/>
        </w:rPr>
        <w:t xml:space="preserve"> </w:t>
      </w:r>
      <w:r w:rsidR="00FF6D95">
        <w:rPr>
          <w:szCs w:val="28"/>
        </w:rPr>
        <w:t>izvērtē projekta</w:t>
      </w:r>
      <w:r w:rsidR="008E2F69">
        <w:rPr>
          <w:szCs w:val="28"/>
        </w:rPr>
        <w:t xml:space="preserve"> pieteikumu</w:t>
      </w:r>
      <w:r>
        <w:rPr>
          <w:szCs w:val="28"/>
        </w:rPr>
        <w:t xml:space="preserve"> atbilstību noteikumu </w:t>
      </w:r>
      <w:r w:rsidR="004E5D4B">
        <w:rPr>
          <w:szCs w:val="28"/>
        </w:rPr>
        <w:t>19.1.–19.8</w:t>
      </w:r>
      <w:r w:rsidR="007E5890" w:rsidRPr="00DF68C8">
        <w:rPr>
          <w:szCs w:val="28"/>
        </w:rPr>
        <w:t>.</w:t>
      </w:r>
      <w:r w:rsidR="007417D8" w:rsidRPr="00DF68C8">
        <w:rPr>
          <w:szCs w:val="28"/>
        </w:rPr>
        <w:t xml:space="preserve"> </w:t>
      </w:r>
      <w:r w:rsidRPr="00DF68C8">
        <w:rPr>
          <w:szCs w:val="28"/>
        </w:rPr>
        <w:t>apakšpunkt</w:t>
      </w:r>
      <w:r w:rsidR="00C76634" w:rsidRPr="00DF68C8">
        <w:rPr>
          <w:szCs w:val="28"/>
        </w:rPr>
        <w:t>os</w:t>
      </w:r>
      <w:r w:rsidRPr="00DF68C8">
        <w:rPr>
          <w:szCs w:val="28"/>
        </w:rPr>
        <w:t xml:space="preserve"> noteiktajiem </w:t>
      </w:r>
      <w:r w:rsidR="00416976" w:rsidRPr="00DF68C8">
        <w:rPr>
          <w:szCs w:val="28"/>
        </w:rPr>
        <w:t xml:space="preserve">administratīvajiem </w:t>
      </w:r>
      <w:r w:rsidRPr="00DF68C8">
        <w:rPr>
          <w:szCs w:val="28"/>
        </w:rPr>
        <w:t>kritērijiem</w:t>
      </w:r>
      <w:r w:rsidR="008334F9" w:rsidRPr="00DF68C8">
        <w:rPr>
          <w:szCs w:val="28"/>
        </w:rPr>
        <w:t xml:space="preserve">, </w:t>
      </w:r>
      <w:r w:rsidR="007D4AA4" w:rsidRPr="00DF68C8">
        <w:rPr>
          <w:szCs w:val="28"/>
        </w:rPr>
        <w:t>kas ir nepapildināmi</w:t>
      </w:r>
      <w:r w:rsidR="005139BD">
        <w:rPr>
          <w:szCs w:val="28"/>
        </w:rPr>
        <w:t>.</w:t>
      </w:r>
      <w:r w:rsidR="00A6098B" w:rsidRPr="00A6098B">
        <w:t xml:space="preserve"> </w:t>
      </w:r>
      <w:r w:rsidR="004E5D4B">
        <w:t>Atbilstoši noteikumu 19.9. apakšpunktam ir noteikts šāds p</w:t>
      </w:r>
      <w:r w:rsidR="00A6098B" w:rsidRPr="00A6098B">
        <w:rPr>
          <w:szCs w:val="28"/>
        </w:rPr>
        <w:t>apildus administratīvais kritērijs</w:t>
      </w:r>
      <w:r w:rsidR="004E5D4B">
        <w:rPr>
          <w:szCs w:val="28"/>
        </w:rPr>
        <w:t>:</w:t>
      </w:r>
      <w:r w:rsidR="00A6098B" w:rsidRPr="00A6098B">
        <w:rPr>
          <w:szCs w:val="28"/>
        </w:rPr>
        <w:t xml:space="preserve"> </w:t>
      </w:r>
      <w:r w:rsidR="004E5D4B">
        <w:rPr>
          <w:szCs w:val="28"/>
        </w:rPr>
        <w:t xml:space="preserve">projekts paredz </w:t>
      </w:r>
      <w:r w:rsidR="00A6098B" w:rsidRPr="00A6098B">
        <w:rPr>
          <w:szCs w:val="28"/>
        </w:rPr>
        <w:t>viena vai vairāku rīkojuma 7</w:t>
      </w:r>
      <w:r w:rsidR="004E5D4B">
        <w:rPr>
          <w:szCs w:val="28"/>
        </w:rPr>
        <w:t>. punktā minēto uzdevumu izpildi</w:t>
      </w:r>
      <w:r w:rsidR="00A6098B" w:rsidRPr="00A6098B">
        <w:rPr>
          <w:szCs w:val="28"/>
        </w:rPr>
        <w:t>. Šis papildus administratīvais kritērijs ir nepapildināms. Administratīvos kritērijus vērtē, aizpildot 3. pielikumu “Administratīvās atbilstības kritēriju vērtēšanas veidlapa”</w:t>
      </w:r>
      <w:r w:rsidR="001C3507" w:rsidRPr="00283DA9">
        <w:rPr>
          <w:szCs w:val="28"/>
        </w:rPr>
        <w:t>.</w:t>
      </w:r>
      <w:bookmarkEnd w:id="10"/>
    </w:p>
    <w:p w14:paraId="3BE2F51C" w14:textId="77777777" w:rsidR="001414D5" w:rsidRDefault="001414D5" w:rsidP="00A90904">
      <w:pPr>
        <w:shd w:val="clear" w:color="auto" w:fill="FFFFFF"/>
        <w:spacing w:after="0" w:line="240" w:lineRule="auto"/>
        <w:rPr>
          <w:szCs w:val="28"/>
        </w:rPr>
      </w:pPr>
    </w:p>
    <w:p w14:paraId="0788810F" w14:textId="09D08B98" w:rsidR="009C1A78" w:rsidRDefault="00C76634" w:rsidP="00A90904">
      <w:pPr>
        <w:shd w:val="clear" w:color="auto" w:fill="FFFFFF"/>
        <w:spacing w:after="0" w:line="240" w:lineRule="auto"/>
        <w:rPr>
          <w:szCs w:val="28"/>
        </w:rPr>
      </w:pPr>
      <w:bookmarkStart w:id="11" w:name="_Hlk519081350"/>
      <w:r>
        <w:rPr>
          <w:szCs w:val="28"/>
        </w:rPr>
        <w:t>34</w:t>
      </w:r>
      <w:r w:rsidR="006544F8">
        <w:rPr>
          <w:szCs w:val="28"/>
        </w:rPr>
        <w:t xml:space="preserve">. </w:t>
      </w:r>
      <w:r w:rsidR="009C1A78">
        <w:rPr>
          <w:szCs w:val="28"/>
        </w:rPr>
        <w:t>Padome pēc projektu pieteikumu ad</w:t>
      </w:r>
      <w:r w:rsidR="006544F8">
        <w:rPr>
          <w:szCs w:val="28"/>
        </w:rPr>
        <w:t>ministratīvā</w:t>
      </w:r>
      <w:r w:rsidR="009C1A78">
        <w:rPr>
          <w:szCs w:val="28"/>
        </w:rPr>
        <w:t xml:space="preserve"> </w:t>
      </w:r>
      <w:proofErr w:type="spellStart"/>
      <w:r w:rsidR="009C1A78">
        <w:rPr>
          <w:szCs w:val="28"/>
        </w:rPr>
        <w:t>izvērtē</w:t>
      </w:r>
      <w:r w:rsidR="006544F8">
        <w:rPr>
          <w:szCs w:val="28"/>
        </w:rPr>
        <w:t>juma</w:t>
      </w:r>
      <w:proofErr w:type="spellEnd"/>
      <w:r w:rsidR="006544F8">
        <w:rPr>
          <w:szCs w:val="28"/>
        </w:rPr>
        <w:t xml:space="preserve"> pabeigšanas dienas</w:t>
      </w:r>
      <w:r w:rsidR="009C1A78">
        <w:rPr>
          <w:szCs w:val="28"/>
        </w:rPr>
        <w:t>:</w:t>
      </w:r>
    </w:p>
    <w:p w14:paraId="1ACBDD91" w14:textId="20F12943" w:rsidR="009C1A78" w:rsidRDefault="00C76634" w:rsidP="00D225BA">
      <w:pPr>
        <w:shd w:val="clear" w:color="auto" w:fill="FFFFFF"/>
        <w:spacing w:after="120" w:line="240" w:lineRule="auto"/>
        <w:ind w:left="720"/>
        <w:rPr>
          <w:szCs w:val="28"/>
        </w:rPr>
      </w:pPr>
      <w:r>
        <w:rPr>
          <w:szCs w:val="28"/>
        </w:rPr>
        <w:t xml:space="preserve">34.1. </w:t>
      </w:r>
      <w:r w:rsidR="009C1A78">
        <w:rPr>
          <w:szCs w:val="28"/>
        </w:rPr>
        <w:t xml:space="preserve">uzsāk </w:t>
      </w:r>
      <w:r w:rsidR="006544F8">
        <w:rPr>
          <w:szCs w:val="28"/>
        </w:rPr>
        <w:t xml:space="preserve">sekmīgi novērtēto </w:t>
      </w:r>
      <w:r w:rsidR="009C1A78">
        <w:rPr>
          <w:szCs w:val="28"/>
        </w:rPr>
        <w:t xml:space="preserve">projektu pieteikumu </w:t>
      </w:r>
      <w:r w:rsidR="006544F8">
        <w:rPr>
          <w:szCs w:val="28"/>
        </w:rPr>
        <w:t xml:space="preserve">(ir ieguvis visos administratīvajos kritērijos vērtējumu “jā”) </w:t>
      </w:r>
      <w:r w:rsidR="00E16031">
        <w:rPr>
          <w:szCs w:val="28"/>
        </w:rPr>
        <w:t xml:space="preserve">zinātniskās </w:t>
      </w:r>
      <w:r w:rsidR="009C1A78">
        <w:rPr>
          <w:szCs w:val="28"/>
        </w:rPr>
        <w:t>ekspertīzes organizēšanu</w:t>
      </w:r>
      <w:r w:rsidR="007350EC">
        <w:rPr>
          <w:szCs w:val="28"/>
        </w:rPr>
        <w:t xml:space="preserve"> </w:t>
      </w:r>
      <w:r w:rsidR="007350EC" w:rsidRPr="00892D37">
        <w:rPr>
          <w:szCs w:val="28"/>
        </w:rPr>
        <w:t xml:space="preserve">nolikuma </w:t>
      </w:r>
      <w:r w:rsidR="00A415C1">
        <w:rPr>
          <w:szCs w:val="28"/>
        </w:rPr>
        <w:t>IX. no</w:t>
      </w:r>
      <w:r w:rsidR="007350EC" w:rsidRPr="00892D37">
        <w:rPr>
          <w:szCs w:val="28"/>
        </w:rPr>
        <w:t>daļā</w:t>
      </w:r>
      <w:r w:rsidR="007350EC">
        <w:rPr>
          <w:szCs w:val="28"/>
        </w:rPr>
        <w:t xml:space="preserve"> noteiktajā kārtībā</w:t>
      </w:r>
      <w:r w:rsidR="006544F8">
        <w:rPr>
          <w:szCs w:val="28"/>
        </w:rPr>
        <w:t>;</w:t>
      </w:r>
    </w:p>
    <w:p w14:paraId="19FFB13C" w14:textId="61DF164C" w:rsidR="009C1A78" w:rsidRDefault="00C76634" w:rsidP="00D225BA">
      <w:pPr>
        <w:shd w:val="clear" w:color="auto" w:fill="FFFFFF"/>
        <w:spacing w:after="0" w:line="240" w:lineRule="auto"/>
        <w:ind w:left="720"/>
        <w:rPr>
          <w:szCs w:val="28"/>
        </w:rPr>
      </w:pPr>
      <w:r>
        <w:rPr>
          <w:szCs w:val="28"/>
        </w:rPr>
        <w:t xml:space="preserve">34.2. </w:t>
      </w:r>
      <w:r w:rsidR="009C1A78">
        <w:rPr>
          <w:szCs w:val="28"/>
        </w:rPr>
        <w:t xml:space="preserve">sagatavo </w:t>
      </w:r>
      <w:r w:rsidR="006544F8">
        <w:rPr>
          <w:szCs w:val="28"/>
        </w:rPr>
        <w:t xml:space="preserve">un iesniedz </w:t>
      </w:r>
      <w:r w:rsidR="002A4480" w:rsidRPr="002A4480">
        <w:rPr>
          <w:szCs w:val="28"/>
        </w:rPr>
        <w:t xml:space="preserve">programmas Īstenošanas un uzraudzības </w:t>
      </w:r>
      <w:r w:rsidR="006544F8">
        <w:rPr>
          <w:szCs w:val="28"/>
        </w:rPr>
        <w:t xml:space="preserve">komisijai </w:t>
      </w:r>
      <w:r w:rsidR="002A4480">
        <w:rPr>
          <w:szCs w:val="28"/>
        </w:rPr>
        <w:t xml:space="preserve">(turpmāk – komisija) </w:t>
      </w:r>
      <w:r w:rsidR="009C1A78">
        <w:rPr>
          <w:szCs w:val="28"/>
        </w:rPr>
        <w:t xml:space="preserve">sarakstu </w:t>
      </w:r>
      <w:r w:rsidR="006544F8">
        <w:rPr>
          <w:szCs w:val="28"/>
        </w:rPr>
        <w:t>atbilstoši noteikumu 21. punktā minētajam</w:t>
      </w:r>
      <w:r w:rsidR="007D4AA4">
        <w:rPr>
          <w:szCs w:val="28"/>
        </w:rPr>
        <w:t xml:space="preserve"> noteikumu 8.3.2. apakšpunktā minētā lēmuma pieņemšanai</w:t>
      </w:r>
      <w:r w:rsidR="006544F8">
        <w:rPr>
          <w:szCs w:val="28"/>
        </w:rPr>
        <w:t>.</w:t>
      </w:r>
    </w:p>
    <w:bookmarkEnd w:id="11"/>
    <w:p w14:paraId="013F0F10" w14:textId="77777777" w:rsidR="00C119BE" w:rsidRDefault="00C119BE" w:rsidP="00A90904">
      <w:pPr>
        <w:shd w:val="clear" w:color="auto" w:fill="FFFFFF"/>
        <w:spacing w:after="0" w:line="240" w:lineRule="auto"/>
        <w:rPr>
          <w:szCs w:val="28"/>
        </w:rPr>
      </w:pPr>
    </w:p>
    <w:p w14:paraId="6B317821" w14:textId="6384E7B5" w:rsidR="00475767" w:rsidRDefault="00C821CC" w:rsidP="00D225BA">
      <w:pPr>
        <w:pStyle w:val="Heading1"/>
        <w:spacing w:after="0"/>
      </w:pPr>
      <w:r>
        <w:t>IX</w:t>
      </w:r>
      <w:r w:rsidR="00475767">
        <w:t xml:space="preserve">. </w:t>
      </w:r>
      <w:r w:rsidR="006F14CD" w:rsidRPr="006F14CD">
        <w:t>Projekta pieteikuma zinātniskā izvērtēšana</w:t>
      </w:r>
      <w:r w:rsidR="006F14CD" w:rsidRPr="006F14CD" w:rsidDel="006F14CD">
        <w:t xml:space="preserve"> </w:t>
      </w:r>
    </w:p>
    <w:p w14:paraId="63DA8758" w14:textId="77777777" w:rsidR="00475767" w:rsidRPr="00395BD9" w:rsidRDefault="00475767" w:rsidP="00C76634">
      <w:pPr>
        <w:spacing w:after="0" w:line="240" w:lineRule="auto"/>
      </w:pPr>
    </w:p>
    <w:p w14:paraId="604D95DD" w14:textId="12F2EB3E" w:rsidR="00C14456" w:rsidRPr="00C14456" w:rsidRDefault="00C14456" w:rsidP="00C14456">
      <w:pPr>
        <w:shd w:val="clear" w:color="auto" w:fill="FFFFFF"/>
        <w:spacing w:after="0" w:line="240" w:lineRule="auto"/>
        <w:rPr>
          <w:szCs w:val="28"/>
        </w:rPr>
      </w:pPr>
      <w:r w:rsidRPr="00C14456">
        <w:rPr>
          <w:szCs w:val="28"/>
        </w:rPr>
        <w:t>3</w:t>
      </w:r>
      <w:r w:rsidR="00714509">
        <w:rPr>
          <w:szCs w:val="28"/>
        </w:rPr>
        <w:t>5</w:t>
      </w:r>
      <w:r>
        <w:rPr>
          <w:szCs w:val="28"/>
        </w:rPr>
        <w:t>. Padome, ievērojot</w:t>
      </w:r>
      <w:r w:rsidRPr="00C14456">
        <w:rPr>
          <w:szCs w:val="28"/>
        </w:rPr>
        <w:t xml:space="preserve"> </w:t>
      </w:r>
      <w:r>
        <w:rPr>
          <w:szCs w:val="28"/>
        </w:rPr>
        <w:t>noteikumu 22.–32</w:t>
      </w:r>
      <w:r w:rsidRPr="00C14456">
        <w:rPr>
          <w:szCs w:val="28"/>
        </w:rPr>
        <w:t>.</w:t>
      </w:r>
      <w:r>
        <w:rPr>
          <w:szCs w:val="28"/>
        </w:rPr>
        <w:t xml:space="preserve"> </w:t>
      </w:r>
      <w:r w:rsidRPr="00C14456">
        <w:rPr>
          <w:szCs w:val="28"/>
        </w:rPr>
        <w:t>punktā noteikto, organizē ekspertīzi projektu pieteikumu zinātniskai izvērtēšanai.</w:t>
      </w:r>
    </w:p>
    <w:p w14:paraId="0163750F" w14:textId="77777777" w:rsidR="00C14456" w:rsidRDefault="00475767" w:rsidP="00475767">
      <w:pPr>
        <w:shd w:val="clear" w:color="auto" w:fill="FFFFFF"/>
        <w:spacing w:after="0" w:line="240" w:lineRule="auto"/>
        <w:rPr>
          <w:szCs w:val="28"/>
        </w:rPr>
      </w:pPr>
      <w:r>
        <w:rPr>
          <w:szCs w:val="28"/>
        </w:rPr>
        <w:tab/>
      </w:r>
    </w:p>
    <w:p w14:paraId="6E6A0100" w14:textId="0C375463" w:rsidR="00C14456" w:rsidRDefault="00C14456" w:rsidP="00C14456">
      <w:pPr>
        <w:shd w:val="clear" w:color="auto" w:fill="FFFFFF"/>
        <w:spacing w:after="0" w:line="240" w:lineRule="auto"/>
        <w:rPr>
          <w:szCs w:val="28"/>
        </w:rPr>
      </w:pPr>
      <w:r w:rsidRPr="00C14456">
        <w:rPr>
          <w:szCs w:val="28"/>
        </w:rPr>
        <w:t>3</w:t>
      </w:r>
      <w:r w:rsidR="00653410">
        <w:rPr>
          <w:szCs w:val="28"/>
        </w:rPr>
        <w:t>6</w:t>
      </w:r>
      <w:r w:rsidRPr="00C14456">
        <w:rPr>
          <w:szCs w:val="28"/>
        </w:rPr>
        <w:t>. Katra projekta pieteikuma izvērtēšanai padome piesaista divus ekspertus, ku</w:t>
      </w:r>
      <w:r>
        <w:rPr>
          <w:szCs w:val="28"/>
        </w:rPr>
        <w:t>ri atbilst</w:t>
      </w:r>
      <w:r w:rsidRPr="00C14456">
        <w:rPr>
          <w:szCs w:val="28"/>
        </w:rPr>
        <w:t xml:space="preserve"> noteikumu 23. un 24.</w:t>
      </w:r>
      <w:r>
        <w:rPr>
          <w:szCs w:val="28"/>
        </w:rPr>
        <w:t xml:space="preserve"> </w:t>
      </w:r>
      <w:r w:rsidRPr="00C14456">
        <w:rPr>
          <w:szCs w:val="28"/>
        </w:rPr>
        <w:t>punktā noteiktajām prasībām.</w:t>
      </w:r>
    </w:p>
    <w:p w14:paraId="6A880B17" w14:textId="001E60EE" w:rsidR="00C14456" w:rsidRDefault="00C14456" w:rsidP="00C14456">
      <w:pPr>
        <w:shd w:val="clear" w:color="auto" w:fill="FFFFFF"/>
        <w:spacing w:after="0" w:line="240" w:lineRule="auto"/>
        <w:rPr>
          <w:szCs w:val="28"/>
        </w:rPr>
      </w:pPr>
    </w:p>
    <w:p w14:paraId="5606CC45" w14:textId="26540073" w:rsidR="00C14456" w:rsidRPr="00C14456" w:rsidRDefault="00C14456" w:rsidP="00C14456">
      <w:pPr>
        <w:shd w:val="clear" w:color="auto" w:fill="FFFFFF"/>
        <w:spacing w:after="0" w:line="240" w:lineRule="auto"/>
        <w:rPr>
          <w:szCs w:val="28"/>
        </w:rPr>
      </w:pPr>
      <w:r w:rsidRPr="00C14456">
        <w:rPr>
          <w:szCs w:val="28"/>
        </w:rPr>
        <w:t>3</w:t>
      </w:r>
      <w:r w:rsidR="00653410">
        <w:rPr>
          <w:szCs w:val="28"/>
        </w:rPr>
        <w:t>7</w:t>
      </w:r>
      <w:r w:rsidRPr="00C14456">
        <w:rPr>
          <w:szCs w:val="28"/>
        </w:rPr>
        <w:t>. Eksperts, kas ir piekritis veikt projekta pieteikuma vērtēšanu</w:t>
      </w:r>
      <w:r w:rsidR="00653410">
        <w:rPr>
          <w:szCs w:val="28"/>
        </w:rPr>
        <w:t>,</w:t>
      </w:r>
      <w:r w:rsidRPr="00C14456">
        <w:rPr>
          <w:szCs w:val="28"/>
        </w:rPr>
        <w:t xml:space="preserve"> paraksta un ieskenētu </w:t>
      </w:r>
      <w:r w:rsidR="00653410" w:rsidRPr="00C14456">
        <w:rPr>
          <w:szCs w:val="28"/>
        </w:rPr>
        <w:t xml:space="preserve">padomei </w:t>
      </w:r>
      <w:proofErr w:type="spellStart"/>
      <w:r w:rsidRPr="00C14456">
        <w:rPr>
          <w:szCs w:val="28"/>
        </w:rPr>
        <w:t>nosūta</w:t>
      </w:r>
      <w:proofErr w:type="spellEnd"/>
      <w:r w:rsidRPr="00C14456">
        <w:rPr>
          <w:szCs w:val="28"/>
        </w:rPr>
        <w:t xml:space="preserve"> šī nolikuma </w:t>
      </w:r>
      <w:r w:rsidRPr="00304A18">
        <w:rPr>
          <w:szCs w:val="28"/>
        </w:rPr>
        <w:t>8. pielikumu “Eksperta apliecinājums par interešu konflikta neesamību un apņemšanos ievērot konfidencialitāti”.</w:t>
      </w:r>
    </w:p>
    <w:p w14:paraId="5DD75AB1" w14:textId="77777777" w:rsidR="00C14456" w:rsidRPr="00C14456" w:rsidRDefault="00C14456" w:rsidP="00C14456">
      <w:pPr>
        <w:shd w:val="clear" w:color="auto" w:fill="FFFFFF"/>
        <w:spacing w:after="0" w:line="240" w:lineRule="auto"/>
        <w:rPr>
          <w:szCs w:val="28"/>
        </w:rPr>
      </w:pPr>
    </w:p>
    <w:p w14:paraId="514F0F44" w14:textId="41BDC047" w:rsidR="002E2472" w:rsidRPr="00C14456" w:rsidRDefault="00C14456" w:rsidP="002E2472">
      <w:pPr>
        <w:shd w:val="clear" w:color="auto" w:fill="FFFFFF"/>
        <w:spacing w:after="0" w:line="240" w:lineRule="auto"/>
        <w:rPr>
          <w:szCs w:val="28"/>
        </w:rPr>
      </w:pPr>
      <w:r w:rsidRPr="00C14456">
        <w:rPr>
          <w:szCs w:val="28"/>
        </w:rPr>
        <w:t>3</w:t>
      </w:r>
      <w:r w:rsidR="009A451C">
        <w:rPr>
          <w:szCs w:val="28"/>
        </w:rPr>
        <w:t>8</w:t>
      </w:r>
      <w:r w:rsidRPr="00C14456">
        <w:rPr>
          <w:szCs w:val="28"/>
        </w:rPr>
        <w:t xml:space="preserve">. </w:t>
      </w:r>
      <w:r w:rsidR="00604BC7">
        <w:rPr>
          <w:szCs w:val="28"/>
        </w:rPr>
        <w:t>Administrācija</w:t>
      </w:r>
      <w:r w:rsidRPr="00C14456">
        <w:rPr>
          <w:szCs w:val="28"/>
        </w:rPr>
        <w:t xml:space="preserve"> ar katru padomes piesaistīt</w:t>
      </w:r>
      <w:r w:rsidR="009A451C">
        <w:rPr>
          <w:szCs w:val="28"/>
        </w:rPr>
        <w:t>o</w:t>
      </w:r>
      <w:r w:rsidRPr="00C14456">
        <w:rPr>
          <w:szCs w:val="28"/>
        </w:rPr>
        <w:t xml:space="preserve"> ekspertu slēdz līgumu par ekspertīzes veikšanu, izmantojot šī nolikuma </w:t>
      </w:r>
      <w:r w:rsidRPr="00742FE3">
        <w:rPr>
          <w:szCs w:val="28"/>
        </w:rPr>
        <w:t>7. pielikuma “</w:t>
      </w:r>
      <w:r w:rsidRPr="00BE364A">
        <w:rPr>
          <w:szCs w:val="28"/>
        </w:rPr>
        <w:t>Līgums par ekspertīzes veikšanu” veidlapu.</w:t>
      </w:r>
      <w:r w:rsidR="002E2472" w:rsidRPr="00BE364A">
        <w:rPr>
          <w:szCs w:val="28"/>
        </w:rPr>
        <w:t xml:space="preserve"> </w:t>
      </w:r>
      <w:r w:rsidR="00395C0E" w:rsidRPr="00395C0E">
        <w:t xml:space="preserve"> </w:t>
      </w:r>
      <w:r w:rsidR="00395C0E" w:rsidRPr="00395C0E">
        <w:rPr>
          <w:szCs w:val="28"/>
        </w:rPr>
        <w:t xml:space="preserve">Administrācija nodrošina padomei nepieciešamo informāciju par ekspertīzes rezultātiem, lai veiktu projektu pieteikumu sarakstu </w:t>
      </w:r>
      <w:proofErr w:type="spellStart"/>
      <w:r w:rsidR="00395C0E" w:rsidRPr="00395C0E">
        <w:rPr>
          <w:szCs w:val="28"/>
        </w:rPr>
        <w:t>ranžēšanu</w:t>
      </w:r>
      <w:proofErr w:type="spellEnd"/>
      <w:r w:rsidR="00395C0E" w:rsidRPr="00395C0E">
        <w:rPr>
          <w:szCs w:val="28"/>
        </w:rPr>
        <w:t xml:space="preserve"> pēc saņemtajiem punktiem</w:t>
      </w:r>
      <w:r w:rsidR="00395C0E">
        <w:rPr>
          <w:szCs w:val="28"/>
        </w:rPr>
        <w:t>.</w:t>
      </w:r>
    </w:p>
    <w:p w14:paraId="235B52EA" w14:textId="77777777" w:rsidR="00C14456" w:rsidRPr="00C14456" w:rsidRDefault="00C14456" w:rsidP="00C14456">
      <w:pPr>
        <w:shd w:val="clear" w:color="auto" w:fill="FFFFFF"/>
        <w:spacing w:after="0" w:line="240" w:lineRule="auto"/>
        <w:rPr>
          <w:szCs w:val="28"/>
        </w:rPr>
      </w:pPr>
    </w:p>
    <w:p w14:paraId="491EC04B" w14:textId="72B4CE25" w:rsidR="00C14456" w:rsidRPr="00C14456" w:rsidRDefault="009A451C" w:rsidP="00C14456">
      <w:pPr>
        <w:shd w:val="clear" w:color="auto" w:fill="FFFFFF"/>
        <w:spacing w:after="0" w:line="240" w:lineRule="auto"/>
        <w:rPr>
          <w:szCs w:val="28"/>
        </w:rPr>
      </w:pPr>
      <w:r>
        <w:rPr>
          <w:szCs w:val="28"/>
        </w:rPr>
        <w:t>39</w:t>
      </w:r>
      <w:r w:rsidR="00C14456" w:rsidRPr="00C14456">
        <w:rPr>
          <w:szCs w:val="28"/>
        </w:rPr>
        <w:t>. Eksperts vērtē projekta pieteikumu</w:t>
      </w:r>
      <w:r w:rsidR="00C14456">
        <w:rPr>
          <w:szCs w:val="28"/>
        </w:rPr>
        <w:t xml:space="preserve"> </w:t>
      </w:r>
      <w:r w:rsidR="00C14456" w:rsidRPr="00C14456">
        <w:rPr>
          <w:szCs w:val="28"/>
        </w:rPr>
        <w:t>saskaņā ar noteikumu 27.–29.</w:t>
      </w:r>
      <w:r>
        <w:rPr>
          <w:szCs w:val="28"/>
        </w:rPr>
        <w:t xml:space="preserve"> </w:t>
      </w:r>
      <w:r w:rsidR="00C14456" w:rsidRPr="00C14456">
        <w:rPr>
          <w:szCs w:val="28"/>
        </w:rPr>
        <w:t>punktā not</w:t>
      </w:r>
      <w:r w:rsidR="00C14456">
        <w:rPr>
          <w:szCs w:val="28"/>
        </w:rPr>
        <w:t xml:space="preserve">eiktajām prasībām un apsvērumiem, </w:t>
      </w:r>
      <w:r w:rsidR="00C14456" w:rsidRPr="00C14456">
        <w:rPr>
          <w:szCs w:val="28"/>
        </w:rPr>
        <w:t xml:space="preserve">aizpildot projekta pieteikuma individuālās ekspertīzes veidlapu atbilstoši šī nolikuma </w:t>
      </w:r>
      <w:r w:rsidR="00C14456" w:rsidRPr="00742FE3">
        <w:rPr>
          <w:szCs w:val="28"/>
        </w:rPr>
        <w:t>6. pielikumam “Projekta pieteikuma ekspertīzes individuālā/ekspertīzes konsolidētā vērtējuma veidlapa”</w:t>
      </w:r>
      <w:r w:rsidR="00C14456" w:rsidRPr="00C14456">
        <w:rPr>
          <w:szCs w:val="28"/>
        </w:rPr>
        <w:t xml:space="preserve"> (turpmāk – ekspertīzes vērtējuma veidlapa). Viens no projekta pieteikuma vērtēšanā iesaistītajiem ekspertiem, ņemot vērā kvalifikāciju un pieredzi, ir atbildīgs par abu ekspertu vērtējuma konsolidēšanu ekspertīzes konsolidētajā vērtējuma veidlapā. </w:t>
      </w:r>
      <w:r w:rsidR="002E2472">
        <w:rPr>
          <w:szCs w:val="28"/>
        </w:rPr>
        <w:t>Abi eksperti</w:t>
      </w:r>
      <w:r w:rsidR="00C14456" w:rsidRPr="00C14456">
        <w:rPr>
          <w:szCs w:val="28"/>
        </w:rPr>
        <w:t xml:space="preserve"> apstiprina aizpildīto konsolidētā vērtējuma veidlapu. Ekspertīzes individuālā vērtējuma un ekspertīzes konsolidētā vērtējuma veidlapas eksperti aizpilda, ievērojot šī nolikuma </w:t>
      </w:r>
      <w:r w:rsidR="00C14456" w:rsidRPr="00C821CC">
        <w:rPr>
          <w:szCs w:val="28"/>
        </w:rPr>
        <w:t xml:space="preserve">5. pielikumu “Ekspertīzes veikšanas metodika (projekta pieteikumam, projekta </w:t>
      </w:r>
      <w:proofErr w:type="spellStart"/>
      <w:r w:rsidR="00C14456" w:rsidRPr="00C821CC">
        <w:rPr>
          <w:szCs w:val="28"/>
        </w:rPr>
        <w:t>vidusposma</w:t>
      </w:r>
      <w:proofErr w:type="spellEnd"/>
      <w:r w:rsidR="00C14456" w:rsidRPr="00C821CC">
        <w:rPr>
          <w:szCs w:val="28"/>
        </w:rPr>
        <w:t>/noslēguma zinātniskajam pārskatam)”</w:t>
      </w:r>
      <w:r w:rsidR="00C14456" w:rsidRPr="00C14456">
        <w:rPr>
          <w:szCs w:val="28"/>
        </w:rPr>
        <w:t>.</w:t>
      </w:r>
    </w:p>
    <w:p w14:paraId="3BC3D8A9" w14:textId="77777777" w:rsidR="00C14456" w:rsidRPr="00C14456" w:rsidRDefault="00C14456" w:rsidP="00C14456">
      <w:pPr>
        <w:shd w:val="clear" w:color="auto" w:fill="FFFFFF"/>
        <w:spacing w:after="0" w:line="240" w:lineRule="auto"/>
        <w:rPr>
          <w:szCs w:val="28"/>
        </w:rPr>
      </w:pPr>
    </w:p>
    <w:p w14:paraId="635B95F2" w14:textId="0D6CFA68" w:rsidR="00C14456" w:rsidRPr="00C14456" w:rsidRDefault="00C14456" w:rsidP="00C14456">
      <w:pPr>
        <w:shd w:val="clear" w:color="auto" w:fill="FFFFFF"/>
        <w:spacing w:after="0" w:line="240" w:lineRule="auto"/>
        <w:rPr>
          <w:szCs w:val="28"/>
        </w:rPr>
      </w:pPr>
      <w:r w:rsidRPr="00C14456">
        <w:rPr>
          <w:szCs w:val="28"/>
        </w:rPr>
        <w:t>4</w:t>
      </w:r>
      <w:r w:rsidR="009A451C">
        <w:rPr>
          <w:szCs w:val="28"/>
        </w:rPr>
        <w:t>0</w:t>
      </w:r>
      <w:r w:rsidRPr="00C14456">
        <w:rPr>
          <w:szCs w:val="28"/>
        </w:rPr>
        <w:t>. Ja abi eksperti nespēj vienoties par ekspertīzes konsolidēto vērtējumu  viedokļu atšķirības dēļ, eksperti par to informē padomi. Šajā gadījumā padome pieaicina trešo ekspertu, kurš veic projekta pieteikuma vērtēšanu, aizpildot individuālo ekspertīzes vērtējuma veidlapu. Pēc individuālās ekspertīzes vērtējuma v</w:t>
      </w:r>
      <w:r w:rsidR="00F27209">
        <w:rPr>
          <w:szCs w:val="28"/>
        </w:rPr>
        <w:t>eidlapas aizpildīšanas,</w:t>
      </w:r>
      <w:r w:rsidRPr="00C14456">
        <w:rPr>
          <w:szCs w:val="28"/>
        </w:rPr>
        <w:t xml:space="preserve"> trešais eksperts, ņemot vērā iepriekšējo divu</w:t>
      </w:r>
      <w:r w:rsidR="009A451C">
        <w:rPr>
          <w:szCs w:val="28"/>
        </w:rPr>
        <w:t xml:space="preserve"> </w:t>
      </w:r>
      <w:r w:rsidR="00F27209">
        <w:rPr>
          <w:szCs w:val="28"/>
        </w:rPr>
        <w:t>ekspertu aizpildītās individuālā</w:t>
      </w:r>
      <w:r w:rsidRPr="00C14456">
        <w:rPr>
          <w:szCs w:val="28"/>
        </w:rPr>
        <w:t>s ekspertīzes vērtējuma veidlapas, aizpilda</w:t>
      </w:r>
      <w:r w:rsidR="002E2472">
        <w:rPr>
          <w:szCs w:val="28"/>
        </w:rPr>
        <w:t xml:space="preserve"> un apstiprina</w:t>
      </w:r>
      <w:r w:rsidRPr="00C14456">
        <w:rPr>
          <w:szCs w:val="28"/>
        </w:rPr>
        <w:t xml:space="preserve"> ekspertīzes konsolidētās ekspertīzes veidlapu.</w:t>
      </w:r>
    </w:p>
    <w:p w14:paraId="4B945ADA" w14:textId="77777777" w:rsidR="00C14456" w:rsidRPr="00C14456" w:rsidRDefault="00C14456" w:rsidP="00C14456">
      <w:pPr>
        <w:shd w:val="clear" w:color="auto" w:fill="FFFFFF"/>
        <w:spacing w:after="0" w:line="240" w:lineRule="auto"/>
        <w:rPr>
          <w:szCs w:val="28"/>
        </w:rPr>
      </w:pPr>
    </w:p>
    <w:p w14:paraId="156E334A" w14:textId="5C09FCDD" w:rsidR="00C14456" w:rsidRPr="00C14456" w:rsidRDefault="00C14456" w:rsidP="00C14456">
      <w:pPr>
        <w:shd w:val="clear" w:color="auto" w:fill="FFFFFF"/>
        <w:spacing w:after="0" w:line="240" w:lineRule="auto"/>
        <w:rPr>
          <w:szCs w:val="28"/>
        </w:rPr>
      </w:pPr>
      <w:r w:rsidRPr="00C14456">
        <w:rPr>
          <w:szCs w:val="28"/>
        </w:rPr>
        <w:t>4</w:t>
      </w:r>
      <w:r w:rsidR="00234BE5">
        <w:rPr>
          <w:szCs w:val="28"/>
        </w:rPr>
        <w:t>1</w:t>
      </w:r>
      <w:r w:rsidRPr="00C14456">
        <w:rPr>
          <w:szCs w:val="28"/>
        </w:rPr>
        <w:t>. Viens eksperts var veikt vairāku projektu pieteikumu vērtēšanu atbilstoši savai kvalifikācijai un pieredzei.</w:t>
      </w:r>
    </w:p>
    <w:p w14:paraId="3FB26C68" w14:textId="77777777" w:rsidR="00C14456" w:rsidRPr="00C14456" w:rsidRDefault="00C14456" w:rsidP="00C14456">
      <w:pPr>
        <w:shd w:val="clear" w:color="auto" w:fill="FFFFFF"/>
        <w:spacing w:after="0" w:line="240" w:lineRule="auto"/>
        <w:rPr>
          <w:szCs w:val="28"/>
        </w:rPr>
      </w:pPr>
    </w:p>
    <w:p w14:paraId="28792955" w14:textId="6A116692" w:rsidR="00C14456" w:rsidRPr="00C14456" w:rsidRDefault="00C14456" w:rsidP="00D10C13">
      <w:pPr>
        <w:shd w:val="clear" w:color="auto" w:fill="FFFFFF"/>
        <w:spacing w:after="0" w:line="240" w:lineRule="auto"/>
        <w:rPr>
          <w:szCs w:val="28"/>
        </w:rPr>
      </w:pPr>
      <w:r w:rsidRPr="00C14456">
        <w:rPr>
          <w:szCs w:val="28"/>
        </w:rPr>
        <w:t>4</w:t>
      </w:r>
      <w:r w:rsidR="00234BE5">
        <w:rPr>
          <w:szCs w:val="28"/>
        </w:rPr>
        <w:t>2</w:t>
      </w:r>
      <w:r w:rsidRPr="00C14456">
        <w:rPr>
          <w:szCs w:val="28"/>
        </w:rPr>
        <w:t xml:space="preserve">. </w:t>
      </w:r>
      <w:bookmarkStart w:id="12" w:name="_Hlk525759327"/>
      <w:r w:rsidRPr="00C14456">
        <w:rPr>
          <w:szCs w:val="28"/>
        </w:rPr>
        <w:t xml:space="preserve">Ja projekta </w:t>
      </w:r>
      <w:r w:rsidRPr="00C821CC">
        <w:rPr>
          <w:szCs w:val="28"/>
        </w:rPr>
        <w:t>pieteikuma B daļas “Projekta apraksts”</w:t>
      </w:r>
      <w:r w:rsidR="00016503">
        <w:rPr>
          <w:szCs w:val="28"/>
        </w:rPr>
        <w:t xml:space="preserve"> </w:t>
      </w:r>
      <w:r w:rsidRPr="00C14456">
        <w:rPr>
          <w:szCs w:val="28"/>
        </w:rPr>
        <w:t>apjoms pārsniedz 10 lap</w:t>
      </w:r>
      <w:r w:rsidR="00234BE5">
        <w:rPr>
          <w:szCs w:val="28"/>
        </w:rPr>
        <w:t>puses</w:t>
      </w:r>
      <w:r w:rsidRPr="00C14456">
        <w:rPr>
          <w:szCs w:val="28"/>
        </w:rPr>
        <w:t>, ekspertam ir tiesības attiekties izvērtēt informāciju, kas seko pēc 10.</w:t>
      </w:r>
      <w:r w:rsidR="00F27209">
        <w:rPr>
          <w:szCs w:val="28"/>
        </w:rPr>
        <w:t xml:space="preserve"> </w:t>
      </w:r>
      <w:r w:rsidRPr="00C14456">
        <w:rPr>
          <w:szCs w:val="28"/>
        </w:rPr>
        <w:t>lap</w:t>
      </w:r>
      <w:r w:rsidR="00234BE5">
        <w:rPr>
          <w:szCs w:val="28"/>
        </w:rPr>
        <w:t xml:space="preserve">puses, </w:t>
      </w:r>
      <w:r w:rsidRPr="00C14456">
        <w:rPr>
          <w:szCs w:val="28"/>
        </w:rPr>
        <w:t>sniedz</w:t>
      </w:r>
      <w:r w:rsidR="00234BE5">
        <w:rPr>
          <w:szCs w:val="28"/>
        </w:rPr>
        <w:t>ot</w:t>
      </w:r>
      <w:r w:rsidRPr="00C14456">
        <w:rPr>
          <w:szCs w:val="28"/>
        </w:rPr>
        <w:t xml:space="preserve"> atzinumu tikai par pirmajām 10 lappusēm.</w:t>
      </w:r>
    </w:p>
    <w:p w14:paraId="486D8F1E" w14:textId="77777777" w:rsidR="00475767" w:rsidRDefault="00475767" w:rsidP="00D10C13">
      <w:pPr>
        <w:shd w:val="clear" w:color="auto" w:fill="FFFFFF"/>
        <w:spacing w:after="0" w:line="240" w:lineRule="auto"/>
        <w:rPr>
          <w:szCs w:val="28"/>
        </w:rPr>
      </w:pPr>
    </w:p>
    <w:bookmarkEnd w:id="12"/>
    <w:p w14:paraId="40D4FE69" w14:textId="5B14E23C" w:rsidR="005A7143" w:rsidRDefault="00D10C13" w:rsidP="00AF235B">
      <w:pPr>
        <w:shd w:val="clear" w:color="auto" w:fill="FFFFFF"/>
        <w:spacing w:after="0" w:line="240" w:lineRule="auto"/>
        <w:rPr>
          <w:szCs w:val="28"/>
        </w:rPr>
      </w:pPr>
      <w:r>
        <w:rPr>
          <w:szCs w:val="28"/>
        </w:rPr>
        <w:t>43</w:t>
      </w:r>
      <w:r w:rsidR="00A23F59" w:rsidRPr="00767396">
        <w:rPr>
          <w:szCs w:val="28"/>
        </w:rPr>
        <w:t>. Padome</w:t>
      </w:r>
      <w:r w:rsidR="00CF04A0">
        <w:rPr>
          <w:szCs w:val="28"/>
        </w:rPr>
        <w:t>, ievērojot</w:t>
      </w:r>
      <w:r w:rsidR="00CF04A0" w:rsidRPr="00767396">
        <w:rPr>
          <w:szCs w:val="28"/>
        </w:rPr>
        <w:t xml:space="preserve"> </w:t>
      </w:r>
      <w:r w:rsidR="00CF04A0" w:rsidRPr="00D10C13">
        <w:rPr>
          <w:szCs w:val="28"/>
        </w:rPr>
        <w:t xml:space="preserve">noteikumu </w:t>
      </w:r>
      <w:r w:rsidR="00CF04A0" w:rsidRPr="00D225BA">
        <w:rPr>
          <w:szCs w:val="28"/>
        </w:rPr>
        <w:t>31.</w:t>
      </w:r>
      <w:r w:rsidR="00CF04A0" w:rsidRPr="00767396">
        <w:rPr>
          <w:szCs w:val="28"/>
        </w:rPr>
        <w:t xml:space="preserve"> punkt</w:t>
      </w:r>
      <w:r w:rsidR="00CF04A0">
        <w:rPr>
          <w:szCs w:val="28"/>
        </w:rPr>
        <w:t>u,</w:t>
      </w:r>
      <w:r w:rsidR="005A7143" w:rsidRPr="00767396">
        <w:rPr>
          <w:szCs w:val="28"/>
        </w:rPr>
        <w:t xml:space="preserve"> aprēķina katra projekta</w:t>
      </w:r>
      <w:r w:rsidR="008E2F69">
        <w:rPr>
          <w:szCs w:val="28"/>
        </w:rPr>
        <w:t xml:space="preserve"> pieteikuma</w:t>
      </w:r>
      <w:r w:rsidR="005A7143" w:rsidRPr="00767396">
        <w:rPr>
          <w:szCs w:val="28"/>
        </w:rPr>
        <w:t xml:space="preserve"> </w:t>
      </w:r>
      <w:r w:rsidR="00AF235B">
        <w:rPr>
          <w:szCs w:val="28"/>
        </w:rPr>
        <w:t>konsolidēto</w:t>
      </w:r>
      <w:r w:rsidR="005A7143" w:rsidRPr="00767396">
        <w:rPr>
          <w:szCs w:val="28"/>
        </w:rPr>
        <w:t xml:space="preserve"> vērtējumu p</w:t>
      </w:r>
      <w:r w:rsidR="00F27209">
        <w:rPr>
          <w:szCs w:val="28"/>
        </w:rPr>
        <w:t>unktos</w:t>
      </w:r>
      <w:r w:rsidR="005A7143" w:rsidRPr="00767396">
        <w:rPr>
          <w:szCs w:val="28"/>
        </w:rPr>
        <w:t>, izmantojot formulu</w:t>
      </w:r>
      <w:r>
        <w:rPr>
          <w:szCs w:val="28"/>
        </w:rPr>
        <w:t>:</w:t>
      </w:r>
      <w:r w:rsidR="005A7143" w:rsidRPr="00767396">
        <w:rPr>
          <w:szCs w:val="28"/>
        </w:rPr>
        <w:t xml:space="preserve">  </w:t>
      </w:r>
      <m:oMath>
        <m:r>
          <w:rPr>
            <w:rFonts w:ascii="Cambria Math" w:hAnsi="Cambria Math"/>
            <w:szCs w:val="28"/>
          </w:rPr>
          <m:t>K=</m:t>
        </m:r>
        <m:d>
          <m:dPr>
            <m:ctrlPr>
              <w:rPr>
                <w:rFonts w:ascii="Cambria Math" w:hAnsi="Cambria Math"/>
                <w:i/>
                <w:sz w:val="24"/>
                <w:szCs w:val="24"/>
              </w:rPr>
            </m:ctrlPr>
          </m:dPr>
          <m:e>
            <m:r>
              <w:rPr>
                <w:rFonts w:ascii="Cambria Math" w:hAnsi="Cambria Math"/>
                <w:sz w:val="24"/>
                <w:szCs w:val="24"/>
              </w:rPr>
              <m:t>3A × 0,3</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3B × 0,5</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3C × 0,2</m:t>
            </m:r>
          </m:e>
        </m:d>
      </m:oMath>
      <w:r w:rsidR="005A7143" w:rsidRPr="00767396">
        <w:rPr>
          <w:szCs w:val="28"/>
        </w:rPr>
        <w:t>, kur</w:t>
      </w:r>
    </w:p>
    <w:p w14:paraId="58F04130" w14:textId="507E7577" w:rsidR="005A7143" w:rsidRPr="00767396" w:rsidRDefault="005A7143" w:rsidP="00D225BA">
      <w:pPr>
        <w:shd w:val="clear" w:color="auto" w:fill="FFFFFF"/>
        <w:spacing w:after="120" w:line="240" w:lineRule="auto"/>
        <w:rPr>
          <w:szCs w:val="28"/>
        </w:rPr>
      </w:pPr>
      <w:r w:rsidRPr="00767396">
        <w:rPr>
          <w:szCs w:val="28"/>
        </w:rPr>
        <w:tab/>
      </w:r>
      <w:r w:rsidR="00D10C13">
        <w:rPr>
          <w:szCs w:val="28"/>
        </w:rPr>
        <w:t>43</w:t>
      </w:r>
      <w:r w:rsidRPr="00767396">
        <w:rPr>
          <w:szCs w:val="28"/>
        </w:rPr>
        <w:t>.1. K – projekta</w:t>
      </w:r>
      <w:r w:rsidR="008E2F69">
        <w:rPr>
          <w:szCs w:val="28"/>
        </w:rPr>
        <w:t xml:space="preserve"> pieteikuma</w:t>
      </w:r>
      <w:r w:rsidRPr="00767396">
        <w:rPr>
          <w:szCs w:val="28"/>
        </w:rPr>
        <w:t xml:space="preserve"> </w:t>
      </w:r>
      <w:r w:rsidR="00767396" w:rsidRPr="00767396">
        <w:rPr>
          <w:szCs w:val="28"/>
        </w:rPr>
        <w:t>ekspertīzes</w:t>
      </w:r>
      <w:r w:rsidRPr="00767396">
        <w:rPr>
          <w:szCs w:val="28"/>
        </w:rPr>
        <w:t xml:space="preserve"> vērtējums </w:t>
      </w:r>
      <w:r w:rsidR="00D10C13" w:rsidRPr="00767396">
        <w:rPr>
          <w:szCs w:val="28"/>
        </w:rPr>
        <w:t>p</w:t>
      </w:r>
      <w:r w:rsidR="00D10C13">
        <w:rPr>
          <w:szCs w:val="28"/>
        </w:rPr>
        <w:t>unktos</w:t>
      </w:r>
      <w:r w:rsidRPr="00767396">
        <w:rPr>
          <w:szCs w:val="28"/>
        </w:rPr>
        <w:t>;</w:t>
      </w:r>
    </w:p>
    <w:p w14:paraId="1401AA3A" w14:textId="3367602B" w:rsidR="005A7143" w:rsidRPr="00767396" w:rsidRDefault="00D10C13" w:rsidP="00D225BA">
      <w:pPr>
        <w:shd w:val="clear" w:color="auto" w:fill="FFFFFF"/>
        <w:spacing w:after="120" w:line="240" w:lineRule="auto"/>
        <w:ind w:left="709"/>
        <w:rPr>
          <w:szCs w:val="28"/>
        </w:rPr>
      </w:pPr>
      <w:r>
        <w:rPr>
          <w:szCs w:val="28"/>
        </w:rPr>
        <w:t>43</w:t>
      </w:r>
      <w:r w:rsidR="00767396" w:rsidRPr="00767396">
        <w:rPr>
          <w:szCs w:val="28"/>
        </w:rPr>
        <w:t xml:space="preserve">.2. A </w:t>
      </w:r>
      <w:r w:rsidR="00AF235B">
        <w:rPr>
          <w:szCs w:val="28"/>
        </w:rPr>
        <w:t>–</w:t>
      </w:r>
      <w:r w:rsidR="00767396" w:rsidRPr="00767396">
        <w:rPr>
          <w:szCs w:val="28"/>
        </w:rPr>
        <w:t xml:space="preserve"> </w:t>
      </w:r>
      <w:r w:rsidR="005B3970" w:rsidRPr="005B3970">
        <w:rPr>
          <w:szCs w:val="28"/>
        </w:rPr>
        <w:t>noteikumu 31.1.</w:t>
      </w:r>
      <w:r w:rsidR="00465B2E">
        <w:rPr>
          <w:szCs w:val="28"/>
        </w:rPr>
        <w:t xml:space="preserve"> </w:t>
      </w:r>
      <w:r w:rsidR="005B3970" w:rsidRPr="005B3970">
        <w:rPr>
          <w:szCs w:val="28"/>
        </w:rPr>
        <w:t>apakšpunktā minētā kritērija (zinātniskā kvalitāte) vērtējums (tā īpatsvars ir 30</w:t>
      </w:r>
      <w:r>
        <w:rPr>
          <w:szCs w:val="28"/>
        </w:rPr>
        <w:t xml:space="preserve"> </w:t>
      </w:r>
      <w:r w:rsidR="005B3970" w:rsidRPr="005B3970">
        <w:rPr>
          <w:szCs w:val="28"/>
        </w:rPr>
        <w:t>% no kopējā vērtējuma)</w:t>
      </w:r>
      <w:r w:rsidR="005A7143" w:rsidRPr="00767396">
        <w:rPr>
          <w:szCs w:val="28"/>
        </w:rPr>
        <w:t>;</w:t>
      </w:r>
    </w:p>
    <w:p w14:paraId="1EEC3A1B" w14:textId="691D9A32" w:rsidR="005A7143" w:rsidRPr="00767396" w:rsidRDefault="00767396" w:rsidP="00D225BA">
      <w:pPr>
        <w:shd w:val="clear" w:color="auto" w:fill="FFFFFF"/>
        <w:spacing w:after="120" w:line="240" w:lineRule="auto"/>
        <w:ind w:left="709"/>
        <w:rPr>
          <w:szCs w:val="28"/>
        </w:rPr>
      </w:pPr>
      <w:r w:rsidRPr="00767396">
        <w:rPr>
          <w:szCs w:val="28"/>
        </w:rPr>
        <w:tab/>
      </w:r>
      <w:r w:rsidR="000313FB">
        <w:rPr>
          <w:szCs w:val="28"/>
        </w:rPr>
        <w:t>43</w:t>
      </w:r>
      <w:r w:rsidRPr="00767396">
        <w:rPr>
          <w:szCs w:val="28"/>
        </w:rPr>
        <w:t xml:space="preserve">.3. B </w:t>
      </w:r>
      <w:r w:rsidR="00AF235B">
        <w:rPr>
          <w:szCs w:val="28"/>
        </w:rPr>
        <w:t>–</w:t>
      </w:r>
      <w:r w:rsidRPr="00767396">
        <w:rPr>
          <w:szCs w:val="28"/>
        </w:rPr>
        <w:t xml:space="preserve"> </w:t>
      </w:r>
      <w:r w:rsidR="00B60003" w:rsidRPr="00B60003">
        <w:rPr>
          <w:szCs w:val="28"/>
        </w:rPr>
        <w:t>noteikumu 31.2.</w:t>
      </w:r>
      <w:r w:rsidR="00465B2E">
        <w:rPr>
          <w:szCs w:val="28"/>
        </w:rPr>
        <w:t xml:space="preserve"> </w:t>
      </w:r>
      <w:r w:rsidR="00B60003" w:rsidRPr="00B60003">
        <w:rPr>
          <w:szCs w:val="28"/>
        </w:rPr>
        <w:t>apakšpunktā minētā kritērija (rezultātu ietekme) vērtējums (tā īpatsvars ir 50</w:t>
      </w:r>
      <w:r w:rsidR="00D10C13">
        <w:rPr>
          <w:szCs w:val="28"/>
        </w:rPr>
        <w:t xml:space="preserve"> </w:t>
      </w:r>
      <w:r w:rsidR="00B60003" w:rsidRPr="00B60003">
        <w:rPr>
          <w:szCs w:val="28"/>
        </w:rPr>
        <w:t>% no kopējā vērtējuma)</w:t>
      </w:r>
      <w:r w:rsidR="005A7143" w:rsidRPr="00767396">
        <w:rPr>
          <w:szCs w:val="28"/>
        </w:rPr>
        <w:t>;</w:t>
      </w:r>
    </w:p>
    <w:p w14:paraId="677DD8C6" w14:textId="08722DD9" w:rsidR="005A7143" w:rsidRDefault="00767396" w:rsidP="005A7143">
      <w:pPr>
        <w:shd w:val="clear" w:color="auto" w:fill="FFFFFF"/>
        <w:spacing w:after="0" w:line="240" w:lineRule="auto"/>
        <w:ind w:left="709" w:hanging="709"/>
        <w:rPr>
          <w:szCs w:val="28"/>
        </w:rPr>
      </w:pPr>
      <w:r w:rsidRPr="00767396">
        <w:rPr>
          <w:szCs w:val="28"/>
        </w:rPr>
        <w:tab/>
      </w:r>
      <w:r w:rsidR="000313FB">
        <w:rPr>
          <w:szCs w:val="28"/>
        </w:rPr>
        <w:t>43</w:t>
      </w:r>
      <w:r w:rsidRPr="00767396">
        <w:rPr>
          <w:szCs w:val="28"/>
        </w:rPr>
        <w:t xml:space="preserve">.4. C </w:t>
      </w:r>
      <w:r w:rsidR="00AF235B">
        <w:rPr>
          <w:szCs w:val="28"/>
        </w:rPr>
        <w:t>–</w:t>
      </w:r>
      <w:r w:rsidRPr="00767396">
        <w:rPr>
          <w:szCs w:val="28"/>
        </w:rPr>
        <w:t xml:space="preserve"> </w:t>
      </w:r>
      <w:r w:rsidR="00B60003" w:rsidRPr="00B60003">
        <w:rPr>
          <w:szCs w:val="28"/>
        </w:rPr>
        <w:t>noteikumu 31.3.</w:t>
      </w:r>
      <w:r w:rsidR="00465B2E">
        <w:rPr>
          <w:szCs w:val="28"/>
        </w:rPr>
        <w:t xml:space="preserve"> </w:t>
      </w:r>
      <w:r w:rsidR="00B60003" w:rsidRPr="00B60003">
        <w:rPr>
          <w:szCs w:val="28"/>
        </w:rPr>
        <w:t>apakšpunktā minētā kritērija (īstenošanas iespējas un nodrošinājums) vērtējums (tā īpatsvars ir 20</w:t>
      </w:r>
      <w:r w:rsidR="00D10C13">
        <w:rPr>
          <w:szCs w:val="28"/>
        </w:rPr>
        <w:t xml:space="preserve"> </w:t>
      </w:r>
      <w:r w:rsidR="00B60003" w:rsidRPr="00B60003">
        <w:rPr>
          <w:szCs w:val="28"/>
        </w:rPr>
        <w:t>% apmērā no kopējā vērtējuma)</w:t>
      </w:r>
      <w:r w:rsidR="005A7143" w:rsidRPr="00767396">
        <w:rPr>
          <w:szCs w:val="28"/>
        </w:rPr>
        <w:t>.</w:t>
      </w:r>
    </w:p>
    <w:p w14:paraId="61F22242" w14:textId="77777777" w:rsidR="005A7143" w:rsidRDefault="005A7143" w:rsidP="005A7143">
      <w:pPr>
        <w:shd w:val="clear" w:color="auto" w:fill="FFFFFF"/>
        <w:spacing w:after="0" w:line="240" w:lineRule="auto"/>
        <w:ind w:left="709" w:hanging="709"/>
        <w:rPr>
          <w:szCs w:val="28"/>
        </w:rPr>
      </w:pPr>
    </w:p>
    <w:p w14:paraId="51519EA8" w14:textId="0111BEB4" w:rsidR="004452AA" w:rsidRDefault="000313FB" w:rsidP="00BE364A">
      <w:pPr>
        <w:spacing w:after="0" w:line="240" w:lineRule="auto"/>
        <w:rPr>
          <w:rFonts w:eastAsiaTheme="minorHAnsi"/>
          <w:sz w:val="22"/>
        </w:rPr>
      </w:pPr>
      <w:r>
        <w:rPr>
          <w:szCs w:val="28"/>
        </w:rPr>
        <w:t>44</w:t>
      </w:r>
      <w:r w:rsidR="005A7143">
        <w:rPr>
          <w:szCs w:val="28"/>
        </w:rPr>
        <w:t>. P</w:t>
      </w:r>
      <w:r w:rsidR="00982AA6">
        <w:rPr>
          <w:szCs w:val="28"/>
        </w:rPr>
        <w:t>adome</w:t>
      </w:r>
      <w:r w:rsidR="005A7143" w:rsidRPr="00772B2C">
        <w:rPr>
          <w:szCs w:val="28"/>
        </w:rPr>
        <w:t xml:space="preserve"> </w:t>
      </w:r>
      <w:r w:rsidR="008D35A5">
        <w:rPr>
          <w:szCs w:val="28"/>
        </w:rPr>
        <w:t xml:space="preserve">sagatavo </w:t>
      </w:r>
      <w:r w:rsidR="00B60003">
        <w:rPr>
          <w:szCs w:val="28"/>
        </w:rPr>
        <w:t xml:space="preserve">un </w:t>
      </w:r>
      <w:proofErr w:type="spellStart"/>
      <w:r w:rsidR="00B60003">
        <w:rPr>
          <w:szCs w:val="28"/>
        </w:rPr>
        <w:t>nosūta</w:t>
      </w:r>
      <w:proofErr w:type="spellEnd"/>
      <w:r w:rsidR="00B60003">
        <w:rPr>
          <w:szCs w:val="28"/>
        </w:rPr>
        <w:t xml:space="preserve"> </w:t>
      </w:r>
      <w:r w:rsidR="00B60003" w:rsidRPr="00BE364A">
        <w:rPr>
          <w:szCs w:val="28"/>
        </w:rPr>
        <w:t xml:space="preserve">komisijai </w:t>
      </w:r>
      <w:bookmarkStart w:id="13" w:name="_Hlk525818046"/>
      <w:r w:rsidR="008D35A5" w:rsidRPr="00BE364A">
        <w:rPr>
          <w:szCs w:val="28"/>
        </w:rPr>
        <w:t>ekspertīzes vērtējuma projektu pieteikumu sarakstu</w:t>
      </w:r>
      <w:bookmarkEnd w:id="13"/>
      <w:r w:rsidR="008D35A5" w:rsidRPr="00BE364A">
        <w:rPr>
          <w:szCs w:val="28"/>
        </w:rPr>
        <w:t xml:space="preserve"> atbilstoši noteikumu 32. punktā minētajam.</w:t>
      </w:r>
      <w:r w:rsidR="004452AA" w:rsidRPr="00BE364A">
        <w:rPr>
          <w:szCs w:val="28"/>
        </w:rPr>
        <w:t xml:space="preserve"> </w:t>
      </w:r>
      <w:r w:rsidR="004452AA" w:rsidRPr="00BE364A">
        <w:t>Projektu pieteikumu sarakstā noteiktais kvalitātes slieksnis ir vismaz 9 punkti šī nolikuma 43.</w:t>
      </w:r>
      <w:r w:rsidR="00BE364A">
        <w:t xml:space="preserve"> </w:t>
      </w:r>
      <w:r w:rsidR="004452AA" w:rsidRPr="00BE364A">
        <w:t xml:space="preserve">punktā minēto kritēriju kopsummā un vismaz 3 punkti katrā no šiem kritērijiem. Ja viena </w:t>
      </w:r>
      <w:r w:rsidR="00D81E99" w:rsidRPr="00BE364A">
        <w:t>9.</w:t>
      </w:r>
      <w:r w:rsidR="00BE364A">
        <w:t xml:space="preserve"> </w:t>
      </w:r>
      <w:r w:rsidR="00D81E99" w:rsidRPr="00BE364A">
        <w:t xml:space="preserve">punktā minētā </w:t>
      </w:r>
      <w:r w:rsidR="004452AA" w:rsidRPr="00BE364A">
        <w:t xml:space="preserve">uzdevuma izpildei iesniegtie projektu pieteikumi projektu pieteikumu sarakstā ir ar vienādu punktu skaitu, </w:t>
      </w:r>
      <w:r w:rsidR="00D81E99" w:rsidRPr="00BE364A">
        <w:t>augstāka vieta sarakstā ir pr</w:t>
      </w:r>
      <w:r w:rsidR="004452AA" w:rsidRPr="00BE364A">
        <w:t xml:space="preserve">ojekta pieteikumam, kura konsolidētā vērtējuma otrais kritērijs (atbilstoši </w:t>
      </w:r>
      <w:r w:rsidR="00D81E99" w:rsidRPr="00BE364A">
        <w:t>noteikumu 31.2. apakšpunktam) ir</w:t>
      </w:r>
      <w:r w:rsidR="004452AA" w:rsidRPr="00BE364A">
        <w:t xml:space="preserve"> novērtēts visaugstāk. Ja tie paši projektu pieteikumi konsolidētā vērtējuma otrajā kritērijā vērtēti vienādi, </w:t>
      </w:r>
      <w:r w:rsidR="00D81E99" w:rsidRPr="00BE364A">
        <w:t xml:space="preserve">augstāka vieta </w:t>
      </w:r>
      <w:r w:rsidR="00090C0B" w:rsidRPr="00BE364A">
        <w:t xml:space="preserve">projektu pieteikumu </w:t>
      </w:r>
      <w:r w:rsidR="00D81E99" w:rsidRPr="00BE364A">
        <w:t>sarakstā ir</w:t>
      </w:r>
      <w:r w:rsidR="004452AA" w:rsidRPr="00BE364A">
        <w:t xml:space="preserve"> projekta pieteikumam, kura konsolidētā vērtējuma pirmais kritērijs (atbilstoši noteikumu 31.1. apakšpunktam) vērtēts visaugstāk. Ja tie paši projektu pieteikumi konsolidētā vērtējuma pirmajā un otrajā kritērijā ir vērtēti vienādi, komisija pieņem lēmumu par </w:t>
      </w:r>
      <w:r w:rsidR="00D81E99" w:rsidRPr="00BE364A">
        <w:t xml:space="preserve">augstāku vietu projektu </w:t>
      </w:r>
      <w:r w:rsidR="00090C0B" w:rsidRPr="00BE364A">
        <w:t xml:space="preserve">pieteikumu </w:t>
      </w:r>
      <w:r w:rsidR="00D81E99" w:rsidRPr="00BE364A">
        <w:t>sarakstā tam</w:t>
      </w:r>
      <w:r w:rsidR="004452AA" w:rsidRPr="00BE364A">
        <w:t xml:space="preserve"> </w:t>
      </w:r>
      <w:r w:rsidR="00090C0B" w:rsidRPr="00BE364A">
        <w:t xml:space="preserve">projektam, kas vislabāk atbilst </w:t>
      </w:r>
      <w:r w:rsidR="00D81E99" w:rsidRPr="00BE364A">
        <w:t>rīkojuma</w:t>
      </w:r>
      <w:r w:rsidR="004452AA" w:rsidRPr="00BE364A">
        <w:t xml:space="preserve"> 6</w:t>
      </w:r>
      <w:r w:rsidR="00D81E99" w:rsidRPr="00BE364A">
        <w:t>.3</w:t>
      </w:r>
      <w:r w:rsidR="004452AA" w:rsidRPr="00BE364A">
        <w:t>.punktā norādītā uzdevuma izpildei.</w:t>
      </w:r>
    </w:p>
    <w:p w14:paraId="75A060C9" w14:textId="77777777" w:rsidR="00F0713D" w:rsidRDefault="00F0713D" w:rsidP="005A7143">
      <w:pPr>
        <w:shd w:val="clear" w:color="auto" w:fill="FFFFFF"/>
        <w:spacing w:after="0" w:line="240" w:lineRule="auto"/>
        <w:rPr>
          <w:szCs w:val="28"/>
        </w:rPr>
      </w:pPr>
    </w:p>
    <w:p w14:paraId="79B4AB31" w14:textId="0DAB0DF4" w:rsidR="005A7143" w:rsidRPr="00982AA6" w:rsidRDefault="00F0713D" w:rsidP="00982AA6">
      <w:pPr>
        <w:shd w:val="clear" w:color="auto" w:fill="FFFFFF"/>
        <w:spacing w:after="0" w:line="240" w:lineRule="auto"/>
        <w:jc w:val="center"/>
        <w:rPr>
          <w:b/>
          <w:szCs w:val="28"/>
        </w:rPr>
      </w:pPr>
      <w:r w:rsidRPr="00F0713D">
        <w:rPr>
          <w:szCs w:val="28"/>
        </w:rPr>
        <w:tab/>
      </w:r>
      <w:r w:rsidR="000313FB">
        <w:rPr>
          <w:b/>
          <w:szCs w:val="28"/>
        </w:rPr>
        <w:t>X</w:t>
      </w:r>
      <w:r w:rsidR="00333C0F" w:rsidRPr="00982AA6">
        <w:rPr>
          <w:b/>
          <w:szCs w:val="28"/>
        </w:rPr>
        <w:t xml:space="preserve">. Projektu pieteikumu </w:t>
      </w:r>
      <w:r w:rsidR="00982AA6" w:rsidRPr="00982AA6">
        <w:rPr>
          <w:b/>
          <w:szCs w:val="28"/>
        </w:rPr>
        <w:t xml:space="preserve">izvērtēšana pēc </w:t>
      </w:r>
      <w:bookmarkStart w:id="14" w:name="_Hlk525810172"/>
      <w:r w:rsidR="00213E8E">
        <w:rPr>
          <w:b/>
          <w:szCs w:val="28"/>
        </w:rPr>
        <w:t xml:space="preserve">nozares specifiskajiem </w:t>
      </w:r>
      <w:r w:rsidR="00213E8E" w:rsidRPr="00213E8E">
        <w:rPr>
          <w:b/>
          <w:szCs w:val="28"/>
        </w:rPr>
        <w:t>kritērijiem</w:t>
      </w:r>
      <w:bookmarkEnd w:id="14"/>
    </w:p>
    <w:p w14:paraId="2318743C" w14:textId="77777777" w:rsidR="00333C0F" w:rsidRDefault="00333C0F" w:rsidP="00A90904">
      <w:pPr>
        <w:shd w:val="clear" w:color="auto" w:fill="FFFFFF"/>
        <w:spacing w:after="0" w:line="240" w:lineRule="auto"/>
        <w:rPr>
          <w:szCs w:val="28"/>
        </w:rPr>
      </w:pPr>
    </w:p>
    <w:p w14:paraId="7C2FD7F7" w14:textId="459C6647" w:rsidR="00333C0F" w:rsidRDefault="0081609A" w:rsidP="00A90904">
      <w:pPr>
        <w:shd w:val="clear" w:color="auto" w:fill="FFFFFF"/>
        <w:spacing w:after="0" w:line="240" w:lineRule="auto"/>
        <w:rPr>
          <w:szCs w:val="28"/>
        </w:rPr>
      </w:pPr>
      <w:r>
        <w:rPr>
          <w:szCs w:val="28"/>
        </w:rPr>
        <w:t>45</w:t>
      </w:r>
      <w:r w:rsidR="00333C0F" w:rsidRPr="001C3084">
        <w:rPr>
          <w:szCs w:val="28"/>
        </w:rPr>
        <w:t xml:space="preserve">. </w:t>
      </w:r>
      <w:r w:rsidR="00982AA6" w:rsidRPr="001C3084">
        <w:rPr>
          <w:szCs w:val="28"/>
        </w:rPr>
        <w:t xml:space="preserve">Komisija pēc </w:t>
      </w:r>
      <w:r w:rsidR="000313FB">
        <w:rPr>
          <w:szCs w:val="28"/>
        </w:rPr>
        <w:t xml:space="preserve">šī </w:t>
      </w:r>
      <w:r w:rsidR="00982AA6" w:rsidRPr="00DF68C8">
        <w:rPr>
          <w:szCs w:val="28"/>
        </w:rPr>
        <w:t xml:space="preserve">nolikuma </w:t>
      </w:r>
      <w:r w:rsidR="000313FB" w:rsidRPr="00DF68C8">
        <w:rPr>
          <w:szCs w:val="28"/>
        </w:rPr>
        <w:t>44</w:t>
      </w:r>
      <w:r w:rsidR="00982AA6" w:rsidRPr="00DF68C8">
        <w:rPr>
          <w:szCs w:val="28"/>
        </w:rPr>
        <w:t>. punktā minētā saraksta saņemšanas</w:t>
      </w:r>
      <w:r w:rsidR="00D0546D" w:rsidRPr="00DF68C8">
        <w:rPr>
          <w:szCs w:val="28"/>
        </w:rPr>
        <w:t xml:space="preserve">, </w:t>
      </w:r>
      <w:r w:rsidR="00E05E66" w:rsidRPr="00DF68C8">
        <w:rPr>
          <w:szCs w:val="28"/>
        </w:rPr>
        <w:t>divu</w:t>
      </w:r>
      <w:r w:rsidR="00D0546D" w:rsidRPr="00DF68C8">
        <w:rPr>
          <w:szCs w:val="28"/>
        </w:rPr>
        <w:t xml:space="preserve"> nedēļu</w:t>
      </w:r>
      <w:r w:rsidR="00D0546D" w:rsidRPr="001C3084">
        <w:rPr>
          <w:szCs w:val="28"/>
        </w:rPr>
        <w:t xml:space="preserve"> laikā atbilstoši </w:t>
      </w:r>
      <w:r w:rsidR="00E131C2">
        <w:rPr>
          <w:szCs w:val="28"/>
        </w:rPr>
        <w:t xml:space="preserve">šī </w:t>
      </w:r>
      <w:r w:rsidRPr="005E0576">
        <w:rPr>
          <w:szCs w:val="28"/>
        </w:rPr>
        <w:t xml:space="preserve">nolikuma </w:t>
      </w:r>
      <w:r w:rsidRPr="00742FE3">
        <w:rPr>
          <w:szCs w:val="28"/>
        </w:rPr>
        <w:t>1</w:t>
      </w:r>
      <w:r w:rsidR="005E0576" w:rsidRPr="00742FE3">
        <w:rPr>
          <w:szCs w:val="28"/>
        </w:rPr>
        <w:t>1</w:t>
      </w:r>
      <w:r w:rsidRPr="00742FE3">
        <w:rPr>
          <w:szCs w:val="28"/>
        </w:rPr>
        <w:t>. pielikumam “</w:t>
      </w:r>
      <w:r w:rsidR="005E0576" w:rsidRPr="005E0576">
        <w:rPr>
          <w:szCs w:val="28"/>
        </w:rPr>
        <w:t>Metodika projekta pieteikuma atbilstības izvērtēšanai pēc nozares specifiskajiem kritērijiem</w:t>
      </w:r>
      <w:r w:rsidRPr="00742FE3">
        <w:rPr>
          <w:szCs w:val="28"/>
        </w:rPr>
        <w:t>”</w:t>
      </w:r>
      <w:r>
        <w:rPr>
          <w:szCs w:val="28"/>
        </w:rPr>
        <w:t xml:space="preserve"> </w:t>
      </w:r>
      <w:r w:rsidR="00D0546D" w:rsidRPr="001C3084">
        <w:rPr>
          <w:szCs w:val="28"/>
        </w:rPr>
        <w:t>veic projektu pieteikumu izvērtēšanu</w:t>
      </w:r>
      <w:r w:rsidR="0089599E" w:rsidRPr="001C3084">
        <w:rPr>
          <w:szCs w:val="28"/>
        </w:rPr>
        <w:t>, pēc šādiem specifiskajiem kritērijiem</w:t>
      </w:r>
      <w:r w:rsidR="00AF235B" w:rsidRPr="001C3084">
        <w:rPr>
          <w:szCs w:val="28"/>
        </w:rPr>
        <w:t xml:space="preserve">, aizpildot </w:t>
      </w:r>
      <w:r w:rsidR="00E131C2">
        <w:rPr>
          <w:szCs w:val="28"/>
        </w:rPr>
        <w:t xml:space="preserve">šī </w:t>
      </w:r>
      <w:r w:rsidR="005E0576">
        <w:rPr>
          <w:szCs w:val="28"/>
        </w:rPr>
        <w:t xml:space="preserve">nolikuma </w:t>
      </w:r>
      <w:r w:rsidR="00AF353C" w:rsidRPr="00742FE3">
        <w:rPr>
          <w:szCs w:val="28"/>
        </w:rPr>
        <w:t>1</w:t>
      </w:r>
      <w:r w:rsidR="005E0576" w:rsidRPr="00742FE3">
        <w:rPr>
          <w:szCs w:val="28"/>
        </w:rPr>
        <w:t>0</w:t>
      </w:r>
      <w:r w:rsidR="00AF235B" w:rsidRPr="00742FE3">
        <w:rPr>
          <w:szCs w:val="28"/>
        </w:rPr>
        <w:t>. pielikumu</w:t>
      </w:r>
      <w:r w:rsidR="00AF353C" w:rsidRPr="00742FE3">
        <w:rPr>
          <w:szCs w:val="28"/>
        </w:rPr>
        <w:t xml:space="preserve"> </w:t>
      </w:r>
      <w:r w:rsidR="005E0576" w:rsidRPr="005E0576">
        <w:t>“</w:t>
      </w:r>
      <w:r w:rsidR="005E0576" w:rsidRPr="005E0576">
        <w:rPr>
          <w:szCs w:val="28"/>
        </w:rPr>
        <w:t>Individuālā/kopējā nozares specifisko kritēriju vērtēšanas veidlapa</w:t>
      </w:r>
      <w:r w:rsidR="00AF353C" w:rsidRPr="00742FE3">
        <w:rPr>
          <w:szCs w:val="28"/>
        </w:rPr>
        <w:t>”</w:t>
      </w:r>
      <w:r w:rsidR="0089599E" w:rsidRPr="005E0576">
        <w:rPr>
          <w:szCs w:val="28"/>
        </w:rPr>
        <w:t>:</w:t>
      </w:r>
      <w:r w:rsidR="0089599E" w:rsidRPr="001C3084">
        <w:rPr>
          <w:szCs w:val="28"/>
        </w:rPr>
        <w:t xml:space="preserve"> </w:t>
      </w:r>
    </w:p>
    <w:p w14:paraId="0338A653" w14:textId="1EC66C49" w:rsidR="00193C92" w:rsidRPr="007C3116" w:rsidRDefault="00673CF4" w:rsidP="007C3116">
      <w:pPr>
        <w:spacing w:before="120" w:after="120" w:line="240" w:lineRule="auto"/>
        <w:ind w:left="709"/>
        <w:rPr>
          <w:szCs w:val="28"/>
        </w:rPr>
      </w:pPr>
      <w:bookmarkStart w:id="15" w:name="_Hlk526841578"/>
      <w:r w:rsidRPr="00C66CD7">
        <w:rPr>
          <w:szCs w:val="28"/>
        </w:rPr>
        <w:t>45.1. </w:t>
      </w:r>
      <w:r w:rsidR="007947D0" w:rsidRPr="00C66CD7">
        <w:rPr>
          <w:szCs w:val="28"/>
        </w:rPr>
        <w:t xml:space="preserve">projekta īstenošanas rezultātā tiks radītas jaunas zināšanas </w:t>
      </w:r>
      <w:r w:rsidR="004F3AC7" w:rsidRPr="00C66CD7">
        <w:rPr>
          <w:szCs w:val="28"/>
        </w:rPr>
        <w:t>attiecībā uz enerģijas, kas iegūta izmantojot atjaunojamos un vietējos (ogļūdeņraži</w:t>
      </w:r>
      <w:r w:rsidR="00F51803" w:rsidRPr="00C66CD7">
        <w:rPr>
          <w:szCs w:val="28"/>
        </w:rPr>
        <w:t>, ģeotermālā enerģija</w:t>
      </w:r>
      <w:r w:rsidR="004F3AC7" w:rsidRPr="00C66CD7">
        <w:rPr>
          <w:szCs w:val="28"/>
        </w:rPr>
        <w:t>) energoresursus, ilgtspējīgas attīstības veicināšanu</w:t>
      </w:r>
      <w:r w:rsidR="001C23DD" w:rsidRPr="00C66CD7">
        <w:rPr>
          <w:szCs w:val="28"/>
        </w:rPr>
        <w:t xml:space="preserve"> Latvijas situācijai atbilstošā</w:t>
      </w:r>
      <w:r w:rsidR="00550B78" w:rsidRPr="00C66CD7">
        <w:rPr>
          <w:szCs w:val="28"/>
        </w:rPr>
        <w:t>,</w:t>
      </w:r>
      <w:r w:rsidR="001C23DD" w:rsidRPr="00C66CD7">
        <w:rPr>
          <w:szCs w:val="28"/>
        </w:rPr>
        <w:t xml:space="preserve"> </w:t>
      </w:r>
      <w:r w:rsidR="002043AC" w:rsidRPr="00C66CD7">
        <w:rPr>
          <w:szCs w:val="28"/>
        </w:rPr>
        <w:t>izmaksu efektīvā veidā</w:t>
      </w:r>
      <w:r w:rsidR="007947D0" w:rsidRPr="00C66CD7">
        <w:rPr>
          <w:szCs w:val="28"/>
        </w:rPr>
        <w:t xml:space="preserve">, tajā skaitā </w:t>
      </w:r>
      <w:r w:rsidR="0059175D" w:rsidRPr="00C66CD7">
        <w:rPr>
          <w:szCs w:val="28"/>
        </w:rPr>
        <w:t xml:space="preserve">sniegti </w:t>
      </w:r>
      <w:r w:rsidR="00193C92" w:rsidRPr="00C66CD7">
        <w:rPr>
          <w:szCs w:val="28"/>
        </w:rPr>
        <w:t xml:space="preserve">vispusīgi </w:t>
      </w:r>
      <w:proofErr w:type="spellStart"/>
      <w:r w:rsidR="00801B30" w:rsidRPr="00C66CD7">
        <w:rPr>
          <w:szCs w:val="28"/>
        </w:rPr>
        <w:t>rīcībpolitikas</w:t>
      </w:r>
      <w:proofErr w:type="spellEnd"/>
      <w:r w:rsidR="00801B30" w:rsidRPr="00C66CD7">
        <w:rPr>
          <w:szCs w:val="28"/>
        </w:rPr>
        <w:t xml:space="preserve"> iete</w:t>
      </w:r>
      <w:r w:rsidR="00DF5D8C" w:rsidRPr="00C66CD7">
        <w:rPr>
          <w:szCs w:val="28"/>
        </w:rPr>
        <w:t>i</w:t>
      </w:r>
      <w:r w:rsidR="00801B30" w:rsidRPr="00C66CD7">
        <w:rPr>
          <w:szCs w:val="28"/>
        </w:rPr>
        <w:t>kumi</w:t>
      </w:r>
      <w:r w:rsidR="00193C92" w:rsidRPr="00C66CD7">
        <w:rPr>
          <w:szCs w:val="28"/>
        </w:rPr>
        <w:t>;</w:t>
      </w:r>
    </w:p>
    <w:p w14:paraId="3CD1649C" w14:textId="1F14A6EE" w:rsidR="005E3CEE" w:rsidRPr="007C3116" w:rsidRDefault="007947D0" w:rsidP="00193C92">
      <w:pPr>
        <w:spacing w:after="120" w:line="240" w:lineRule="auto"/>
        <w:ind w:left="709"/>
        <w:rPr>
          <w:szCs w:val="28"/>
        </w:rPr>
      </w:pPr>
      <w:r w:rsidRPr="00C66CD7">
        <w:rPr>
          <w:szCs w:val="28"/>
        </w:rPr>
        <w:t>45.2</w:t>
      </w:r>
      <w:r w:rsidR="005E3CEE" w:rsidRPr="00C66CD7">
        <w:rPr>
          <w:szCs w:val="28"/>
        </w:rPr>
        <w:t xml:space="preserve">. projektā ir paredzēta sadarbība ar </w:t>
      </w:r>
      <w:r w:rsidR="000539D0" w:rsidRPr="00C66CD7">
        <w:rPr>
          <w:szCs w:val="28"/>
        </w:rPr>
        <w:t>enerģijas, kas ražota no atjaunojamiem un vietējiem (ogļūdeņraži</w:t>
      </w:r>
      <w:r w:rsidR="009B6D82" w:rsidRPr="00C66CD7">
        <w:rPr>
          <w:szCs w:val="28"/>
        </w:rPr>
        <w:t>, ģeotermālā enerģija</w:t>
      </w:r>
      <w:r w:rsidR="000539D0" w:rsidRPr="00C66CD7">
        <w:rPr>
          <w:szCs w:val="28"/>
        </w:rPr>
        <w:t xml:space="preserve">) energoresursiem, </w:t>
      </w:r>
      <w:r w:rsidR="0071407C" w:rsidRPr="00C66CD7">
        <w:rPr>
          <w:szCs w:val="28"/>
        </w:rPr>
        <w:t xml:space="preserve">nozari pārstāvošiem </w:t>
      </w:r>
      <w:r w:rsidR="005E3CEE" w:rsidRPr="00C66CD7">
        <w:rPr>
          <w:szCs w:val="28"/>
        </w:rPr>
        <w:t>sociālajiem partneriem</w:t>
      </w:r>
      <w:r w:rsidR="00C17DBA" w:rsidRPr="00C66CD7">
        <w:rPr>
          <w:szCs w:val="28"/>
        </w:rPr>
        <w:t>;</w:t>
      </w:r>
    </w:p>
    <w:p w14:paraId="1ADDC25C" w14:textId="22030BC0" w:rsidR="003A6DB4" w:rsidRDefault="007C3116" w:rsidP="00BE364A">
      <w:pPr>
        <w:spacing w:after="0" w:line="240" w:lineRule="auto"/>
        <w:ind w:left="709"/>
        <w:rPr>
          <w:szCs w:val="28"/>
        </w:rPr>
      </w:pPr>
      <w:r w:rsidRPr="00C66CD7">
        <w:rPr>
          <w:szCs w:val="28"/>
        </w:rPr>
        <w:lastRenderedPageBreak/>
        <w:t>45.3</w:t>
      </w:r>
      <w:r w:rsidR="007947D0" w:rsidRPr="00C66CD7">
        <w:rPr>
          <w:szCs w:val="28"/>
        </w:rPr>
        <w:t xml:space="preserve">. </w:t>
      </w:r>
      <w:r w:rsidR="00C968F2" w:rsidRPr="00C66CD7">
        <w:rPr>
          <w:szCs w:val="28"/>
        </w:rPr>
        <w:t>p</w:t>
      </w:r>
      <w:r w:rsidR="000977FF" w:rsidRPr="00C66CD7">
        <w:rPr>
          <w:szCs w:val="28"/>
        </w:rPr>
        <w:t>rojekts paredz pētāmās jomas pasākumu</w:t>
      </w:r>
      <w:r w:rsidR="00EA1910" w:rsidRPr="00C66CD7">
        <w:rPr>
          <w:szCs w:val="28"/>
        </w:rPr>
        <w:t>, tehnoloģiju</w:t>
      </w:r>
      <w:r w:rsidR="00CC0D6C" w:rsidRPr="00C66CD7">
        <w:rPr>
          <w:szCs w:val="28"/>
        </w:rPr>
        <w:t xml:space="preserve">, </w:t>
      </w:r>
      <w:r w:rsidR="00EA1910" w:rsidRPr="00C66CD7">
        <w:rPr>
          <w:szCs w:val="28"/>
        </w:rPr>
        <w:t>potenciāla</w:t>
      </w:r>
      <w:r w:rsidR="00CC0D6C" w:rsidRPr="00C66CD7">
        <w:rPr>
          <w:szCs w:val="28"/>
        </w:rPr>
        <w:t xml:space="preserve"> vai sniegto </w:t>
      </w:r>
      <w:proofErr w:type="spellStart"/>
      <w:r w:rsidR="00CC0D6C" w:rsidRPr="00C66CD7">
        <w:rPr>
          <w:szCs w:val="28"/>
        </w:rPr>
        <w:t>rīcībpolitikas</w:t>
      </w:r>
      <w:proofErr w:type="spellEnd"/>
      <w:r w:rsidR="00CC0D6C" w:rsidRPr="00C66CD7">
        <w:rPr>
          <w:szCs w:val="28"/>
        </w:rPr>
        <w:t xml:space="preserve"> </w:t>
      </w:r>
      <w:r w:rsidR="000977FF" w:rsidRPr="00C66CD7">
        <w:rPr>
          <w:szCs w:val="28"/>
        </w:rPr>
        <w:t>ietekmes novērtējumu uz tautsaimniecību</w:t>
      </w:r>
      <w:r w:rsidRPr="00C66CD7">
        <w:rPr>
          <w:szCs w:val="28"/>
        </w:rPr>
        <w:t>.</w:t>
      </w:r>
      <w:r w:rsidR="003A6DB4" w:rsidRPr="00C66CD7">
        <w:rPr>
          <w:szCs w:val="28"/>
        </w:rPr>
        <w:t xml:space="preserve"> </w:t>
      </w:r>
    </w:p>
    <w:bookmarkEnd w:id="15"/>
    <w:p w14:paraId="0D8A8961" w14:textId="77777777" w:rsidR="00BE364A" w:rsidRPr="007C3116" w:rsidRDefault="00BE364A" w:rsidP="000977FF">
      <w:pPr>
        <w:spacing w:after="120" w:line="240" w:lineRule="auto"/>
        <w:ind w:left="709"/>
      </w:pPr>
    </w:p>
    <w:p w14:paraId="1FD49528" w14:textId="7D81050A" w:rsidR="008C4211" w:rsidRDefault="008C4211" w:rsidP="00BE364A">
      <w:pPr>
        <w:spacing w:after="0" w:line="240" w:lineRule="auto"/>
        <w:rPr>
          <w:szCs w:val="28"/>
        </w:rPr>
      </w:pPr>
      <w:r w:rsidRPr="00DF68C8">
        <w:rPr>
          <w:szCs w:val="28"/>
        </w:rPr>
        <w:t>46. Komisija proje</w:t>
      </w:r>
      <w:r w:rsidR="0007058B" w:rsidRPr="00DF68C8">
        <w:rPr>
          <w:szCs w:val="28"/>
        </w:rPr>
        <w:t>kta pieteikumu vērtē, piešķirot</w:t>
      </w:r>
      <w:r w:rsidR="00FD4366" w:rsidRPr="00DF68C8">
        <w:rPr>
          <w:szCs w:val="28"/>
        </w:rPr>
        <w:t xml:space="preserve"> līdz </w:t>
      </w:r>
      <w:r w:rsidR="007C3116">
        <w:rPr>
          <w:szCs w:val="28"/>
        </w:rPr>
        <w:t>1,5</w:t>
      </w:r>
      <w:r w:rsidR="00FD4366" w:rsidRPr="00DF68C8">
        <w:rPr>
          <w:szCs w:val="28"/>
        </w:rPr>
        <w:t xml:space="preserve"> punktiem par katru </w:t>
      </w:r>
      <w:r w:rsidR="00E85D67">
        <w:rPr>
          <w:szCs w:val="28"/>
        </w:rPr>
        <w:t xml:space="preserve">šī </w:t>
      </w:r>
      <w:r w:rsidR="00FD4366" w:rsidRPr="00DF68C8">
        <w:rPr>
          <w:szCs w:val="28"/>
        </w:rPr>
        <w:t>nolikuma</w:t>
      </w:r>
      <w:r w:rsidRPr="00DF68C8">
        <w:rPr>
          <w:szCs w:val="28"/>
        </w:rPr>
        <w:t xml:space="preserve"> </w:t>
      </w:r>
      <w:r w:rsidR="007C3116">
        <w:rPr>
          <w:szCs w:val="28"/>
        </w:rPr>
        <w:t>45.1.–45.3</w:t>
      </w:r>
      <w:r w:rsidR="00FD4366" w:rsidRPr="00DF68C8">
        <w:rPr>
          <w:szCs w:val="28"/>
        </w:rPr>
        <w:t>. apakšpunktā minēto specifisko</w:t>
      </w:r>
      <w:r w:rsidRPr="00DF68C8">
        <w:rPr>
          <w:szCs w:val="28"/>
        </w:rPr>
        <w:t xml:space="preserve"> kritēriju.</w:t>
      </w:r>
    </w:p>
    <w:p w14:paraId="650A3123" w14:textId="77777777" w:rsidR="00BE364A" w:rsidRDefault="00BE364A" w:rsidP="008C4211">
      <w:pPr>
        <w:spacing w:after="120" w:line="240" w:lineRule="auto"/>
        <w:rPr>
          <w:szCs w:val="28"/>
        </w:rPr>
      </w:pPr>
    </w:p>
    <w:p w14:paraId="69CEEE54" w14:textId="6991D931" w:rsidR="008175BC" w:rsidRPr="008175BC" w:rsidRDefault="008175BC" w:rsidP="008175BC">
      <w:pPr>
        <w:rPr>
          <w:szCs w:val="28"/>
        </w:rPr>
      </w:pPr>
      <w:r>
        <w:rPr>
          <w:szCs w:val="28"/>
        </w:rPr>
        <w:t xml:space="preserve">47. </w:t>
      </w:r>
      <w:r w:rsidRPr="008175BC">
        <w:rPr>
          <w:szCs w:val="28"/>
        </w:rPr>
        <w:t xml:space="preserve">Ja projekta pieteikuma </w:t>
      </w:r>
      <w:r w:rsidR="002E2472">
        <w:rPr>
          <w:szCs w:val="28"/>
        </w:rPr>
        <w:t>I</w:t>
      </w:r>
      <w:r w:rsidRPr="008175BC">
        <w:rPr>
          <w:szCs w:val="28"/>
        </w:rPr>
        <w:t xml:space="preserve"> daļas “</w:t>
      </w:r>
      <w:r w:rsidR="00E91586">
        <w:rPr>
          <w:szCs w:val="28"/>
        </w:rPr>
        <w:t>Horizontālie uzdevumi, rezultāti un nozares specifisko kritēriju izpilde</w:t>
      </w:r>
      <w:r w:rsidRPr="008175BC">
        <w:rPr>
          <w:szCs w:val="28"/>
        </w:rPr>
        <w:t xml:space="preserve">” apjoms pārsniedz </w:t>
      </w:r>
      <w:r w:rsidR="00AC0CCE">
        <w:rPr>
          <w:szCs w:val="28"/>
        </w:rPr>
        <w:t>7</w:t>
      </w:r>
      <w:r w:rsidRPr="008175BC">
        <w:rPr>
          <w:szCs w:val="28"/>
        </w:rPr>
        <w:t xml:space="preserve"> lappuses, </w:t>
      </w:r>
      <w:r>
        <w:rPr>
          <w:szCs w:val="28"/>
        </w:rPr>
        <w:t xml:space="preserve">komisijai </w:t>
      </w:r>
      <w:r w:rsidRPr="008175BC">
        <w:rPr>
          <w:szCs w:val="28"/>
        </w:rPr>
        <w:t xml:space="preserve">ir tiesības attiekties izvērtēt informāciju, kas seko pēc </w:t>
      </w:r>
      <w:r w:rsidR="00AC0CCE">
        <w:rPr>
          <w:szCs w:val="28"/>
        </w:rPr>
        <w:t>7</w:t>
      </w:r>
      <w:r w:rsidRPr="008175BC">
        <w:rPr>
          <w:szCs w:val="28"/>
        </w:rPr>
        <w:t xml:space="preserve">. lappuses, sniedzot atzinumu tikai par pirmajām </w:t>
      </w:r>
      <w:r w:rsidR="00AC0CCE">
        <w:rPr>
          <w:szCs w:val="28"/>
        </w:rPr>
        <w:t>7</w:t>
      </w:r>
      <w:r w:rsidRPr="008175BC">
        <w:rPr>
          <w:szCs w:val="28"/>
        </w:rPr>
        <w:t xml:space="preserve"> lappusēm.</w:t>
      </w:r>
    </w:p>
    <w:p w14:paraId="4FE84034" w14:textId="55C594DB" w:rsidR="00FD4366" w:rsidRPr="007C3116" w:rsidRDefault="00C821CC" w:rsidP="008C4211">
      <w:pPr>
        <w:spacing w:after="120" w:line="240" w:lineRule="auto"/>
        <w:rPr>
          <w:szCs w:val="28"/>
        </w:rPr>
      </w:pPr>
      <w:r w:rsidRPr="007C3116">
        <w:rPr>
          <w:szCs w:val="28"/>
        </w:rPr>
        <w:t>48</w:t>
      </w:r>
      <w:r w:rsidR="00FD4366" w:rsidRPr="007C3116">
        <w:rPr>
          <w:szCs w:val="28"/>
        </w:rPr>
        <w:t xml:space="preserve">. Komisija aprēķina katra projektu pieteikuma nozares specifisko kritēriju vērtējumu punktos, izmantojot formulu: </w:t>
      </w:r>
      <m:oMath>
        <m:r>
          <w:rPr>
            <w:rFonts w:ascii="Cambria Math" w:hAnsi="Cambria Math"/>
            <w:szCs w:val="28"/>
          </w:rPr>
          <m:t>S=</m:t>
        </m:r>
        <m:d>
          <m:dPr>
            <m:ctrlPr>
              <w:rPr>
                <w:rFonts w:ascii="Cambria Math" w:hAnsi="Cambria Math"/>
                <w:i/>
                <w:szCs w:val="28"/>
              </w:rPr>
            </m:ctrlPr>
          </m:dPr>
          <m:e>
            <m:r>
              <w:rPr>
                <w:rFonts w:ascii="Cambria Math" w:hAnsi="Cambria Math"/>
                <w:szCs w:val="28"/>
              </w:rPr>
              <m:t>a+b+c</m:t>
            </m:r>
          </m:e>
        </m:d>
      </m:oMath>
      <w:r w:rsidR="00FD4366" w:rsidRPr="007C3116">
        <w:rPr>
          <w:szCs w:val="28"/>
        </w:rPr>
        <w:t>, kur</w:t>
      </w:r>
    </w:p>
    <w:p w14:paraId="4FD6EC27" w14:textId="762E9ABD" w:rsidR="00FD4366" w:rsidRPr="007C3116" w:rsidRDefault="00C821CC" w:rsidP="007E23A3">
      <w:pPr>
        <w:spacing w:after="120" w:line="240" w:lineRule="auto"/>
        <w:ind w:left="851"/>
        <w:rPr>
          <w:szCs w:val="28"/>
        </w:rPr>
      </w:pPr>
      <w:r w:rsidRPr="007C3116">
        <w:rPr>
          <w:szCs w:val="28"/>
        </w:rPr>
        <w:t>48</w:t>
      </w:r>
      <w:r w:rsidR="00FD4366" w:rsidRPr="007C3116">
        <w:rPr>
          <w:szCs w:val="28"/>
        </w:rPr>
        <w:t>.1. S – projekta</w:t>
      </w:r>
      <w:r w:rsidR="008E2F69">
        <w:rPr>
          <w:szCs w:val="28"/>
        </w:rPr>
        <w:t xml:space="preserve"> pieteikuma</w:t>
      </w:r>
      <w:r w:rsidR="00FD4366" w:rsidRPr="007C3116">
        <w:rPr>
          <w:szCs w:val="28"/>
        </w:rPr>
        <w:t xml:space="preserve"> nozares specifisko kritēriju vērtējums;</w:t>
      </w:r>
    </w:p>
    <w:p w14:paraId="59D97541" w14:textId="2BBA8E80" w:rsidR="00FD4366" w:rsidRDefault="00C821CC" w:rsidP="00BE364A">
      <w:pPr>
        <w:spacing w:after="0" w:line="240" w:lineRule="auto"/>
        <w:ind w:left="851"/>
        <w:rPr>
          <w:szCs w:val="28"/>
        </w:rPr>
      </w:pPr>
      <w:r w:rsidRPr="007C3116">
        <w:rPr>
          <w:szCs w:val="28"/>
        </w:rPr>
        <w:t>48</w:t>
      </w:r>
      <w:r w:rsidR="007C3116" w:rsidRPr="007C3116">
        <w:rPr>
          <w:szCs w:val="28"/>
        </w:rPr>
        <w:t>.2. a, b, c</w:t>
      </w:r>
      <w:r w:rsidR="00FD4366" w:rsidRPr="007C3116">
        <w:rPr>
          <w:szCs w:val="28"/>
        </w:rPr>
        <w:t xml:space="preserve"> – vērtējums punktos katrā </w:t>
      </w:r>
      <w:r w:rsidR="001C7DAA" w:rsidRPr="001C7DAA">
        <w:rPr>
          <w:szCs w:val="28"/>
        </w:rPr>
        <w:t>šī nolikuma 45.1.– 45.</w:t>
      </w:r>
      <w:r w:rsidR="00E30392">
        <w:rPr>
          <w:szCs w:val="28"/>
        </w:rPr>
        <w:t>3</w:t>
      </w:r>
      <w:r w:rsidR="001C7DAA" w:rsidRPr="001C7DAA">
        <w:rPr>
          <w:szCs w:val="28"/>
        </w:rPr>
        <w:t xml:space="preserve">. apakšpunkta </w:t>
      </w:r>
      <w:r w:rsidR="00FD4366" w:rsidRPr="007C3116">
        <w:rPr>
          <w:szCs w:val="28"/>
        </w:rPr>
        <w:t xml:space="preserve"> specifiskajā nozares kritērijā.</w:t>
      </w:r>
    </w:p>
    <w:p w14:paraId="3C4739BC" w14:textId="77777777" w:rsidR="00BE364A" w:rsidRDefault="00BE364A" w:rsidP="007E23A3">
      <w:pPr>
        <w:spacing w:after="120" w:line="240" w:lineRule="auto"/>
        <w:ind w:left="851"/>
        <w:rPr>
          <w:szCs w:val="28"/>
        </w:rPr>
      </w:pPr>
    </w:p>
    <w:p w14:paraId="4226CE82" w14:textId="34288AF3" w:rsidR="00FD4366" w:rsidRPr="00FD4366" w:rsidRDefault="00C821CC" w:rsidP="00C821CC">
      <w:pPr>
        <w:spacing w:after="0" w:line="240" w:lineRule="auto"/>
        <w:rPr>
          <w:szCs w:val="28"/>
        </w:rPr>
      </w:pPr>
      <w:r>
        <w:rPr>
          <w:szCs w:val="28"/>
        </w:rPr>
        <w:t>49</w:t>
      </w:r>
      <w:r w:rsidR="00FD4366">
        <w:rPr>
          <w:szCs w:val="28"/>
        </w:rPr>
        <w:t>. Kopējais maksimālais iegūstamais punktu skait</w:t>
      </w:r>
      <w:r w:rsidR="00FF2390">
        <w:rPr>
          <w:szCs w:val="28"/>
        </w:rPr>
        <w:t>s nozares specifisko kritēriju</w:t>
      </w:r>
      <w:r w:rsidR="00FD4366">
        <w:rPr>
          <w:szCs w:val="28"/>
        </w:rPr>
        <w:t xml:space="preserve"> </w:t>
      </w:r>
      <w:proofErr w:type="spellStart"/>
      <w:r w:rsidR="00FD4366">
        <w:rPr>
          <w:szCs w:val="28"/>
        </w:rPr>
        <w:t>izvērtējumā</w:t>
      </w:r>
      <w:proofErr w:type="spellEnd"/>
      <w:r w:rsidR="00FD4366">
        <w:rPr>
          <w:szCs w:val="28"/>
        </w:rPr>
        <w:t xml:space="preserve"> ir 4,5</w:t>
      </w:r>
      <w:r w:rsidR="00D77A25">
        <w:rPr>
          <w:szCs w:val="28"/>
        </w:rPr>
        <w:t xml:space="preserve"> punkti</w:t>
      </w:r>
      <w:r w:rsidR="00FF2390">
        <w:rPr>
          <w:szCs w:val="28"/>
        </w:rPr>
        <w:t>, kas atbilstoši noteikumu 33.2. apakšpunktam ir ne vairāk kā 30 procenti no kopējās maksimālās piešķirtās punktu summas zinātniskajos kritērijos.</w:t>
      </w:r>
    </w:p>
    <w:p w14:paraId="3B375E9F" w14:textId="5635BDB8" w:rsidR="00E05E66" w:rsidRDefault="00E05E66" w:rsidP="00D225BA">
      <w:pPr>
        <w:spacing w:after="0" w:line="240" w:lineRule="auto"/>
        <w:ind w:left="709"/>
        <w:rPr>
          <w:szCs w:val="28"/>
        </w:rPr>
      </w:pPr>
    </w:p>
    <w:p w14:paraId="5CE59AB6" w14:textId="0EB4F194" w:rsidR="00E05E66" w:rsidRDefault="00E05E66" w:rsidP="00FF2390">
      <w:pPr>
        <w:pStyle w:val="Heading1"/>
        <w:spacing w:after="0"/>
      </w:pPr>
      <w:r>
        <w:t>X</w:t>
      </w:r>
      <w:r w:rsidR="00C821CC">
        <w:t>II</w:t>
      </w:r>
      <w:r>
        <w:t xml:space="preserve">. </w:t>
      </w:r>
      <w:r w:rsidRPr="00F27209">
        <w:t>Lēmuma pieņemš</w:t>
      </w:r>
      <w:r w:rsidR="002A1037">
        <w:t>ana par finansējuma piešķiršanu</w:t>
      </w:r>
    </w:p>
    <w:p w14:paraId="28DCA2B2" w14:textId="77777777" w:rsidR="002A1037" w:rsidRPr="002A1037" w:rsidRDefault="002A1037" w:rsidP="007E23A3">
      <w:pPr>
        <w:spacing w:after="0" w:line="240" w:lineRule="auto"/>
      </w:pPr>
    </w:p>
    <w:p w14:paraId="66076EAE" w14:textId="310A7992" w:rsidR="00523C79" w:rsidRDefault="00C821CC" w:rsidP="00523C79">
      <w:pPr>
        <w:spacing w:after="0" w:line="240" w:lineRule="auto"/>
        <w:rPr>
          <w:szCs w:val="28"/>
        </w:rPr>
      </w:pPr>
      <w:r>
        <w:rPr>
          <w:szCs w:val="28"/>
        </w:rPr>
        <w:t>50</w:t>
      </w:r>
      <w:r w:rsidR="00523C79">
        <w:rPr>
          <w:szCs w:val="28"/>
        </w:rPr>
        <w:t>. Komisija</w:t>
      </w:r>
      <w:r w:rsidR="00FF2390">
        <w:rPr>
          <w:szCs w:val="28"/>
        </w:rPr>
        <w:t xml:space="preserve">, ņemot vērā </w:t>
      </w:r>
      <w:r w:rsidR="008A2EA5">
        <w:rPr>
          <w:szCs w:val="28"/>
        </w:rPr>
        <w:t xml:space="preserve">šī </w:t>
      </w:r>
      <w:r w:rsidRPr="00C821CC">
        <w:rPr>
          <w:szCs w:val="28"/>
        </w:rPr>
        <w:t>nolikuma 43. un 48</w:t>
      </w:r>
      <w:r w:rsidR="00FF2390" w:rsidRPr="00C821CC">
        <w:rPr>
          <w:szCs w:val="28"/>
        </w:rPr>
        <w:t>. punktā</w:t>
      </w:r>
      <w:r w:rsidR="00FF2390">
        <w:rPr>
          <w:szCs w:val="28"/>
        </w:rPr>
        <w:t xml:space="preserve"> aprēķināto punktu skaitu,</w:t>
      </w:r>
      <w:r w:rsidR="00523C79">
        <w:rPr>
          <w:szCs w:val="28"/>
        </w:rPr>
        <w:t xml:space="preserve"> apkopo informāciju par iesniegto projektu </w:t>
      </w:r>
      <w:r w:rsidR="00FF2390">
        <w:rPr>
          <w:szCs w:val="28"/>
        </w:rPr>
        <w:t xml:space="preserve">pieteikumu </w:t>
      </w:r>
      <w:r w:rsidR="00523C79">
        <w:rPr>
          <w:szCs w:val="28"/>
        </w:rPr>
        <w:t xml:space="preserve">kopējiem vērtēšanas rezultātiem, </w:t>
      </w:r>
      <w:proofErr w:type="spellStart"/>
      <w:r w:rsidR="008A2EA5">
        <w:rPr>
          <w:szCs w:val="28"/>
        </w:rPr>
        <w:t>ranžējot</w:t>
      </w:r>
      <w:proofErr w:type="spellEnd"/>
      <w:r w:rsidR="008A2EA5">
        <w:rPr>
          <w:szCs w:val="28"/>
        </w:rPr>
        <w:t xml:space="preserve"> no augstākā uz zemāko, </w:t>
      </w:r>
      <w:r w:rsidR="00523C79">
        <w:rPr>
          <w:szCs w:val="28"/>
        </w:rPr>
        <w:t xml:space="preserve">apstiprina kopējo projektu pieteikumu sarakstu un pieņem noteikumu </w:t>
      </w:r>
      <w:r w:rsidR="00523C79" w:rsidRPr="00C821CC">
        <w:rPr>
          <w:szCs w:val="28"/>
        </w:rPr>
        <w:t>8.3.1.</w:t>
      </w:r>
      <w:r w:rsidR="00523C79">
        <w:rPr>
          <w:szCs w:val="28"/>
        </w:rPr>
        <w:t xml:space="preserve"> apakšpunktā minēto </w:t>
      </w:r>
      <w:r w:rsidR="002A1037">
        <w:rPr>
          <w:szCs w:val="28"/>
        </w:rPr>
        <w:t>lēmumu, ņemot vērā katra projekta pieteikuma iegūto kopējo punktu skaitu un konkursam pieejamo finansējumu.</w:t>
      </w:r>
    </w:p>
    <w:p w14:paraId="329AD284" w14:textId="77777777" w:rsidR="00523C79" w:rsidRDefault="00523C79" w:rsidP="00523C79">
      <w:pPr>
        <w:spacing w:after="0" w:line="240" w:lineRule="auto"/>
        <w:rPr>
          <w:szCs w:val="28"/>
        </w:rPr>
      </w:pPr>
    </w:p>
    <w:p w14:paraId="3E2E0430" w14:textId="2A133BBE" w:rsidR="00523C79" w:rsidRDefault="00C821CC" w:rsidP="00523C79">
      <w:pPr>
        <w:spacing w:after="0" w:line="240" w:lineRule="auto"/>
        <w:rPr>
          <w:szCs w:val="28"/>
        </w:rPr>
      </w:pPr>
      <w:r>
        <w:rPr>
          <w:szCs w:val="28"/>
        </w:rPr>
        <w:t>51</w:t>
      </w:r>
      <w:r w:rsidR="00523C79" w:rsidRPr="00F0713D">
        <w:rPr>
          <w:szCs w:val="28"/>
        </w:rPr>
        <w:t>. Komisijas lēmumu viena mēneša laikā no tā spēkā stāšanās dienas var apstrīdēt atbilstoši lēmumā norādītajai kārtībai.</w:t>
      </w:r>
    </w:p>
    <w:p w14:paraId="1DEA3CDF" w14:textId="77777777" w:rsidR="00523C79" w:rsidRDefault="00523C79" w:rsidP="00523C79">
      <w:pPr>
        <w:spacing w:after="0" w:line="240" w:lineRule="auto"/>
        <w:rPr>
          <w:szCs w:val="28"/>
        </w:rPr>
      </w:pPr>
    </w:p>
    <w:p w14:paraId="292E1D03" w14:textId="2D23ED98" w:rsidR="001721C7" w:rsidRDefault="00A74FF8" w:rsidP="00F52691">
      <w:pPr>
        <w:pStyle w:val="Heading1"/>
      </w:pPr>
      <w:r>
        <w:t>XI</w:t>
      </w:r>
      <w:r w:rsidR="00C821CC">
        <w:t>II</w:t>
      </w:r>
      <w:r w:rsidR="00CD7408">
        <w:t xml:space="preserve">. </w:t>
      </w:r>
      <w:r w:rsidR="005B5AA2">
        <w:t>Projektu finansēšana</w:t>
      </w:r>
    </w:p>
    <w:p w14:paraId="034E383D" w14:textId="47AFF2D1" w:rsidR="00F0713D" w:rsidRPr="00F0713D" w:rsidRDefault="00C821CC" w:rsidP="00F0713D">
      <w:pPr>
        <w:spacing w:after="0" w:line="240" w:lineRule="auto"/>
        <w:rPr>
          <w:szCs w:val="28"/>
        </w:rPr>
      </w:pPr>
      <w:r>
        <w:rPr>
          <w:szCs w:val="28"/>
        </w:rPr>
        <w:t>52</w:t>
      </w:r>
      <w:r w:rsidR="00F0713D" w:rsidRPr="00F0713D">
        <w:rPr>
          <w:szCs w:val="28"/>
        </w:rPr>
        <w:t xml:space="preserve">. </w:t>
      </w:r>
      <w:r w:rsidR="00F0713D" w:rsidRPr="00DF68C8">
        <w:rPr>
          <w:szCs w:val="28"/>
        </w:rPr>
        <w:t>Administrācija divu nedēļu</w:t>
      </w:r>
      <w:r w:rsidR="00F0713D">
        <w:rPr>
          <w:szCs w:val="28"/>
        </w:rPr>
        <w:t xml:space="preserve"> laikā no</w:t>
      </w:r>
      <w:r w:rsidR="00F0713D" w:rsidRPr="00F0713D">
        <w:rPr>
          <w:szCs w:val="28"/>
        </w:rPr>
        <w:t xml:space="preserve"> noteikumu 8.3.1.</w:t>
      </w:r>
      <w:r w:rsidR="00F0713D">
        <w:rPr>
          <w:szCs w:val="28"/>
        </w:rPr>
        <w:t xml:space="preserve"> </w:t>
      </w:r>
      <w:r w:rsidR="00F0713D" w:rsidRPr="00F0713D">
        <w:rPr>
          <w:szCs w:val="28"/>
        </w:rPr>
        <w:t xml:space="preserve">apakšpunktā minētā lēmuma par finansējuma piešķiršanu projekta īstenošanai pieņemšanas dienas noslēdz ar projekta pieteikuma iesniedzēju (turpmāk – projekta īstenotājs) šī nolikuma </w:t>
      </w:r>
      <w:r w:rsidR="00F0713D" w:rsidRPr="00C821CC">
        <w:rPr>
          <w:szCs w:val="28"/>
        </w:rPr>
        <w:t>9. pielikumā “Līgums par valsts pētījumu programmas “Enerģētika” projekta īstenošanu”</w:t>
      </w:r>
      <w:r w:rsidR="00F0713D" w:rsidRPr="00F0713D">
        <w:rPr>
          <w:szCs w:val="28"/>
        </w:rPr>
        <w:t xml:space="preserve"> (turpmāk – projekta līgums) norādīto līgumu. </w:t>
      </w:r>
    </w:p>
    <w:p w14:paraId="6AD02B36" w14:textId="77777777" w:rsidR="00F0713D" w:rsidRPr="00F0713D" w:rsidRDefault="00F0713D" w:rsidP="00F0713D">
      <w:pPr>
        <w:spacing w:after="0" w:line="240" w:lineRule="auto"/>
        <w:rPr>
          <w:szCs w:val="28"/>
        </w:rPr>
      </w:pPr>
    </w:p>
    <w:p w14:paraId="4F16B985" w14:textId="33BC7838" w:rsidR="00F0713D" w:rsidRPr="00F0713D" w:rsidRDefault="00C821CC" w:rsidP="00F0713D">
      <w:pPr>
        <w:spacing w:after="0" w:line="240" w:lineRule="auto"/>
        <w:rPr>
          <w:szCs w:val="28"/>
        </w:rPr>
      </w:pPr>
      <w:r>
        <w:rPr>
          <w:szCs w:val="28"/>
        </w:rPr>
        <w:t>53</w:t>
      </w:r>
      <w:r w:rsidR="00F0713D" w:rsidRPr="00F0713D">
        <w:rPr>
          <w:szCs w:val="28"/>
        </w:rPr>
        <w:t xml:space="preserve">. Ievērojot šī </w:t>
      </w:r>
      <w:r w:rsidR="001D4220" w:rsidRPr="001D4220">
        <w:rPr>
          <w:szCs w:val="28"/>
        </w:rPr>
        <w:t>nolikuma 52</w:t>
      </w:r>
      <w:r w:rsidR="00F0713D" w:rsidRPr="001D4220">
        <w:rPr>
          <w:szCs w:val="28"/>
        </w:rPr>
        <w:t>.</w:t>
      </w:r>
      <w:r w:rsidR="008C4937" w:rsidRPr="001D4220">
        <w:rPr>
          <w:szCs w:val="28"/>
        </w:rPr>
        <w:t xml:space="preserve"> </w:t>
      </w:r>
      <w:r w:rsidR="00F0713D" w:rsidRPr="001D4220">
        <w:rPr>
          <w:szCs w:val="28"/>
        </w:rPr>
        <w:t>punktu,</w:t>
      </w:r>
      <w:r w:rsidR="00F0713D" w:rsidRPr="00F0713D">
        <w:rPr>
          <w:szCs w:val="28"/>
        </w:rPr>
        <w:t xml:space="preserve"> projekta īstenotājs projekta īstenošanu uzsāk </w:t>
      </w:r>
      <w:r w:rsidR="002A1037">
        <w:rPr>
          <w:szCs w:val="28"/>
        </w:rPr>
        <w:t xml:space="preserve">ne vēlāk kā </w:t>
      </w:r>
      <w:r w:rsidR="00F0713D" w:rsidRPr="00F0713D">
        <w:rPr>
          <w:szCs w:val="28"/>
        </w:rPr>
        <w:t xml:space="preserve">10 </w:t>
      </w:r>
      <w:r w:rsidR="00BE0E60">
        <w:rPr>
          <w:szCs w:val="28"/>
        </w:rPr>
        <w:t xml:space="preserve">kalendāro </w:t>
      </w:r>
      <w:r w:rsidR="00F0713D" w:rsidRPr="00F0713D">
        <w:rPr>
          <w:szCs w:val="28"/>
        </w:rPr>
        <w:t xml:space="preserve">dienu laikā no projekta līguma noslēgšanas dienas. Projekta </w:t>
      </w:r>
      <w:r w:rsidR="00F0713D" w:rsidRPr="00F0713D">
        <w:rPr>
          <w:szCs w:val="28"/>
        </w:rPr>
        <w:lastRenderedPageBreak/>
        <w:t xml:space="preserve">izmaksas ir attiecināmas sākot </w:t>
      </w:r>
      <w:r w:rsidR="00AA4AA1">
        <w:rPr>
          <w:szCs w:val="28"/>
        </w:rPr>
        <w:t>no</w:t>
      </w:r>
      <w:r w:rsidR="00F0713D" w:rsidRPr="00F0713D">
        <w:rPr>
          <w:szCs w:val="28"/>
        </w:rPr>
        <w:t xml:space="preserve"> noteikumu 8.3.1.</w:t>
      </w:r>
      <w:r w:rsidR="00AA4AA1">
        <w:rPr>
          <w:szCs w:val="28"/>
        </w:rPr>
        <w:t xml:space="preserve"> </w:t>
      </w:r>
      <w:r w:rsidR="00F0713D" w:rsidRPr="00F0713D">
        <w:rPr>
          <w:szCs w:val="28"/>
        </w:rPr>
        <w:t>apakšpunktā minētā lēmuma par finansējuma piešķiršanu projekta īstenošanai pieņemšanas dienas.</w:t>
      </w:r>
    </w:p>
    <w:p w14:paraId="202D388E" w14:textId="77777777" w:rsidR="009D421F" w:rsidRPr="005E0CAB" w:rsidRDefault="009D421F" w:rsidP="00AC5F3E">
      <w:pPr>
        <w:spacing w:after="0" w:line="240" w:lineRule="auto"/>
        <w:rPr>
          <w:szCs w:val="28"/>
        </w:rPr>
      </w:pPr>
    </w:p>
    <w:p w14:paraId="01DF6EA4" w14:textId="1A5ECE09" w:rsidR="003B7AA8" w:rsidRDefault="001D4220" w:rsidP="00D225BA">
      <w:pPr>
        <w:pStyle w:val="Heading1"/>
        <w:spacing w:after="0"/>
      </w:pPr>
      <w:r>
        <w:t>XIV</w:t>
      </w:r>
      <w:r w:rsidR="00D30C7C">
        <w:t xml:space="preserve">. </w:t>
      </w:r>
      <w:r w:rsidR="003B7AA8" w:rsidRPr="00772B2C">
        <w:t xml:space="preserve">Projekta </w:t>
      </w:r>
      <w:proofErr w:type="spellStart"/>
      <w:r w:rsidR="003B7AA8" w:rsidRPr="00772B2C">
        <w:t>vidusposma</w:t>
      </w:r>
      <w:proofErr w:type="spellEnd"/>
      <w:r w:rsidR="003B7AA8" w:rsidRPr="00772B2C">
        <w:t xml:space="preserve"> zinātniskā pārskata</w:t>
      </w:r>
      <w:r w:rsidR="00B47263">
        <w:t xml:space="preserve"> un</w:t>
      </w:r>
      <w:r w:rsidR="00967C5B">
        <w:t xml:space="preserve"> </w:t>
      </w:r>
      <w:r w:rsidR="0025718B">
        <w:t>noslēguma zinātniskā pārskata</w:t>
      </w:r>
      <w:r w:rsidR="00967C5B">
        <w:t xml:space="preserve"> </w:t>
      </w:r>
      <w:r w:rsidR="003B7AA8" w:rsidRPr="00772B2C">
        <w:t>iesniegšana un izvērtēšana</w:t>
      </w:r>
    </w:p>
    <w:p w14:paraId="73A42EE4" w14:textId="77777777" w:rsidR="009D421F" w:rsidRPr="009D421F" w:rsidRDefault="009D421F" w:rsidP="00A90904">
      <w:pPr>
        <w:spacing w:after="0" w:line="240" w:lineRule="auto"/>
      </w:pPr>
    </w:p>
    <w:p w14:paraId="10042BE3" w14:textId="7B356F05" w:rsidR="00AA4AA1" w:rsidRPr="00AA4AA1" w:rsidRDefault="00AA4AA1" w:rsidP="00AA4AA1">
      <w:pPr>
        <w:spacing w:after="0" w:line="240" w:lineRule="auto"/>
        <w:rPr>
          <w:szCs w:val="28"/>
        </w:rPr>
      </w:pPr>
      <w:r w:rsidRPr="00DF68C8">
        <w:rPr>
          <w:szCs w:val="28"/>
        </w:rPr>
        <w:t>5</w:t>
      </w:r>
      <w:r w:rsidR="001D4220" w:rsidRPr="00DF68C8">
        <w:rPr>
          <w:szCs w:val="28"/>
        </w:rPr>
        <w:t>4</w:t>
      </w:r>
      <w:r w:rsidRPr="00DF68C8">
        <w:rPr>
          <w:szCs w:val="28"/>
        </w:rPr>
        <w:t xml:space="preserve">. Projekta  īstenotājs iesniedz padomei projekta </w:t>
      </w:r>
      <w:proofErr w:type="spellStart"/>
      <w:r w:rsidRPr="00DF68C8">
        <w:rPr>
          <w:szCs w:val="28"/>
        </w:rPr>
        <w:t>vidusposma</w:t>
      </w:r>
      <w:proofErr w:type="spellEnd"/>
      <w:r w:rsidRPr="00DF68C8">
        <w:rPr>
          <w:szCs w:val="28"/>
        </w:rPr>
        <w:t xml:space="preserve"> zinātnisko pārskatu mēneša laikā pēc projekta īstenošanas 18. mēneša un projekta noslēguma zinātnisko pārskatu mēneša laikā pēc projekta īstenošanas noslēguma, kas noteikts projekta līgumā.</w:t>
      </w:r>
    </w:p>
    <w:p w14:paraId="0B146CC0" w14:textId="77777777" w:rsidR="00AA4AA1" w:rsidRPr="00AA4AA1" w:rsidRDefault="00AA4AA1" w:rsidP="00AA4AA1">
      <w:pPr>
        <w:spacing w:after="0" w:line="240" w:lineRule="auto"/>
        <w:rPr>
          <w:szCs w:val="28"/>
        </w:rPr>
      </w:pPr>
    </w:p>
    <w:p w14:paraId="299CA797" w14:textId="69FFCB7C" w:rsidR="00AA4AA1" w:rsidRPr="00AA4AA1" w:rsidRDefault="00AA4AA1" w:rsidP="00AA4AA1">
      <w:pPr>
        <w:spacing w:after="0" w:line="240" w:lineRule="auto"/>
        <w:rPr>
          <w:szCs w:val="28"/>
        </w:rPr>
      </w:pPr>
      <w:r w:rsidRPr="00AA4AA1">
        <w:rPr>
          <w:szCs w:val="28"/>
        </w:rPr>
        <w:t>5</w:t>
      </w:r>
      <w:r w:rsidR="001D4220">
        <w:rPr>
          <w:szCs w:val="28"/>
        </w:rPr>
        <w:t>5</w:t>
      </w:r>
      <w:r w:rsidRPr="00AA4AA1">
        <w:rPr>
          <w:szCs w:val="28"/>
        </w:rPr>
        <w:t>. Padome nodr</w:t>
      </w:r>
      <w:r w:rsidR="00921454">
        <w:rPr>
          <w:szCs w:val="28"/>
        </w:rPr>
        <w:t xml:space="preserve">ošina ekspertu, kuri atbilst </w:t>
      </w:r>
      <w:r w:rsidRPr="00AA4AA1">
        <w:rPr>
          <w:szCs w:val="28"/>
        </w:rPr>
        <w:t>noteikumu 23. un 24.</w:t>
      </w:r>
      <w:r w:rsidR="00921454">
        <w:rPr>
          <w:szCs w:val="28"/>
        </w:rPr>
        <w:t xml:space="preserve"> </w:t>
      </w:r>
      <w:r w:rsidRPr="00AA4AA1">
        <w:rPr>
          <w:szCs w:val="28"/>
        </w:rPr>
        <w:t xml:space="preserve">punktā noteiktajām prasībām, atlasi projekta </w:t>
      </w:r>
      <w:proofErr w:type="spellStart"/>
      <w:r w:rsidRPr="00AA4AA1">
        <w:rPr>
          <w:szCs w:val="28"/>
        </w:rPr>
        <w:t>vidusposma</w:t>
      </w:r>
      <w:proofErr w:type="spellEnd"/>
      <w:r w:rsidRPr="00AA4AA1">
        <w:rPr>
          <w:szCs w:val="28"/>
        </w:rPr>
        <w:t xml:space="preserve"> zinātniskā pārskata un projekta noslēguma zinātniskā pārskata izvērtēšanai</w:t>
      </w:r>
      <w:r w:rsidR="00921454">
        <w:rPr>
          <w:szCs w:val="28"/>
        </w:rPr>
        <w:t>, kas tiek veiktas atbilstoši</w:t>
      </w:r>
      <w:r w:rsidRPr="00AA4AA1">
        <w:rPr>
          <w:szCs w:val="28"/>
        </w:rPr>
        <w:t xml:space="preserve"> noteikumu 46.</w:t>
      </w:r>
      <w:r w:rsidR="00921454">
        <w:rPr>
          <w:szCs w:val="28"/>
        </w:rPr>
        <w:t xml:space="preserve"> </w:t>
      </w:r>
      <w:r w:rsidRPr="00AA4AA1">
        <w:rPr>
          <w:szCs w:val="28"/>
        </w:rPr>
        <w:t>punktam.</w:t>
      </w:r>
    </w:p>
    <w:p w14:paraId="79D61B47" w14:textId="77777777" w:rsidR="00AA4AA1" w:rsidRPr="00AA4AA1" w:rsidRDefault="00AA4AA1" w:rsidP="00AA4AA1">
      <w:pPr>
        <w:spacing w:after="0" w:line="240" w:lineRule="auto"/>
        <w:rPr>
          <w:szCs w:val="28"/>
        </w:rPr>
      </w:pPr>
    </w:p>
    <w:p w14:paraId="3B6B67C6" w14:textId="56541C0E" w:rsidR="002E2472" w:rsidRPr="00C14456" w:rsidRDefault="00AA4AA1" w:rsidP="002E2472">
      <w:pPr>
        <w:spacing w:after="0" w:line="240" w:lineRule="auto"/>
        <w:rPr>
          <w:szCs w:val="28"/>
        </w:rPr>
      </w:pPr>
      <w:r w:rsidRPr="00AA4AA1">
        <w:rPr>
          <w:szCs w:val="28"/>
        </w:rPr>
        <w:t>5</w:t>
      </w:r>
      <w:r w:rsidR="00A30538">
        <w:rPr>
          <w:szCs w:val="28"/>
        </w:rPr>
        <w:t>6</w:t>
      </w:r>
      <w:r w:rsidRPr="00AA4AA1">
        <w:rPr>
          <w:szCs w:val="28"/>
        </w:rPr>
        <w:t xml:space="preserve">. </w:t>
      </w:r>
      <w:proofErr w:type="spellStart"/>
      <w:r w:rsidRPr="00AA4AA1">
        <w:rPr>
          <w:szCs w:val="28"/>
        </w:rPr>
        <w:t>Vidusposma</w:t>
      </w:r>
      <w:proofErr w:type="spellEnd"/>
      <w:r w:rsidRPr="00AA4AA1">
        <w:rPr>
          <w:szCs w:val="28"/>
        </w:rPr>
        <w:t xml:space="preserve"> zinātnisko pārskatu un projekta noslēguma zinātnisko pārskatu viena mēneša laikā izvērtē vismaz divi eksperti atbilstoši </w:t>
      </w:r>
      <w:r w:rsidR="00F21E78">
        <w:rPr>
          <w:szCs w:val="28"/>
        </w:rPr>
        <w:t xml:space="preserve">šī </w:t>
      </w:r>
      <w:r w:rsidRPr="00AA4AA1">
        <w:rPr>
          <w:szCs w:val="28"/>
        </w:rPr>
        <w:t xml:space="preserve">nolikuma </w:t>
      </w:r>
      <w:r w:rsidRPr="00A30538">
        <w:rPr>
          <w:szCs w:val="28"/>
        </w:rPr>
        <w:t>5.</w:t>
      </w:r>
      <w:r w:rsidR="00921454" w:rsidRPr="00A30538">
        <w:rPr>
          <w:szCs w:val="28"/>
        </w:rPr>
        <w:t xml:space="preserve"> </w:t>
      </w:r>
      <w:r w:rsidRPr="00A30538">
        <w:rPr>
          <w:szCs w:val="28"/>
        </w:rPr>
        <w:t xml:space="preserve">pielikumam “Ekspertīzes veikšanas metodika (projekta pieteikumam, projekta </w:t>
      </w:r>
      <w:proofErr w:type="spellStart"/>
      <w:r w:rsidRPr="00A30538">
        <w:rPr>
          <w:szCs w:val="28"/>
        </w:rPr>
        <w:t>vidusposma</w:t>
      </w:r>
      <w:proofErr w:type="spellEnd"/>
      <w:r w:rsidRPr="00A30538">
        <w:rPr>
          <w:szCs w:val="28"/>
        </w:rPr>
        <w:t>/noslēguma zinātniskajam pārskatam)”</w:t>
      </w:r>
      <w:r w:rsidR="00335E22">
        <w:rPr>
          <w:szCs w:val="28"/>
        </w:rPr>
        <w:t xml:space="preserve">, aizpildot </w:t>
      </w:r>
      <w:r w:rsidR="006F14CD">
        <w:rPr>
          <w:szCs w:val="28"/>
        </w:rPr>
        <w:t>veidlapu atbilstoši</w:t>
      </w:r>
      <w:r w:rsidR="00100C8A">
        <w:rPr>
          <w:szCs w:val="28"/>
        </w:rPr>
        <w:t xml:space="preserve"> šī </w:t>
      </w:r>
      <w:r w:rsidR="006F14CD">
        <w:rPr>
          <w:szCs w:val="28"/>
        </w:rPr>
        <w:t xml:space="preserve"> nolikuma </w:t>
      </w:r>
      <w:r w:rsidR="006F14CD" w:rsidRPr="007E23A3">
        <w:rPr>
          <w:szCs w:val="28"/>
        </w:rPr>
        <w:t>6. pielikumam</w:t>
      </w:r>
      <w:r w:rsidR="00335E22" w:rsidRPr="007E23A3">
        <w:rPr>
          <w:szCs w:val="28"/>
        </w:rPr>
        <w:t xml:space="preserve"> “Projekta pieteikuma ekspertīzes individuālā/ekspertīzes konsolidētā vērtējuma veidlapa”</w:t>
      </w:r>
      <w:r w:rsidRPr="007E23A3">
        <w:rPr>
          <w:szCs w:val="28"/>
        </w:rPr>
        <w:t>.</w:t>
      </w:r>
      <w:r w:rsidRPr="00AA4AA1">
        <w:rPr>
          <w:szCs w:val="28"/>
        </w:rPr>
        <w:t xml:space="preserve"> Ekspertu viedokļu n</w:t>
      </w:r>
      <w:r w:rsidR="006F14CD">
        <w:rPr>
          <w:szCs w:val="28"/>
        </w:rPr>
        <w:t>esakritības gadījumā</w:t>
      </w:r>
      <w:r w:rsidR="006F14CD" w:rsidRPr="00C14456">
        <w:rPr>
          <w:szCs w:val="28"/>
        </w:rPr>
        <w:t xml:space="preserve">, eksperti par to informē padomi. Šajā gadījumā padome pieaicina trešo ekspertu, kurš veic </w:t>
      </w:r>
      <w:r w:rsidR="006F14CD">
        <w:rPr>
          <w:szCs w:val="28"/>
        </w:rPr>
        <w:t xml:space="preserve">projekta </w:t>
      </w:r>
      <w:proofErr w:type="spellStart"/>
      <w:r w:rsidR="006F14CD">
        <w:rPr>
          <w:szCs w:val="28"/>
        </w:rPr>
        <w:t>vidusposma</w:t>
      </w:r>
      <w:proofErr w:type="spellEnd"/>
      <w:r w:rsidR="006F14CD">
        <w:rPr>
          <w:szCs w:val="28"/>
        </w:rPr>
        <w:t xml:space="preserve"> zinātniskā pārskata/projekta noslēguma zinātniskā pārskata izvērtēšanu</w:t>
      </w:r>
      <w:r w:rsidR="006F14CD" w:rsidRPr="00C14456">
        <w:rPr>
          <w:szCs w:val="28"/>
        </w:rPr>
        <w:t>, aizpildot individuālo ekspertīzes vērtējuma veidlapu. Pēc individuālās ekspertīzes vērtējuma v</w:t>
      </w:r>
      <w:r w:rsidR="006F14CD">
        <w:rPr>
          <w:szCs w:val="28"/>
        </w:rPr>
        <w:t>eidlapas aizpildīšanas,</w:t>
      </w:r>
      <w:r w:rsidR="006F14CD" w:rsidRPr="00C14456">
        <w:rPr>
          <w:szCs w:val="28"/>
        </w:rPr>
        <w:t xml:space="preserve"> trešais eksperts, ņemot vērā iepriekšējo divu  </w:t>
      </w:r>
      <w:r w:rsidR="006F14CD">
        <w:rPr>
          <w:szCs w:val="28"/>
        </w:rPr>
        <w:t>ekspertu aizpildītās individuālā</w:t>
      </w:r>
      <w:r w:rsidR="006F14CD" w:rsidRPr="00C14456">
        <w:rPr>
          <w:szCs w:val="28"/>
        </w:rPr>
        <w:t xml:space="preserve">s ekspertīzes vērtējuma veidlapas, aizpilda </w:t>
      </w:r>
      <w:r w:rsidR="002E2472">
        <w:rPr>
          <w:szCs w:val="28"/>
        </w:rPr>
        <w:t xml:space="preserve">un apstiprina </w:t>
      </w:r>
      <w:r w:rsidR="006F14CD" w:rsidRPr="00C14456">
        <w:rPr>
          <w:szCs w:val="28"/>
        </w:rPr>
        <w:t>ekspertīzes konsolidētās ekspertīzes veidlapu.</w:t>
      </w:r>
      <w:r w:rsidR="002E2472">
        <w:rPr>
          <w:szCs w:val="28"/>
        </w:rPr>
        <w:t xml:space="preserve"> </w:t>
      </w:r>
      <w:r w:rsidR="002E2472" w:rsidRPr="006371BB">
        <w:rPr>
          <w:szCs w:val="28"/>
        </w:rPr>
        <w:t>Administrācija nodrošina padomei informāciju ekspertīzes veikšanai.</w:t>
      </w:r>
    </w:p>
    <w:p w14:paraId="27335705" w14:textId="125D34F8" w:rsidR="00B47263" w:rsidRDefault="00B47263" w:rsidP="00A90904">
      <w:pPr>
        <w:spacing w:after="0" w:line="240" w:lineRule="auto"/>
        <w:rPr>
          <w:szCs w:val="28"/>
        </w:rPr>
      </w:pPr>
    </w:p>
    <w:p w14:paraId="3903260C" w14:textId="55D577D4" w:rsidR="00B47263" w:rsidRPr="00EC6CBB" w:rsidRDefault="00A30538" w:rsidP="00EC6CBB">
      <w:pPr>
        <w:spacing w:after="0" w:line="240" w:lineRule="auto"/>
        <w:jc w:val="center"/>
        <w:rPr>
          <w:b/>
          <w:szCs w:val="28"/>
        </w:rPr>
      </w:pPr>
      <w:r>
        <w:rPr>
          <w:b/>
        </w:rPr>
        <w:t>XV</w:t>
      </w:r>
      <w:r w:rsidR="00EC6CBB">
        <w:rPr>
          <w:b/>
        </w:rPr>
        <w:t xml:space="preserve">. </w:t>
      </w:r>
      <w:r w:rsidR="00EC6CBB" w:rsidRPr="00EC6CBB">
        <w:rPr>
          <w:b/>
        </w:rPr>
        <w:t>Projekta saturisko</w:t>
      </w:r>
      <w:r w:rsidR="00B47263" w:rsidRPr="00EC6CBB">
        <w:rPr>
          <w:b/>
        </w:rPr>
        <w:t xml:space="preserve"> atskaišu</w:t>
      </w:r>
      <w:r w:rsidR="00EC6CBB" w:rsidRPr="00EC6CBB">
        <w:rPr>
          <w:b/>
        </w:rPr>
        <w:t xml:space="preserve"> iesniegšana un izvērtēšana</w:t>
      </w:r>
    </w:p>
    <w:p w14:paraId="508524E6" w14:textId="77777777" w:rsidR="00EC6CBB" w:rsidRDefault="00EC6CBB" w:rsidP="00A90904">
      <w:pPr>
        <w:spacing w:after="0" w:line="240" w:lineRule="auto"/>
        <w:rPr>
          <w:szCs w:val="28"/>
        </w:rPr>
      </w:pPr>
    </w:p>
    <w:p w14:paraId="0990B724" w14:textId="12A8BA03" w:rsidR="00B47263" w:rsidRDefault="00A30538" w:rsidP="00A90904">
      <w:pPr>
        <w:spacing w:after="0" w:line="240" w:lineRule="auto"/>
        <w:rPr>
          <w:szCs w:val="28"/>
        </w:rPr>
      </w:pPr>
      <w:r>
        <w:rPr>
          <w:szCs w:val="28"/>
        </w:rPr>
        <w:t>57</w:t>
      </w:r>
      <w:r w:rsidR="00B47263">
        <w:rPr>
          <w:szCs w:val="28"/>
        </w:rPr>
        <w:t xml:space="preserve">. </w:t>
      </w:r>
      <w:r w:rsidR="005263B3">
        <w:rPr>
          <w:szCs w:val="28"/>
        </w:rPr>
        <w:t>P</w:t>
      </w:r>
      <w:r w:rsidR="00E0729F">
        <w:rPr>
          <w:szCs w:val="28"/>
        </w:rPr>
        <w:t xml:space="preserve">rojekta </w:t>
      </w:r>
      <w:r w:rsidR="005E2DE7">
        <w:rPr>
          <w:szCs w:val="28"/>
        </w:rPr>
        <w:t>īstenotājs</w:t>
      </w:r>
      <w:r w:rsidR="00E0729F">
        <w:rPr>
          <w:szCs w:val="28"/>
        </w:rPr>
        <w:t xml:space="preserve"> aizpilda un informācijas sistēmā iesniedz saturiskās atskaites a</w:t>
      </w:r>
      <w:r w:rsidR="00B47263">
        <w:rPr>
          <w:szCs w:val="28"/>
        </w:rPr>
        <w:t>tbilstoši</w:t>
      </w:r>
      <w:r w:rsidR="00941005">
        <w:rPr>
          <w:szCs w:val="28"/>
        </w:rPr>
        <w:t xml:space="preserve"> </w:t>
      </w:r>
      <w:r w:rsidR="00E0729F">
        <w:rPr>
          <w:szCs w:val="28"/>
        </w:rPr>
        <w:t xml:space="preserve">projekta </w:t>
      </w:r>
      <w:r w:rsidR="00941005">
        <w:rPr>
          <w:szCs w:val="28"/>
        </w:rPr>
        <w:t xml:space="preserve">līgumā </w:t>
      </w:r>
      <w:r w:rsidR="00E0729F">
        <w:rPr>
          <w:szCs w:val="28"/>
        </w:rPr>
        <w:t xml:space="preserve">minētajai </w:t>
      </w:r>
      <w:r w:rsidR="00941005">
        <w:rPr>
          <w:szCs w:val="28"/>
        </w:rPr>
        <w:t>kārtībai</w:t>
      </w:r>
      <w:r w:rsidR="0018633F">
        <w:rPr>
          <w:szCs w:val="28"/>
        </w:rPr>
        <w:t xml:space="preserve">, </w:t>
      </w:r>
      <w:r w:rsidR="00941005">
        <w:rPr>
          <w:szCs w:val="28"/>
        </w:rPr>
        <w:t>termiņiem</w:t>
      </w:r>
      <w:r w:rsidR="0018633F">
        <w:rPr>
          <w:szCs w:val="28"/>
        </w:rPr>
        <w:t xml:space="preserve"> un </w:t>
      </w:r>
      <w:r w:rsidR="0018633F" w:rsidRPr="00BE364A">
        <w:rPr>
          <w:szCs w:val="28"/>
        </w:rPr>
        <w:t>veidlapai</w:t>
      </w:r>
      <w:r w:rsidR="00E0729F" w:rsidRPr="00BE364A">
        <w:rPr>
          <w:szCs w:val="28"/>
        </w:rPr>
        <w:t>.</w:t>
      </w:r>
      <w:r w:rsidR="005E2DE7" w:rsidRPr="00BE364A">
        <w:rPr>
          <w:szCs w:val="28"/>
        </w:rPr>
        <w:t xml:space="preserve"> </w:t>
      </w:r>
      <w:r w:rsidR="00A34254" w:rsidRPr="00BE364A">
        <w:rPr>
          <w:szCs w:val="28"/>
        </w:rPr>
        <w:t xml:space="preserve">Projekta īstenotājs saturiskajās atskaitēs apraksta </w:t>
      </w:r>
      <w:r w:rsidR="00C05982">
        <w:rPr>
          <w:szCs w:val="28"/>
        </w:rPr>
        <w:t xml:space="preserve">šī </w:t>
      </w:r>
      <w:r w:rsidR="00A34254" w:rsidRPr="00BE364A">
        <w:rPr>
          <w:szCs w:val="28"/>
        </w:rPr>
        <w:t xml:space="preserve">nolikuma </w:t>
      </w:r>
      <w:r w:rsidR="00C05982">
        <w:rPr>
          <w:szCs w:val="28"/>
        </w:rPr>
        <w:t xml:space="preserve">10. un </w:t>
      </w:r>
      <w:r w:rsidR="00A34254" w:rsidRPr="00BE364A">
        <w:rPr>
          <w:szCs w:val="28"/>
        </w:rPr>
        <w:t>11.</w:t>
      </w:r>
      <w:r w:rsidR="00BA19CA">
        <w:rPr>
          <w:szCs w:val="28"/>
        </w:rPr>
        <w:t xml:space="preserve"> </w:t>
      </w:r>
      <w:r w:rsidR="00A34254" w:rsidRPr="00BE364A">
        <w:rPr>
          <w:szCs w:val="28"/>
        </w:rPr>
        <w:t>punktā minēto</w:t>
      </w:r>
      <w:r w:rsidR="00C05982">
        <w:rPr>
          <w:szCs w:val="28"/>
        </w:rPr>
        <w:t>s</w:t>
      </w:r>
      <w:r w:rsidR="00A34254" w:rsidRPr="00BE364A">
        <w:rPr>
          <w:szCs w:val="28"/>
        </w:rPr>
        <w:t xml:space="preserve"> rezultātus.</w:t>
      </w:r>
    </w:p>
    <w:p w14:paraId="15C1CED0" w14:textId="4727D089" w:rsidR="00941005" w:rsidRDefault="00941005" w:rsidP="00A90904">
      <w:pPr>
        <w:spacing w:after="0" w:line="240" w:lineRule="auto"/>
        <w:rPr>
          <w:szCs w:val="28"/>
        </w:rPr>
      </w:pPr>
    </w:p>
    <w:p w14:paraId="7B025821" w14:textId="4EEF5E39" w:rsidR="009B42F2" w:rsidRPr="00DF68C8" w:rsidRDefault="00A30538" w:rsidP="00353D53">
      <w:pPr>
        <w:spacing w:after="0" w:line="240" w:lineRule="auto"/>
        <w:rPr>
          <w:szCs w:val="28"/>
        </w:rPr>
      </w:pPr>
      <w:r w:rsidRPr="00DF68C8">
        <w:rPr>
          <w:szCs w:val="28"/>
        </w:rPr>
        <w:t>58</w:t>
      </w:r>
      <w:r w:rsidR="00941005" w:rsidRPr="00DF68C8">
        <w:rPr>
          <w:szCs w:val="28"/>
        </w:rPr>
        <w:t xml:space="preserve">. </w:t>
      </w:r>
      <w:r w:rsidR="005732D5" w:rsidRPr="00DF68C8">
        <w:rPr>
          <w:szCs w:val="28"/>
        </w:rPr>
        <w:t>Ekonomikas ministrija</w:t>
      </w:r>
      <w:r w:rsidR="008C4937" w:rsidRPr="00DF68C8">
        <w:rPr>
          <w:szCs w:val="28"/>
        </w:rPr>
        <w:t xml:space="preserve"> vai komisijas piesaistītais nozares eksperts</w:t>
      </w:r>
      <w:r w:rsidR="00DF68C8" w:rsidRPr="00DF68C8">
        <w:rPr>
          <w:szCs w:val="28"/>
        </w:rPr>
        <w:t xml:space="preserve"> divu</w:t>
      </w:r>
      <w:r w:rsidR="005732D5" w:rsidRPr="00DF68C8">
        <w:rPr>
          <w:szCs w:val="28"/>
        </w:rPr>
        <w:t xml:space="preserve"> nedēļu laikā izvērtē saturisko atskaiti</w:t>
      </w:r>
      <w:r w:rsidR="007B0166" w:rsidRPr="00DF68C8">
        <w:rPr>
          <w:szCs w:val="28"/>
        </w:rPr>
        <w:t xml:space="preserve"> un iesniedz </w:t>
      </w:r>
      <w:proofErr w:type="spellStart"/>
      <w:r w:rsidR="007B0166" w:rsidRPr="00DF68C8">
        <w:rPr>
          <w:szCs w:val="28"/>
        </w:rPr>
        <w:t>izvērtējumu</w:t>
      </w:r>
      <w:proofErr w:type="spellEnd"/>
      <w:r w:rsidR="00291709" w:rsidRPr="00DF68C8">
        <w:rPr>
          <w:szCs w:val="28"/>
        </w:rPr>
        <w:t xml:space="preserve"> komisijai.</w:t>
      </w:r>
      <w:r w:rsidR="00353D53" w:rsidRPr="00DF68C8">
        <w:rPr>
          <w:szCs w:val="28"/>
        </w:rPr>
        <w:t xml:space="preserve"> </w:t>
      </w:r>
    </w:p>
    <w:p w14:paraId="10C77D66" w14:textId="77777777" w:rsidR="009B42F2" w:rsidRPr="00DF68C8" w:rsidRDefault="009B42F2" w:rsidP="00353D53">
      <w:pPr>
        <w:spacing w:after="0" w:line="240" w:lineRule="auto"/>
        <w:rPr>
          <w:szCs w:val="28"/>
        </w:rPr>
      </w:pPr>
    </w:p>
    <w:p w14:paraId="0ED9BFBC" w14:textId="03DF7847" w:rsidR="00526963" w:rsidRPr="00DF68C8" w:rsidRDefault="00A30538" w:rsidP="00353D53">
      <w:pPr>
        <w:spacing w:after="0" w:line="240" w:lineRule="auto"/>
        <w:rPr>
          <w:szCs w:val="28"/>
        </w:rPr>
      </w:pPr>
      <w:r w:rsidRPr="00DF68C8">
        <w:rPr>
          <w:szCs w:val="28"/>
        </w:rPr>
        <w:t>59</w:t>
      </w:r>
      <w:r w:rsidR="009B42F2" w:rsidRPr="00DF68C8">
        <w:rPr>
          <w:szCs w:val="28"/>
        </w:rPr>
        <w:t xml:space="preserve">. </w:t>
      </w:r>
      <w:r w:rsidR="00526963" w:rsidRPr="00DF68C8">
        <w:rPr>
          <w:szCs w:val="28"/>
        </w:rPr>
        <w:t xml:space="preserve">Komisija iepazīstas ar sagatavoto </w:t>
      </w:r>
      <w:proofErr w:type="spellStart"/>
      <w:r w:rsidR="00526963" w:rsidRPr="00DF68C8">
        <w:rPr>
          <w:szCs w:val="28"/>
        </w:rPr>
        <w:t>izvērtējumu</w:t>
      </w:r>
      <w:proofErr w:type="spellEnd"/>
      <w:r w:rsidR="00526963" w:rsidRPr="00DF68C8">
        <w:rPr>
          <w:szCs w:val="28"/>
        </w:rPr>
        <w:t xml:space="preserve"> un, j</w:t>
      </w:r>
      <w:r w:rsidR="007B0166" w:rsidRPr="00DF68C8">
        <w:rPr>
          <w:szCs w:val="28"/>
        </w:rPr>
        <w:t>a projekta rezultāti un saturiskās atskaites par projekta rezultātiem neatbilst projekta līguma noteikumiem</w:t>
      </w:r>
      <w:r w:rsidR="00353D53" w:rsidRPr="00DF68C8">
        <w:rPr>
          <w:szCs w:val="28"/>
        </w:rPr>
        <w:t xml:space="preserve">, komisija </w:t>
      </w:r>
      <w:r w:rsidR="00526963" w:rsidRPr="00DF68C8">
        <w:rPr>
          <w:szCs w:val="28"/>
        </w:rPr>
        <w:t xml:space="preserve">pieņem noteikumu 8.3.4. un 8.3.5. apakšpunktā minēto lēmumu. </w:t>
      </w:r>
    </w:p>
    <w:p w14:paraId="74C726BB" w14:textId="77777777" w:rsidR="00526963" w:rsidRPr="00DF68C8" w:rsidRDefault="00526963" w:rsidP="00353D53">
      <w:pPr>
        <w:spacing w:after="0" w:line="240" w:lineRule="auto"/>
        <w:rPr>
          <w:szCs w:val="28"/>
        </w:rPr>
      </w:pPr>
    </w:p>
    <w:p w14:paraId="4A70D6AC" w14:textId="33CEDB02" w:rsidR="007B0166" w:rsidRDefault="00A30538" w:rsidP="00353D53">
      <w:pPr>
        <w:spacing w:after="0" w:line="240" w:lineRule="auto"/>
        <w:rPr>
          <w:szCs w:val="28"/>
        </w:rPr>
      </w:pPr>
      <w:r w:rsidRPr="00DF68C8">
        <w:rPr>
          <w:szCs w:val="28"/>
        </w:rPr>
        <w:lastRenderedPageBreak/>
        <w:t>60</w:t>
      </w:r>
      <w:r w:rsidR="00526963" w:rsidRPr="00DF68C8">
        <w:rPr>
          <w:szCs w:val="28"/>
        </w:rPr>
        <w:t xml:space="preserve">. </w:t>
      </w:r>
      <w:r w:rsidR="00353D53" w:rsidRPr="00DF68C8">
        <w:rPr>
          <w:szCs w:val="28"/>
        </w:rPr>
        <w:t>J</w:t>
      </w:r>
      <w:r w:rsidR="007B0166" w:rsidRPr="00DF68C8">
        <w:rPr>
          <w:szCs w:val="28"/>
        </w:rPr>
        <w:t xml:space="preserve">a projekta rezultāti un saturiskās atskaites par projekta rezultātiem atbilst projekta </w:t>
      </w:r>
      <w:r w:rsidR="00353D53" w:rsidRPr="00DF68C8">
        <w:rPr>
          <w:szCs w:val="28"/>
        </w:rPr>
        <w:t xml:space="preserve">līguma noteikumiem, komisija informē administrāciju un tā </w:t>
      </w:r>
      <w:r w:rsidR="00526963" w:rsidRPr="00DF68C8">
        <w:rPr>
          <w:szCs w:val="28"/>
        </w:rPr>
        <w:t>turpina projekta finansēšanu</w:t>
      </w:r>
      <w:r w:rsidR="00353D53" w:rsidRPr="00DF68C8">
        <w:rPr>
          <w:szCs w:val="28"/>
        </w:rPr>
        <w:t>.</w:t>
      </w:r>
    </w:p>
    <w:p w14:paraId="1F6E9CB4" w14:textId="77777777" w:rsidR="007B0166" w:rsidRDefault="007B0166" w:rsidP="00A90904">
      <w:pPr>
        <w:spacing w:after="0" w:line="240" w:lineRule="auto"/>
        <w:rPr>
          <w:szCs w:val="28"/>
        </w:rPr>
      </w:pPr>
    </w:p>
    <w:p w14:paraId="72997D60" w14:textId="328D56DC" w:rsidR="00C37849" w:rsidRPr="00435C49" w:rsidRDefault="001F1236" w:rsidP="00D225BA">
      <w:pPr>
        <w:pStyle w:val="Heading1"/>
        <w:spacing w:after="0"/>
      </w:pPr>
      <w:r>
        <w:t>X</w:t>
      </w:r>
      <w:r w:rsidR="005263B3">
        <w:t>V</w:t>
      </w:r>
      <w:r>
        <w:t>I</w:t>
      </w:r>
      <w:r w:rsidR="00537F41">
        <w:t xml:space="preserve">. </w:t>
      </w:r>
      <w:r w:rsidR="00435C49">
        <w:t xml:space="preserve">Padomes </w:t>
      </w:r>
      <w:proofErr w:type="spellStart"/>
      <w:r w:rsidR="00711693">
        <w:t>vidusposma</w:t>
      </w:r>
      <w:proofErr w:type="spellEnd"/>
      <w:r w:rsidR="00711693">
        <w:t xml:space="preserve"> un gala</w:t>
      </w:r>
      <w:r w:rsidR="00435C49">
        <w:t xml:space="preserve"> ziņojums par programmas īstenošanu</w:t>
      </w:r>
    </w:p>
    <w:p w14:paraId="056BBEF8" w14:textId="77777777" w:rsidR="009D421F" w:rsidRPr="009D421F" w:rsidRDefault="009D421F" w:rsidP="005263B3">
      <w:pPr>
        <w:spacing w:after="0" w:line="240" w:lineRule="auto"/>
      </w:pPr>
    </w:p>
    <w:p w14:paraId="04ADC025" w14:textId="2F42DAB6" w:rsidR="00CD4A64" w:rsidRDefault="001F1236" w:rsidP="00A90904">
      <w:pPr>
        <w:spacing w:after="0" w:line="240" w:lineRule="auto"/>
      </w:pPr>
      <w:r>
        <w:t>61</w:t>
      </w:r>
      <w:r w:rsidR="00435C49">
        <w:t>. Padome atbilstoši noteikumu 50. punktā noteiktajam sagatavo</w:t>
      </w:r>
      <w:r w:rsidR="00CD4A64">
        <w:t xml:space="preserve"> </w:t>
      </w:r>
      <w:proofErr w:type="spellStart"/>
      <w:r w:rsidR="00711693">
        <w:t>vidusposma</w:t>
      </w:r>
      <w:proofErr w:type="spellEnd"/>
      <w:r w:rsidR="00435C49">
        <w:t xml:space="preserve"> </w:t>
      </w:r>
      <w:r w:rsidR="00CD4A64">
        <w:t xml:space="preserve">un gala </w:t>
      </w:r>
      <w:r w:rsidR="00435C49">
        <w:t>ziņojumu par programmas īstenošanu</w:t>
      </w:r>
      <w:r w:rsidR="00CD4A64">
        <w:t xml:space="preserve"> viena mēneša laikā no </w:t>
      </w:r>
      <w:proofErr w:type="spellStart"/>
      <w:r w:rsidR="00CD4A64">
        <w:t>vidusposma</w:t>
      </w:r>
      <w:proofErr w:type="spellEnd"/>
      <w:r w:rsidR="00CD4A64">
        <w:t xml:space="preserve"> un noslēguma zinātniskā pārskata izvērtēšanas noslēguma dienas.</w:t>
      </w:r>
      <w:r w:rsidR="00016986">
        <w:t xml:space="preserve"> </w:t>
      </w:r>
      <w:r w:rsidR="00016986" w:rsidRPr="006371BB">
        <w:t>Administrācija nodrošina padomei informāciju ziņojumu sagatavošanai.</w:t>
      </w:r>
    </w:p>
    <w:p w14:paraId="2A45859C" w14:textId="171B9333" w:rsidR="00435C49" w:rsidRDefault="001F1236" w:rsidP="00A90904">
      <w:pPr>
        <w:spacing w:after="0" w:line="240" w:lineRule="auto"/>
      </w:pPr>
      <w:r>
        <w:t>62</w:t>
      </w:r>
      <w:r w:rsidR="006C4D78">
        <w:t>. Z</w:t>
      </w:r>
      <w:r w:rsidR="00CD4A64">
        <w:t>iņojum</w:t>
      </w:r>
      <w:r w:rsidR="005649C0">
        <w:t>s</w:t>
      </w:r>
      <w:r w:rsidR="00CD4A64" w:rsidRPr="00CD4A64">
        <w:t xml:space="preserve"> par programmas īstenošanu </w:t>
      </w:r>
      <w:r w:rsidR="005649C0">
        <w:t>satur</w:t>
      </w:r>
      <w:r w:rsidR="00435C49">
        <w:t>:</w:t>
      </w:r>
      <w:r w:rsidR="009D421F">
        <w:tab/>
      </w:r>
    </w:p>
    <w:p w14:paraId="3C6AC620" w14:textId="54CB6A4F" w:rsidR="00E37373" w:rsidRDefault="001F1236" w:rsidP="00D225BA">
      <w:pPr>
        <w:spacing w:after="120" w:line="240" w:lineRule="auto"/>
        <w:ind w:left="567"/>
      </w:pPr>
      <w:r>
        <w:t>62</w:t>
      </w:r>
      <w:r w:rsidR="005649C0">
        <w:t>.1.</w:t>
      </w:r>
      <w:r w:rsidR="007F580C">
        <w:t xml:space="preserve"> </w:t>
      </w:r>
      <w:r w:rsidR="005649C0">
        <w:t>statistiku</w:t>
      </w:r>
      <w:r w:rsidR="00E37373">
        <w:t xml:space="preserve"> par finansētajiem projektiem (publikācijas, maģistra/doktora darbi, visi rezultatīvie rādītāji);</w:t>
      </w:r>
    </w:p>
    <w:p w14:paraId="4D3CDCEB" w14:textId="3B773B65" w:rsidR="00E37373" w:rsidRDefault="001F1236" w:rsidP="00D225BA">
      <w:pPr>
        <w:spacing w:after="120" w:line="240" w:lineRule="auto"/>
        <w:ind w:left="567"/>
      </w:pPr>
      <w:r>
        <w:t>62</w:t>
      </w:r>
      <w:r w:rsidR="00E37373">
        <w:t>.2. projek</w:t>
      </w:r>
      <w:r w:rsidR="005649C0">
        <w:t>ta zinātnisko rezultātu aprakstu</w:t>
      </w:r>
      <w:r w:rsidR="00E37373">
        <w:t xml:space="preserve"> atbilstoši progr</w:t>
      </w:r>
      <w:r w:rsidR="005649C0">
        <w:t>ammas mērķim un uzdevumiem;</w:t>
      </w:r>
    </w:p>
    <w:p w14:paraId="673F921D" w14:textId="0522EE49" w:rsidR="00E37373" w:rsidRDefault="001F1236" w:rsidP="00D225BA">
      <w:pPr>
        <w:spacing w:after="120" w:line="240" w:lineRule="auto"/>
        <w:ind w:left="567"/>
      </w:pPr>
      <w:r>
        <w:t>62</w:t>
      </w:r>
      <w:r w:rsidR="005649C0">
        <w:t xml:space="preserve">.3. </w:t>
      </w:r>
      <w:r w:rsidR="00E37373">
        <w:t>zinātniskās</w:t>
      </w:r>
      <w:r w:rsidR="005649C0">
        <w:t xml:space="preserve"> sadarbības aprakstu</w:t>
      </w:r>
      <w:r w:rsidR="007F580C">
        <w:t xml:space="preserve"> (</w:t>
      </w:r>
      <w:r w:rsidR="00E37373">
        <w:t>programmas projekti starptautiskā līmenī, konsorciji, plānotie pieteikumi E</w:t>
      </w:r>
      <w:r w:rsidR="00A47DD5">
        <w:t>iropas Savienības</w:t>
      </w:r>
      <w:r w:rsidR="00E37373">
        <w:t xml:space="preserve"> pētniecības un inovāciju pamatprogrammās (Apvārsnis 2020 un Apvārsnis Eiropa) u.tml.);</w:t>
      </w:r>
    </w:p>
    <w:p w14:paraId="0CD5503C" w14:textId="55B7D62B" w:rsidR="00E37373" w:rsidRDefault="001F1236" w:rsidP="00D225BA">
      <w:pPr>
        <w:spacing w:after="120" w:line="240" w:lineRule="auto"/>
        <w:ind w:left="567"/>
      </w:pPr>
      <w:r>
        <w:t>62</w:t>
      </w:r>
      <w:r w:rsidR="005649C0">
        <w:t>.4.</w:t>
      </w:r>
      <w:r w:rsidR="00E37373">
        <w:t xml:space="preserve"> projektu rezultātu sociālekonomisk</w:t>
      </w:r>
      <w:r w:rsidR="005649C0">
        <w:t>o</w:t>
      </w:r>
      <w:r w:rsidR="00E37373">
        <w:t xml:space="preserve"> ietekm</w:t>
      </w:r>
      <w:r w:rsidR="005649C0">
        <w:t>i</w:t>
      </w:r>
      <w:r w:rsidR="00E37373">
        <w:t xml:space="preserve"> (</w:t>
      </w:r>
      <w:proofErr w:type="spellStart"/>
      <w:r w:rsidR="00E37373">
        <w:t>vidusposmā</w:t>
      </w:r>
      <w:proofErr w:type="spellEnd"/>
      <w:r w:rsidR="00E37373">
        <w:t xml:space="preserve"> īstenotie pasākumi, noslēgumā konkrētie īstenotie pasākumi saskaņā ar programmas horizontālajiem uzdevumiem);</w:t>
      </w:r>
    </w:p>
    <w:p w14:paraId="75A3D28E" w14:textId="65D61020" w:rsidR="00E37373" w:rsidRDefault="001F1236" w:rsidP="00D225BA">
      <w:pPr>
        <w:spacing w:after="0" w:line="240" w:lineRule="auto"/>
        <w:ind w:left="567"/>
      </w:pPr>
      <w:r>
        <w:t>62</w:t>
      </w:r>
      <w:r w:rsidR="00E37373">
        <w:t>.5. cit</w:t>
      </w:r>
      <w:r w:rsidR="007F580C">
        <w:t>u</w:t>
      </w:r>
      <w:r w:rsidR="00E37373">
        <w:t xml:space="preserve"> informācij</w:t>
      </w:r>
      <w:r w:rsidR="007F580C">
        <w:t>u</w:t>
      </w:r>
      <w:r w:rsidR="00E37373">
        <w:t xml:space="preserve"> atbilstoši komisijas lēmumiem.</w:t>
      </w:r>
    </w:p>
    <w:p w14:paraId="1ED81F2C" w14:textId="77777777" w:rsidR="00E31811" w:rsidRDefault="00E31811" w:rsidP="00A90904">
      <w:pPr>
        <w:spacing w:after="0" w:line="240" w:lineRule="auto"/>
        <w:ind w:left="709"/>
      </w:pPr>
    </w:p>
    <w:p w14:paraId="658A6128" w14:textId="588845BC" w:rsidR="00E31811" w:rsidRPr="00D225BA" w:rsidRDefault="00A47DD5" w:rsidP="00E31811">
      <w:pPr>
        <w:spacing w:after="0" w:line="240" w:lineRule="auto"/>
        <w:jc w:val="center"/>
        <w:rPr>
          <w:rFonts w:eastAsia="Times New Roman"/>
          <w:b/>
          <w:bCs/>
          <w:color w:val="000000"/>
          <w:szCs w:val="24"/>
        </w:rPr>
      </w:pPr>
      <w:r>
        <w:rPr>
          <w:rFonts w:eastAsia="Times New Roman"/>
          <w:b/>
          <w:bCs/>
          <w:color w:val="000000"/>
          <w:szCs w:val="24"/>
        </w:rPr>
        <w:t>XV</w:t>
      </w:r>
      <w:r w:rsidR="001F1236">
        <w:rPr>
          <w:rFonts w:eastAsia="Times New Roman"/>
          <w:b/>
          <w:bCs/>
          <w:color w:val="000000"/>
          <w:szCs w:val="24"/>
        </w:rPr>
        <w:t>II</w:t>
      </w:r>
      <w:r w:rsidR="00E31811" w:rsidRPr="00D225BA">
        <w:rPr>
          <w:rFonts w:eastAsia="Times New Roman"/>
          <w:b/>
          <w:bCs/>
          <w:color w:val="000000"/>
          <w:szCs w:val="24"/>
        </w:rPr>
        <w:t>. Papildus informācija</w:t>
      </w:r>
    </w:p>
    <w:p w14:paraId="08BE2376" w14:textId="77777777" w:rsidR="00E31811" w:rsidRPr="00D225BA" w:rsidRDefault="00E31811" w:rsidP="00E31811">
      <w:pPr>
        <w:spacing w:after="0" w:line="240" w:lineRule="auto"/>
        <w:jc w:val="center"/>
        <w:rPr>
          <w:rFonts w:eastAsia="Times New Roman"/>
          <w:b/>
          <w:bCs/>
          <w:color w:val="000000"/>
          <w:szCs w:val="24"/>
        </w:rPr>
      </w:pPr>
    </w:p>
    <w:p w14:paraId="016316E0" w14:textId="4A6C3196"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63</w:t>
      </w:r>
      <w:r w:rsidR="00E31811" w:rsidRPr="00D225BA">
        <w:rPr>
          <w:rFonts w:eastAsia="Times New Roman"/>
          <w:color w:val="000000"/>
          <w:szCs w:val="28"/>
          <w:shd w:val="clear" w:color="auto" w:fill="FFFFFF"/>
        </w:rPr>
        <w:t>. Projekta īstenotājs apņemas publicēt projekta informāciju (tajā skaitā par projekta īstenošanu, zinātnisko grupu, aktivitātēm un sasniegtajiem rezultātiem) projekta īstenotāja rīcībā esošajā mājaslapā un apņemas to uzturēt vismaz piecus gadus kopš dienas, kad tiek parakstīts noteikumu 59.1.2. apakšpunktā noteiktais projekta izpildes pieņemšanas un nodošanas akts.</w:t>
      </w:r>
    </w:p>
    <w:p w14:paraId="51713AE8" w14:textId="77777777" w:rsidR="00E31811" w:rsidRPr="00D225BA" w:rsidRDefault="00E31811" w:rsidP="00E31811">
      <w:pPr>
        <w:spacing w:after="0" w:line="240" w:lineRule="auto"/>
        <w:jc w:val="center"/>
        <w:rPr>
          <w:rFonts w:eastAsia="Times New Roman"/>
          <w:b/>
          <w:bCs/>
          <w:color w:val="000000"/>
          <w:szCs w:val="28"/>
        </w:rPr>
      </w:pPr>
    </w:p>
    <w:p w14:paraId="7FEDC493" w14:textId="1D5B5450"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64</w:t>
      </w:r>
      <w:r w:rsidR="00E31811" w:rsidRPr="00D225BA">
        <w:rPr>
          <w:rFonts w:eastAsia="Times New Roman"/>
          <w:color w:val="000000"/>
          <w:szCs w:val="28"/>
          <w:shd w:val="clear" w:color="auto" w:fill="FFFFFF"/>
        </w:rPr>
        <w:t xml:space="preserve">. Informāciju par apstiprinātiem projekta pieteikumiem publicē tīmekļa vietnēs </w:t>
      </w:r>
      <w:hyperlink r:id="rId9" w:history="1">
        <w:r w:rsidR="00E31811" w:rsidRPr="00D225BA">
          <w:rPr>
            <w:rStyle w:val="Hyperlink"/>
            <w:rFonts w:eastAsia="Times New Roman"/>
            <w:szCs w:val="28"/>
            <w:shd w:val="clear" w:color="auto" w:fill="FFFFFF"/>
          </w:rPr>
          <w:t>www.em.gov.lv</w:t>
        </w:r>
      </w:hyperlink>
      <w:r w:rsidR="00E31811" w:rsidRPr="00D225BA">
        <w:rPr>
          <w:rFonts w:eastAsia="Times New Roman"/>
          <w:szCs w:val="28"/>
          <w:shd w:val="clear" w:color="auto" w:fill="FFFFFF"/>
        </w:rPr>
        <w:t xml:space="preserve"> </w:t>
      </w:r>
      <w:r w:rsidR="00E31811" w:rsidRPr="00D225BA">
        <w:rPr>
          <w:rFonts w:eastAsia="Times New Roman"/>
          <w:color w:val="000000"/>
          <w:szCs w:val="28"/>
          <w:shd w:val="clear" w:color="auto" w:fill="FFFFFF"/>
        </w:rPr>
        <w:t xml:space="preserve">un </w:t>
      </w:r>
      <w:hyperlink r:id="rId10" w:history="1">
        <w:r w:rsidR="00E31811" w:rsidRPr="00D225BA">
          <w:rPr>
            <w:rStyle w:val="Hyperlink"/>
            <w:rFonts w:eastAsia="Times New Roman"/>
            <w:szCs w:val="28"/>
            <w:shd w:val="clear" w:color="auto" w:fill="FFFFFF"/>
          </w:rPr>
          <w:t>www.lzp.gov.lv</w:t>
        </w:r>
      </w:hyperlink>
      <w:r w:rsidR="00E31811" w:rsidRPr="00D225BA">
        <w:rPr>
          <w:rFonts w:eastAsia="Times New Roman"/>
          <w:color w:val="000000"/>
          <w:szCs w:val="28"/>
          <w:shd w:val="clear" w:color="auto" w:fill="FFFFFF"/>
        </w:rPr>
        <w:t>.</w:t>
      </w:r>
    </w:p>
    <w:p w14:paraId="5F9B2F17"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5F6A7094" w14:textId="0C8266B9"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5</w:t>
      </w:r>
      <w:r w:rsidR="00E31811" w:rsidRPr="00D225BA">
        <w:rPr>
          <w:rFonts w:eastAsia="Times New Roman"/>
          <w:color w:val="000000"/>
          <w:szCs w:val="28"/>
          <w:shd w:val="clear" w:color="auto" w:fill="FFFFFF"/>
        </w:rPr>
        <w:t xml:space="preserve">. Jautājumus par projekta pieteikuma sagatavošanu un iesniegšanu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uz elektroniskā pasta adresēm </w:t>
      </w:r>
      <w:hyperlink r:id="rId11" w:history="1">
        <w:r w:rsidR="006F2967" w:rsidRPr="00B10BAB">
          <w:rPr>
            <w:rStyle w:val="Hyperlink"/>
            <w:rFonts w:eastAsia="Times New Roman"/>
            <w:szCs w:val="28"/>
            <w:shd w:val="clear" w:color="auto" w:fill="FFFFFF"/>
          </w:rPr>
          <w:t>vpp@em.gov.lv</w:t>
        </w:r>
      </w:hyperlink>
      <w:r w:rsidR="004E5D4B">
        <w:rPr>
          <w:rFonts w:eastAsia="Times New Roman"/>
          <w:color w:val="000000"/>
          <w:szCs w:val="28"/>
          <w:shd w:val="clear" w:color="auto" w:fill="FFFFFF"/>
        </w:rPr>
        <w:t xml:space="preserve"> </w:t>
      </w:r>
      <w:r w:rsidR="00E31811" w:rsidRPr="00D225BA">
        <w:rPr>
          <w:rFonts w:eastAsia="Times New Roman"/>
          <w:color w:val="000000"/>
          <w:szCs w:val="28"/>
          <w:shd w:val="clear" w:color="auto" w:fill="FFFFFF"/>
        </w:rPr>
        <w:t xml:space="preserve">un </w:t>
      </w:r>
      <w:hyperlink r:id="rId12" w:history="1">
        <w:r w:rsidR="00E31811" w:rsidRPr="00D225BA">
          <w:rPr>
            <w:rStyle w:val="Hyperlink"/>
            <w:rFonts w:eastAsia="Times New Roman"/>
            <w:szCs w:val="28"/>
            <w:shd w:val="clear" w:color="auto" w:fill="FFFFFF"/>
          </w:rPr>
          <w:t>ingmars.kreismanis@lzp.gov.lv</w:t>
        </w:r>
      </w:hyperlink>
      <w:r w:rsidR="00E31811" w:rsidRPr="00D225BA">
        <w:rPr>
          <w:rFonts w:eastAsia="Times New Roman"/>
          <w:color w:val="000000"/>
          <w:szCs w:val="28"/>
          <w:shd w:val="clear" w:color="auto" w:fill="FFFFFF"/>
        </w:rPr>
        <w:t xml:space="preserve">. Atbildes uz projekta pieteikuma iesniedzēja iesūtītajiem jautājumiem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elektroniski. Jautājumus iesniedz ne vēlāk kā divas darbdienas līdz šī </w:t>
      </w:r>
      <w:r w:rsidRPr="00244D23">
        <w:rPr>
          <w:rFonts w:eastAsia="Times New Roman"/>
          <w:color w:val="000000"/>
          <w:szCs w:val="28"/>
          <w:shd w:val="clear" w:color="auto" w:fill="FFFFFF"/>
        </w:rPr>
        <w:t>nolikuma 4</w:t>
      </w:r>
      <w:r w:rsidR="00E31811" w:rsidRPr="00244D23">
        <w:rPr>
          <w:rFonts w:eastAsia="Times New Roman"/>
          <w:color w:val="000000"/>
          <w:szCs w:val="28"/>
          <w:shd w:val="clear" w:color="auto" w:fill="FFFFFF"/>
        </w:rPr>
        <w:t>.</w:t>
      </w:r>
      <w:r w:rsidRPr="00244D23">
        <w:rPr>
          <w:rFonts w:eastAsia="Times New Roman"/>
          <w:color w:val="000000"/>
          <w:szCs w:val="28"/>
          <w:shd w:val="clear" w:color="auto" w:fill="FFFFFF"/>
        </w:rPr>
        <w:t xml:space="preserve"> </w:t>
      </w:r>
      <w:r w:rsidR="00E31811" w:rsidRPr="00244D23">
        <w:rPr>
          <w:rFonts w:eastAsia="Times New Roman"/>
          <w:color w:val="000000"/>
          <w:szCs w:val="28"/>
          <w:shd w:val="clear" w:color="auto" w:fill="FFFFFF"/>
        </w:rPr>
        <w:t>punktā noteiktajam</w:t>
      </w:r>
      <w:r w:rsidR="00E31811" w:rsidRPr="00D225BA">
        <w:rPr>
          <w:rFonts w:eastAsia="Times New Roman"/>
          <w:color w:val="000000"/>
          <w:szCs w:val="28"/>
          <w:shd w:val="clear" w:color="auto" w:fill="FFFFFF"/>
        </w:rPr>
        <w:t xml:space="preserve"> projekta pieteikuma iesniegšanas beigu termiņam. Citus jautājumus par programmas īstenošanu </w:t>
      </w:r>
      <w:proofErr w:type="spellStart"/>
      <w:r w:rsidR="00E31811" w:rsidRPr="00D225BA">
        <w:rPr>
          <w:rFonts w:eastAsia="Times New Roman"/>
          <w:color w:val="000000"/>
          <w:szCs w:val="28"/>
          <w:shd w:val="clear" w:color="auto" w:fill="FFFFFF"/>
        </w:rPr>
        <w:t>nosūta</w:t>
      </w:r>
      <w:proofErr w:type="spellEnd"/>
      <w:r w:rsidR="00E31811" w:rsidRPr="00D225BA">
        <w:rPr>
          <w:rFonts w:eastAsia="Times New Roman"/>
          <w:color w:val="000000"/>
          <w:szCs w:val="28"/>
          <w:shd w:val="clear" w:color="auto" w:fill="FFFFFF"/>
        </w:rPr>
        <w:t xml:space="preserve"> uz minētajām elektroniskā pasta adresēm.</w:t>
      </w:r>
    </w:p>
    <w:p w14:paraId="116DB4D6"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38BF2BC4" w14:textId="303C2DEC" w:rsidR="00E31811"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lastRenderedPageBreak/>
        <w:t>6</w:t>
      </w:r>
      <w:r w:rsidR="001F1236">
        <w:rPr>
          <w:rFonts w:eastAsia="Times New Roman"/>
          <w:color w:val="000000"/>
          <w:szCs w:val="28"/>
          <w:shd w:val="clear" w:color="auto" w:fill="FFFFFF"/>
        </w:rPr>
        <w:t>6</w:t>
      </w:r>
      <w:r w:rsidR="00E31811" w:rsidRPr="00D225BA">
        <w:rPr>
          <w:rFonts w:eastAsia="Times New Roman"/>
          <w:color w:val="000000"/>
          <w:szCs w:val="28"/>
          <w:shd w:val="clear" w:color="auto" w:fill="FFFFFF"/>
        </w:rPr>
        <w:t>. Projekta līguma teksts slēgšanas procesā var tikt precizēts atbilstoši projekta satura specifikai. Ekspertīzes līguma teksts slēgšanas procesā var tikt precizēts atbilstoši projekta pieteikuma satura un ekspertīzes specifikai.</w:t>
      </w:r>
    </w:p>
    <w:p w14:paraId="015731B6" w14:textId="77777777" w:rsidR="009D421F" w:rsidRDefault="009D421F" w:rsidP="00A90904">
      <w:pPr>
        <w:spacing w:after="0" w:line="240" w:lineRule="auto"/>
        <w:ind w:left="709"/>
      </w:pPr>
    </w:p>
    <w:p w14:paraId="61EE5627" w14:textId="77777777" w:rsidR="00521DCA" w:rsidRDefault="00521DCA" w:rsidP="00D225BA">
      <w:pPr>
        <w:pStyle w:val="Heading1"/>
        <w:spacing w:after="0"/>
      </w:pPr>
      <w:r w:rsidRPr="00772B2C">
        <w:t>Pielikumi</w:t>
      </w:r>
    </w:p>
    <w:p w14:paraId="15E2F841" w14:textId="51D88FC9" w:rsidR="00113FDA" w:rsidRDefault="00113FDA" w:rsidP="00113FDA">
      <w:pPr>
        <w:spacing w:after="0" w:line="240" w:lineRule="auto"/>
        <w:rPr>
          <w:rFonts w:eastAsia="Times New Roman"/>
          <w:color w:val="000000"/>
          <w:sz w:val="24"/>
          <w:szCs w:val="24"/>
        </w:rPr>
      </w:pPr>
      <w:bookmarkStart w:id="16" w:name="_Hlk518481697"/>
    </w:p>
    <w:p w14:paraId="3F5A8C03" w14:textId="5B6582D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1.</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pieteikums”;</w:t>
      </w:r>
    </w:p>
    <w:p w14:paraId="0FBA2F7D" w14:textId="605A52B7"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2.</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projekta </w:t>
      </w:r>
      <w:proofErr w:type="spellStart"/>
      <w:r w:rsidRPr="00D225BA">
        <w:rPr>
          <w:rFonts w:eastAsia="Times New Roman"/>
          <w:color w:val="000000"/>
          <w:szCs w:val="28"/>
        </w:rPr>
        <w:t>vidusposma</w:t>
      </w:r>
      <w:proofErr w:type="spellEnd"/>
      <w:r w:rsidRPr="00D225BA">
        <w:rPr>
          <w:rFonts w:eastAsia="Times New Roman"/>
          <w:color w:val="000000"/>
          <w:szCs w:val="28"/>
        </w:rPr>
        <w:t xml:space="preserve"> zinātniskā pārskata, projekta noslēguma zinātniskā pārskata noformēšanas un iesniegšanas metodika”;</w:t>
      </w:r>
    </w:p>
    <w:p w14:paraId="74BC88DA" w14:textId="04242F0B"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3.</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Administratīvās atbilstības kritēriju vērtēšanas veidlapa</w:t>
      </w:r>
      <w:r w:rsidRPr="00D225BA">
        <w:rPr>
          <w:rFonts w:eastAsia="Times New Roman"/>
          <w:color w:val="000000"/>
          <w:szCs w:val="28"/>
        </w:rPr>
        <w:t>”;</w:t>
      </w:r>
    </w:p>
    <w:p w14:paraId="7FDB071B" w14:textId="7B2D766F"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4.</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“Metodika projekta pieteikuma atbilstības izvērtēšanai administratīvās atbilstības kritērijiem”;</w:t>
      </w:r>
    </w:p>
    <w:p w14:paraId="10AC9704" w14:textId="1A257E6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5.</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“Ekspertīzes veikšanas metodika (projekta pieteikumam, projekta </w:t>
      </w:r>
      <w:proofErr w:type="spellStart"/>
      <w:r w:rsidRPr="00D225BA">
        <w:rPr>
          <w:rFonts w:eastAsia="Times New Roman"/>
          <w:color w:val="000000"/>
          <w:szCs w:val="28"/>
        </w:rPr>
        <w:t>vidusposma</w:t>
      </w:r>
      <w:proofErr w:type="spellEnd"/>
      <w:r w:rsidRPr="00D225BA">
        <w:rPr>
          <w:rFonts w:eastAsia="Times New Roman"/>
          <w:color w:val="000000"/>
          <w:szCs w:val="28"/>
        </w:rPr>
        <w:t>/noslēguma zinātniskajam pārskatam)”;</w:t>
      </w:r>
    </w:p>
    <w:p w14:paraId="482A1FD6" w14:textId="2B70106A"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6.</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ekspertīzes individuālā/ekspertīzes konsolidētā vērtējuma veidlapa”;</w:t>
      </w:r>
    </w:p>
    <w:p w14:paraId="1314351A" w14:textId="05326CC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7.</w:t>
      </w:r>
      <w:r w:rsidR="005E0576">
        <w:rPr>
          <w:rFonts w:eastAsia="Times New Roman"/>
          <w:b/>
          <w:color w:val="000000"/>
          <w:szCs w:val="28"/>
        </w:rPr>
        <w:t xml:space="preserve"> </w:t>
      </w:r>
      <w:r w:rsidRPr="00D225BA">
        <w:rPr>
          <w:rFonts w:eastAsia="Times New Roman"/>
          <w:b/>
          <w:color w:val="000000"/>
          <w:szCs w:val="28"/>
        </w:rPr>
        <w:t xml:space="preserve">pielikums </w:t>
      </w:r>
      <w:r w:rsidRPr="00D225BA">
        <w:rPr>
          <w:rFonts w:eastAsia="Times New Roman"/>
          <w:color w:val="000000"/>
          <w:szCs w:val="28"/>
        </w:rPr>
        <w:t>“</w:t>
      </w:r>
      <w:r w:rsidRPr="00D225BA">
        <w:rPr>
          <w:rFonts w:eastAsia="Times New Roman"/>
          <w:szCs w:val="28"/>
        </w:rPr>
        <w:t>Līgums par ekspertīzes veikšanu</w:t>
      </w:r>
      <w:r w:rsidRPr="00D225BA">
        <w:rPr>
          <w:rFonts w:eastAsia="Times New Roman"/>
          <w:color w:val="000000"/>
          <w:szCs w:val="28"/>
        </w:rPr>
        <w:t>”’;</w:t>
      </w:r>
    </w:p>
    <w:p w14:paraId="0945F08E" w14:textId="7A84DA72"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8.</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Eksperta apliecinājums par interešu konflikta neesamību un apņemšanos ievērot konfidencialitāti</w:t>
      </w:r>
      <w:r w:rsidRPr="00D225BA">
        <w:rPr>
          <w:rFonts w:eastAsia="Times New Roman"/>
          <w:color w:val="000000"/>
          <w:szCs w:val="28"/>
        </w:rPr>
        <w:t>”;</w:t>
      </w:r>
    </w:p>
    <w:p w14:paraId="5B2A1D59" w14:textId="779C0D60" w:rsidR="00113FDA" w:rsidRPr="00D225BA" w:rsidRDefault="00113FDA" w:rsidP="00084E0A">
      <w:pPr>
        <w:spacing w:after="0" w:line="240" w:lineRule="auto"/>
        <w:rPr>
          <w:rFonts w:eastAsia="Times New Roman"/>
          <w:color w:val="000000"/>
          <w:szCs w:val="28"/>
        </w:rPr>
      </w:pPr>
      <w:r w:rsidRPr="00D225BA">
        <w:rPr>
          <w:rFonts w:eastAsia="Times New Roman"/>
          <w:b/>
          <w:color w:val="000000"/>
          <w:szCs w:val="28"/>
        </w:rPr>
        <w:t>9.</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00084E0A" w:rsidRPr="00084E0A">
        <w:rPr>
          <w:rFonts w:eastAsia="Times New Roman"/>
          <w:color w:val="000000"/>
          <w:szCs w:val="28"/>
        </w:rPr>
        <w:t xml:space="preserve">Līgums par valsts pētījumu programmas “Enerģētika” </w:t>
      </w:r>
      <w:r w:rsidR="00844882">
        <w:rPr>
          <w:rFonts w:eastAsia="Times New Roman"/>
          <w:color w:val="000000"/>
          <w:szCs w:val="28"/>
        </w:rPr>
        <w:t xml:space="preserve">atklāta </w:t>
      </w:r>
      <w:r w:rsidR="00084E0A">
        <w:rPr>
          <w:rFonts w:eastAsia="Times New Roman"/>
          <w:color w:val="000000"/>
          <w:szCs w:val="28"/>
        </w:rPr>
        <w:t>projektu</w:t>
      </w:r>
      <w:r w:rsidR="006A4F6C">
        <w:rPr>
          <w:rFonts w:eastAsia="Times New Roman"/>
          <w:color w:val="000000"/>
          <w:szCs w:val="28"/>
        </w:rPr>
        <w:t xml:space="preserve"> pieteikumu</w:t>
      </w:r>
      <w:r w:rsidR="00084E0A">
        <w:rPr>
          <w:rFonts w:eastAsia="Times New Roman"/>
          <w:color w:val="000000"/>
          <w:szCs w:val="28"/>
        </w:rPr>
        <w:t xml:space="preserve"> konkursa </w:t>
      </w:r>
      <w:r w:rsidR="000E271C" w:rsidRPr="000E271C">
        <w:rPr>
          <w:rFonts w:eastAsia="Times New Roman"/>
          <w:color w:val="000000"/>
          <w:szCs w:val="28"/>
        </w:rPr>
        <w:t xml:space="preserve">“Atjaunojamie un vietējie energoresursi” </w:t>
      </w:r>
      <w:r w:rsidR="00084E0A">
        <w:rPr>
          <w:rFonts w:eastAsia="Times New Roman"/>
          <w:color w:val="000000"/>
          <w:szCs w:val="28"/>
        </w:rPr>
        <w:t xml:space="preserve"> </w:t>
      </w:r>
      <w:r w:rsidR="00084E0A" w:rsidRPr="00084E0A">
        <w:rPr>
          <w:rFonts w:eastAsia="Times New Roman"/>
          <w:color w:val="000000"/>
          <w:szCs w:val="28"/>
        </w:rPr>
        <w:t>projekta īstenošanu</w:t>
      </w:r>
    </w:p>
    <w:p w14:paraId="7D96295D" w14:textId="206B8715" w:rsidR="0081609A" w:rsidRPr="00D225BA" w:rsidRDefault="0081609A" w:rsidP="00113FDA">
      <w:pPr>
        <w:spacing w:after="0" w:line="240" w:lineRule="auto"/>
        <w:rPr>
          <w:rFonts w:eastAsia="Times New Roman"/>
          <w:color w:val="000000"/>
          <w:szCs w:val="28"/>
        </w:rPr>
      </w:pPr>
      <w:r w:rsidRPr="005E0576">
        <w:rPr>
          <w:rFonts w:eastAsia="Times New Roman"/>
          <w:b/>
          <w:color w:val="000000"/>
          <w:szCs w:val="28"/>
        </w:rPr>
        <w:t>10. pielikums</w:t>
      </w:r>
      <w:r w:rsidRPr="005E0576">
        <w:rPr>
          <w:rFonts w:eastAsia="Times New Roman"/>
          <w:color w:val="000000"/>
          <w:szCs w:val="28"/>
        </w:rPr>
        <w:t xml:space="preserve"> “</w:t>
      </w:r>
      <w:r w:rsidR="005E0576" w:rsidRPr="005E0576">
        <w:rPr>
          <w:rFonts w:eastAsia="Times New Roman"/>
          <w:color w:val="000000"/>
          <w:szCs w:val="28"/>
        </w:rPr>
        <w:t>Individuālā/kopējā nozares specifisko kritēriju vērtēšanas veidlapa</w:t>
      </w:r>
      <w:r w:rsidRPr="005E0576">
        <w:rPr>
          <w:rFonts w:eastAsia="Times New Roman"/>
          <w:color w:val="000000"/>
          <w:szCs w:val="28"/>
        </w:rPr>
        <w:t>”</w:t>
      </w:r>
    </w:p>
    <w:p w14:paraId="14F57789" w14:textId="5829EC92" w:rsidR="00AF353C" w:rsidRPr="00D225BA" w:rsidRDefault="00AF353C" w:rsidP="00113FDA">
      <w:pPr>
        <w:spacing w:after="0" w:line="240" w:lineRule="auto"/>
        <w:rPr>
          <w:rFonts w:eastAsia="Times New Roman"/>
          <w:color w:val="000000"/>
          <w:szCs w:val="28"/>
        </w:rPr>
      </w:pPr>
      <w:r w:rsidRPr="005E0576">
        <w:rPr>
          <w:rFonts w:eastAsia="Times New Roman"/>
          <w:b/>
          <w:color w:val="000000"/>
          <w:szCs w:val="28"/>
        </w:rPr>
        <w:t>11. pielikums</w:t>
      </w:r>
      <w:r w:rsidRPr="005E0576">
        <w:rPr>
          <w:rFonts w:eastAsia="Times New Roman"/>
          <w:color w:val="000000"/>
          <w:szCs w:val="28"/>
        </w:rPr>
        <w:t xml:space="preserve"> “</w:t>
      </w:r>
      <w:r w:rsidR="005E0576" w:rsidRPr="005E0576">
        <w:rPr>
          <w:rFonts w:eastAsia="Times New Roman"/>
          <w:color w:val="000000"/>
          <w:szCs w:val="28"/>
        </w:rPr>
        <w:t>Metodika projekta pieteikuma atbilstības izvērtēšanai pēc nozares specifiskajiem kritērijiem</w:t>
      </w:r>
      <w:r w:rsidRPr="005E0576">
        <w:rPr>
          <w:rFonts w:eastAsia="Times New Roman"/>
          <w:color w:val="000000"/>
          <w:szCs w:val="28"/>
        </w:rPr>
        <w:t>”</w:t>
      </w:r>
    </w:p>
    <w:p w14:paraId="79B4CE26" w14:textId="77777777" w:rsidR="00113FDA" w:rsidRPr="006E712F" w:rsidRDefault="00113FDA" w:rsidP="00113FDA">
      <w:pPr>
        <w:spacing w:after="0" w:line="240" w:lineRule="auto"/>
      </w:pPr>
    </w:p>
    <w:bookmarkEnd w:id="16"/>
    <w:p w14:paraId="34912B7D" w14:textId="232A1ABE" w:rsidR="00E863C9" w:rsidRPr="00CE7B3A" w:rsidRDefault="00E863C9" w:rsidP="00113FDA">
      <w:pPr>
        <w:spacing w:after="0" w:line="240" w:lineRule="auto"/>
        <w:ind w:left="426"/>
        <w:rPr>
          <w:highlight w:val="yellow"/>
        </w:rPr>
      </w:pPr>
    </w:p>
    <w:sectPr w:rsidR="00E863C9" w:rsidRPr="00CE7B3A" w:rsidSect="00C5448E">
      <w:headerReference w:type="default" r:id="rId13"/>
      <w:footerReference w:type="default" r:id="rId14"/>
      <w:pgSz w:w="11906" w:h="16838"/>
      <w:pgMar w:top="851"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E845E" w14:textId="77777777" w:rsidR="00285DC5" w:rsidRDefault="00285DC5">
      <w:r>
        <w:separator/>
      </w:r>
    </w:p>
  </w:endnote>
  <w:endnote w:type="continuationSeparator" w:id="0">
    <w:p w14:paraId="4FB214A6" w14:textId="77777777" w:rsidR="00285DC5" w:rsidRDefault="0028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2163A" w14:textId="568428C0" w:rsidR="00BE0E60" w:rsidRDefault="00BE0E60" w:rsidP="003D5921">
    <w:pPr>
      <w:pStyle w:val="Footer"/>
      <w:jc w:val="center"/>
    </w:pPr>
    <w:r>
      <w:fldChar w:fldCharType="begin"/>
    </w:r>
    <w:r>
      <w:instrText xml:space="preserve"> PAGE   \* MERGEFORMAT </w:instrText>
    </w:r>
    <w:r>
      <w:fldChar w:fldCharType="separate"/>
    </w:r>
    <w:r w:rsidR="00AC0CCE">
      <w:rPr>
        <w:noProof/>
      </w:rPr>
      <w:t>12</w:t>
    </w:r>
    <w:r>
      <w:fldChar w:fldCharType="end"/>
    </w:r>
  </w:p>
  <w:p w14:paraId="0ACB987F" w14:textId="77777777" w:rsidR="00BE0E60" w:rsidRDefault="00BE0E60"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56B43" w14:textId="77777777" w:rsidR="00285DC5" w:rsidRDefault="00285DC5">
      <w:r>
        <w:separator/>
      </w:r>
    </w:p>
  </w:footnote>
  <w:footnote w:type="continuationSeparator" w:id="0">
    <w:p w14:paraId="7C41C657" w14:textId="77777777" w:rsidR="00285DC5" w:rsidRDefault="0028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27A33" w14:textId="77777777" w:rsidR="00BE0E60" w:rsidRPr="00F4153B" w:rsidRDefault="00BE0E60"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19051B8"/>
    <w:multiLevelType w:val="hybridMultilevel"/>
    <w:tmpl w:val="CFF0BFD4"/>
    <w:lvl w:ilvl="0" w:tplc="BCE65C26">
      <w:start w:val="2"/>
      <w:numFmt w:val="upperRoman"/>
      <w:lvlText w:val="%1."/>
      <w:lvlJc w:val="left"/>
      <w:pPr>
        <w:ind w:left="1146" w:hanging="72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1"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3E72EF"/>
    <w:multiLevelType w:val="hybridMultilevel"/>
    <w:tmpl w:val="4BE027D0"/>
    <w:lvl w:ilvl="0" w:tplc="5552AE3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7"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6C4C99"/>
    <w:multiLevelType w:val="hybridMultilevel"/>
    <w:tmpl w:val="84AC4B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C14571B"/>
    <w:multiLevelType w:val="hybridMultilevel"/>
    <w:tmpl w:val="1E120A24"/>
    <w:lvl w:ilvl="0" w:tplc="401E0CE6">
      <w:start w:val="1"/>
      <w:numFmt w:val="bullet"/>
      <w:pStyle w:val="ListParagraph"/>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4EC76228"/>
    <w:multiLevelType w:val="hybridMultilevel"/>
    <w:tmpl w:val="625E45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F0756F"/>
    <w:multiLevelType w:val="hybridMultilevel"/>
    <w:tmpl w:val="CB74CD60"/>
    <w:lvl w:ilvl="0" w:tplc="0426000D">
      <w:start w:val="1"/>
      <w:numFmt w:val="bullet"/>
      <w:lvlText w:val=""/>
      <w:lvlJc w:val="left"/>
      <w:pPr>
        <w:ind w:left="795" w:hanging="360"/>
      </w:pPr>
      <w:rPr>
        <w:rFonts w:ascii="Wingdings" w:hAnsi="Wingdings"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31" w15:restartNumberingAfterBreak="0">
    <w:nsid w:val="57B87986"/>
    <w:multiLevelType w:val="hybridMultilevel"/>
    <w:tmpl w:val="7EB8D3F2"/>
    <w:lvl w:ilvl="0" w:tplc="81DA0B04">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9"/>
  </w:num>
  <w:num w:numId="4">
    <w:abstractNumId w:val="29"/>
  </w:num>
  <w:num w:numId="5">
    <w:abstractNumId w:val="29"/>
    <w:lvlOverride w:ilvl="0">
      <w:startOverride w:val="1"/>
    </w:lvlOverride>
  </w:num>
  <w:num w:numId="6">
    <w:abstractNumId w:val="27"/>
  </w:num>
  <w:num w:numId="7">
    <w:abstractNumId w:val="21"/>
  </w:num>
  <w:num w:numId="8">
    <w:abstractNumId w:val="33"/>
  </w:num>
  <w:num w:numId="9">
    <w:abstractNumId w:val="37"/>
  </w:num>
  <w:num w:numId="10">
    <w:abstractNumId w:val="9"/>
  </w:num>
  <w:num w:numId="11">
    <w:abstractNumId w:val="13"/>
  </w:num>
  <w:num w:numId="12">
    <w:abstractNumId w:val="38"/>
  </w:num>
  <w:num w:numId="13">
    <w:abstractNumId w:val="6"/>
  </w:num>
  <w:num w:numId="14">
    <w:abstractNumId w:val="7"/>
  </w:num>
  <w:num w:numId="15">
    <w:abstractNumId w:val="14"/>
  </w:num>
  <w:num w:numId="16">
    <w:abstractNumId w:val="18"/>
  </w:num>
  <w:num w:numId="17">
    <w:abstractNumId w:val="15"/>
  </w:num>
  <w:num w:numId="18">
    <w:abstractNumId w:val="26"/>
  </w:num>
  <w:num w:numId="19">
    <w:abstractNumId w:val="11"/>
  </w:num>
  <w:num w:numId="20">
    <w:abstractNumId w:val="5"/>
  </w:num>
  <w:num w:numId="21">
    <w:abstractNumId w:val="2"/>
  </w:num>
  <w:num w:numId="22">
    <w:abstractNumId w:val="0"/>
  </w:num>
  <w:num w:numId="23">
    <w:abstractNumId w:val="36"/>
  </w:num>
  <w:num w:numId="24">
    <w:abstractNumId w:val="19"/>
  </w:num>
  <w:num w:numId="25">
    <w:abstractNumId w:val="20"/>
  </w:num>
  <w:num w:numId="26">
    <w:abstractNumId w:val="12"/>
  </w:num>
  <w:num w:numId="27">
    <w:abstractNumId w:val="4"/>
  </w:num>
  <w:num w:numId="28">
    <w:abstractNumId w:val="17"/>
  </w:num>
  <w:num w:numId="29">
    <w:abstractNumId w:val="28"/>
  </w:num>
  <w:num w:numId="30">
    <w:abstractNumId w:val="34"/>
  </w:num>
  <w:num w:numId="31">
    <w:abstractNumId w:val="22"/>
  </w:num>
  <w:num w:numId="32">
    <w:abstractNumId w:val="32"/>
  </w:num>
  <w:num w:numId="33">
    <w:abstractNumId w:val="8"/>
  </w:num>
  <w:num w:numId="34">
    <w:abstractNumId w:val="35"/>
  </w:num>
  <w:num w:numId="35">
    <w:abstractNumId w:val="30"/>
  </w:num>
  <w:num w:numId="36">
    <w:abstractNumId w:val="25"/>
  </w:num>
  <w:num w:numId="37">
    <w:abstractNumId w:val="16"/>
  </w:num>
  <w:num w:numId="38">
    <w:abstractNumId w:val="10"/>
  </w:num>
  <w:num w:numId="39">
    <w:abstractNumId w:val="23"/>
  </w:num>
  <w:num w:numId="40">
    <w:abstractNumId w:val="31"/>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341"/>
    <w:rsid w:val="00001FBC"/>
    <w:rsid w:val="00002291"/>
    <w:rsid w:val="0000301D"/>
    <w:rsid w:val="000046DB"/>
    <w:rsid w:val="00007425"/>
    <w:rsid w:val="00010A93"/>
    <w:rsid w:val="00011C58"/>
    <w:rsid w:val="000125CC"/>
    <w:rsid w:val="000138A7"/>
    <w:rsid w:val="00014892"/>
    <w:rsid w:val="00015A0F"/>
    <w:rsid w:val="00016413"/>
    <w:rsid w:val="000164D3"/>
    <w:rsid w:val="00016503"/>
    <w:rsid w:val="00016986"/>
    <w:rsid w:val="00016DCE"/>
    <w:rsid w:val="0002026F"/>
    <w:rsid w:val="00020F7C"/>
    <w:rsid w:val="000223EE"/>
    <w:rsid w:val="000227B2"/>
    <w:rsid w:val="000228BD"/>
    <w:rsid w:val="0002315E"/>
    <w:rsid w:val="000232DE"/>
    <w:rsid w:val="00025F86"/>
    <w:rsid w:val="00026168"/>
    <w:rsid w:val="00026CE7"/>
    <w:rsid w:val="00027F75"/>
    <w:rsid w:val="00030037"/>
    <w:rsid w:val="00030792"/>
    <w:rsid w:val="000313FB"/>
    <w:rsid w:val="00031F55"/>
    <w:rsid w:val="00034D6B"/>
    <w:rsid w:val="00034E4B"/>
    <w:rsid w:val="00035695"/>
    <w:rsid w:val="0003696D"/>
    <w:rsid w:val="00037FE1"/>
    <w:rsid w:val="00041496"/>
    <w:rsid w:val="000420C6"/>
    <w:rsid w:val="0004347E"/>
    <w:rsid w:val="00043B93"/>
    <w:rsid w:val="000469CA"/>
    <w:rsid w:val="00050030"/>
    <w:rsid w:val="00050813"/>
    <w:rsid w:val="00050DA7"/>
    <w:rsid w:val="00051EE8"/>
    <w:rsid w:val="000539D0"/>
    <w:rsid w:val="00054F9D"/>
    <w:rsid w:val="00055C18"/>
    <w:rsid w:val="00056712"/>
    <w:rsid w:val="0005776B"/>
    <w:rsid w:val="00060624"/>
    <w:rsid w:val="00060B4B"/>
    <w:rsid w:val="000625CF"/>
    <w:rsid w:val="00062CEE"/>
    <w:rsid w:val="00063EDB"/>
    <w:rsid w:val="00065D22"/>
    <w:rsid w:val="00066299"/>
    <w:rsid w:val="000664FD"/>
    <w:rsid w:val="00066841"/>
    <w:rsid w:val="00066860"/>
    <w:rsid w:val="00067D66"/>
    <w:rsid w:val="00067E82"/>
    <w:rsid w:val="0007058B"/>
    <w:rsid w:val="00070AF8"/>
    <w:rsid w:val="00070E94"/>
    <w:rsid w:val="00071DD0"/>
    <w:rsid w:val="00075873"/>
    <w:rsid w:val="00077DCA"/>
    <w:rsid w:val="00081715"/>
    <w:rsid w:val="00082798"/>
    <w:rsid w:val="000830F5"/>
    <w:rsid w:val="00083359"/>
    <w:rsid w:val="0008355A"/>
    <w:rsid w:val="00084985"/>
    <w:rsid w:val="00084AC1"/>
    <w:rsid w:val="00084E0A"/>
    <w:rsid w:val="00086CEE"/>
    <w:rsid w:val="00086D89"/>
    <w:rsid w:val="000873C9"/>
    <w:rsid w:val="00087547"/>
    <w:rsid w:val="00090B91"/>
    <w:rsid w:val="00090C0B"/>
    <w:rsid w:val="00092EFD"/>
    <w:rsid w:val="00093628"/>
    <w:rsid w:val="00094D02"/>
    <w:rsid w:val="000966FB"/>
    <w:rsid w:val="000967DF"/>
    <w:rsid w:val="000975EA"/>
    <w:rsid w:val="000977FF"/>
    <w:rsid w:val="00097A23"/>
    <w:rsid w:val="000A006E"/>
    <w:rsid w:val="000A030E"/>
    <w:rsid w:val="000A0E65"/>
    <w:rsid w:val="000A3587"/>
    <w:rsid w:val="000A3630"/>
    <w:rsid w:val="000A49A2"/>
    <w:rsid w:val="000A53C3"/>
    <w:rsid w:val="000A64BF"/>
    <w:rsid w:val="000A6AB2"/>
    <w:rsid w:val="000A6E58"/>
    <w:rsid w:val="000A6EAF"/>
    <w:rsid w:val="000A6ED9"/>
    <w:rsid w:val="000B20AC"/>
    <w:rsid w:val="000B365C"/>
    <w:rsid w:val="000B423B"/>
    <w:rsid w:val="000B56F2"/>
    <w:rsid w:val="000B59D6"/>
    <w:rsid w:val="000B63BA"/>
    <w:rsid w:val="000B7150"/>
    <w:rsid w:val="000C07CA"/>
    <w:rsid w:val="000C11FA"/>
    <w:rsid w:val="000C1ED2"/>
    <w:rsid w:val="000C3CBE"/>
    <w:rsid w:val="000C3F6C"/>
    <w:rsid w:val="000C7096"/>
    <w:rsid w:val="000C7FE9"/>
    <w:rsid w:val="000D1EF3"/>
    <w:rsid w:val="000D1EF5"/>
    <w:rsid w:val="000D2014"/>
    <w:rsid w:val="000D23FF"/>
    <w:rsid w:val="000D2BB6"/>
    <w:rsid w:val="000D2E69"/>
    <w:rsid w:val="000D341C"/>
    <w:rsid w:val="000D389F"/>
    <w:rsid w:val="000D50E1"/>
    <w:rsid w:val="000D5901"/>
    <w:rsid w:val="000D7EAD"/>
    <w:rsid w:val="000E1609"/>
    <w:rsid w:val="000E1754"/>
    <w:rsid w:val="000E1D22"/>
    <w:rsid w:val="000E271C"/>
    <w:rsid w:val="000E3052"/>
    <w:rsid w:val="000E331E"/>
    <w:rsid w:val="000E383D"/>
    <w:rsid w:val="000E39CD"/>
    <w:rsid w:val="000E4105"/>
    <w:rsid w:val="000E4B25"/>
    <w:rsid w:val="000F03FB"/>
    <w:rsid w:val="000F0E98"/>
    <w:rsid w:val="000F23F7"/>
    <w:rsid w:val="000F28EF"/>
    <w:rsid w:val="000F5BAD"/>
    <w:rsid w:val="000F67FB"/>
    <w:rsid w:val="000F7987"/>
    <w:rsid w:val="000F7D95"/>
    <w:rsid w:val="00100C8A"/>
    <w:rsid w:val="001036CE"/>
    <w:rsid w:val="001037E1"/>
    <w:rsid w:val="00103A17"/>
    <w:rsid w:val="00103D73"/>
    <w:rsid w:val="00106DD7"/>
    <w:rsid w:val="00110970"/>
    <w:rsid w:val="00110A61"/>
    <w:rsid w:val="00110AC4"/>
    <w:rsid w:val="00110E65"/>
    <w:rsid w:val="00111080"/>
    <w:rsid w:val="001110F9"/>
    <w:rsid w:val="0011117F"/>
    <w:rsid w:val="00111BCC"/>
    <w:rsid w:val="001125D9"/>
    <w:rsid w:val="0011332A"/>
    <w:rsid w:val="0011399B"/>
    <w:rsid w:val="00113FDA"/>
    <w:rsid w:val="00114A78"/>
    <w:rsid w:val="001158C9"/>
    <w:rsid w:val="00115A99"/>
    <w:rsid w:val="001169C7"/>
    <w:rsid w:val="00116B25"/>
    <w:rsid w:val="00116C5E"/>
    <w:rsid w:val="001173AD"/>
    <w:rsid w:val="001176B4"/>
    <w:rsid w:val="00117AEE"/>
    <w:rsid w:val="00120396"/>
    <w:rsid w:val="00120D6C"/>
    <w:rsid w:val="00121AF2"/>
    <w:rsid w:val="00123550"/>
    <w:rsid w:val="00124FF2"/>
    <w:rsid w:val="00125239"/>
    <w:rsid w:val="001274AC"/>
    <w:rsid w:val="00127F00"/>
    <w:rsid w:val="00130A6C"/>
    <w:rsid w:val="00130C77"/>
    <w:rsid w:val="00132F11"/>
    <w:rsid w:val="001336F4"/>
    <w:rsid w:val="00134C25"/>
    <w:rsid w:val="001373A1"/>
    <w:rsid w:val="00137CE8"/>
    <w:rsid w:val="001404A6"/>
    <w:rsid w:val="001414D5"/>
    <w:rsid w:val="00141F58"/>
    <w:rsid w:val="00142A1D"/>
    <w:rsid w:val="00142F04"/>
    <w:rsid w:val="00143AE8"/>
    <w:rsid w:val="00146F24"/>
    <w:rsid w:val="00147236"/>
    <w:rsid w:val="001476EB"/>
    <w:rsid w:val="001516B9"/>
    <w:rsid w:val="00151D9E"/>
    <w:rsid w:val="00152C56"/>
    <w:rsid w:val="00153884"/>
    <w:rsid w:val="00154CE0"/>
    <w:rsid w:val="0015532E"/>
    <w:rsid w:val="00155533"/>
    <w:rsid w:val="0015756B"/>
    <w:rsid w:val="00162FD2"/>
    <w:rsid w:val="00163B0E"/>
    <w:rsid w:val="00165E1B"/>
    <w:rsid w:val="001721C7"/>
    <w:rsid w:val="0017350D"/>
    <w:rsid w:val="00173692"/>
    <w:rsid w:val="001743B3"/>
    <w:rsid w:val="001758E8"/>
    <w:rsid w:val="00175BE6"/>
    <w:rsid w:val="00175E72"/>
    <w:rsid w:val="001764FD"/>
    <w:rsid w:val="00177096"/>
    <w:rsid w:val="00177B7E"/>
    <w:rsid w:val="001821F1"/>
    <w:rsid w:val="001822D6"/>
    <w:rsid w:val="00184846"/>
    <w:rsid w:val="00186054"/>
    <w:rsid w:val="0018633F"/>
    <w:rsid w:val="0018754F"/>
    <w:rsid w:val="00187C63"/>
    <w:rsid w:val="001902BE"/>
    <w:rsid w:val="00190620"/>
    <w:rsid w:val="00191977"/>
    <w:rsid w:val="00191E3C"/>
    <w:rsid w:val="00191E9F"/>
    <w:rsid w:val="001930D1"/>
    <w:rsid w:val="00193C92"/>
    <w:rsid w:val="0019547A"/>
    <w:rsid w:val="00196001"/>
    <w:rsid w:val="001A1512"/>
    <w:rsid w:val="001A1783"/>
    <w:rsid w:val="001A265A"/>
    <w:rsid w:val="001A4056"/>
    <w:rsid w:val="001A47BF"/>
    <w:rsid w:val="001A7200"/>
    <w:rsid w:val="001A72B3"/>
    <w:rsid w:val="001A73E2"/>
    <w:rsid w:val="001B0045"/>
    <w:rsid w:val="001B02AC"/>
    <w:rsid w:val="001B0992"/>
    <w:rsid w:val="001B28D1"/>
    <w:rsid w:val="001B2D96"/>
    <w:rsid w:val="001B306A"/>
    <w:rsid w:val="001B3F6A"/>
    <w:rsid w:val="001B700D"/>
    <w:rsid w:val="001C17CA"/>
    <w:rsid w:val="001C23DD"/>
    <w:rsid w:val="001C2DF0"/>
    <w:rsid w:val="001C3084"/>
    <w:rsid w:val="001C3507"/>
    <w:rsid w:val="001C3749"/>
    <w:rsid w:val="001C410B"/>
    <w:rsid w:val="001C497F"/>
    <w:rsid w:val="001C5952"/>
    <w:rsid w:val="001C662D"/>
    <w:rsid w:val="001C7DAA"/>
    <w:rsid w:val="001D141C"/>
    <w:rsid w:val="001D25AE"/>
    <w:rsid w:val="001D359B"/>
    <w:rsid w:val="001D4220"/>
    <w:rsid w:val="001D4809"/>
    <w:rsid w:val="001D65FE"/>
    <w:rsid w:val="001E0F09"/>
    <w:rsid w:val="001E13F7"/>
    <w:rsid w:val="001E4EE0"/>
    <w:rsid w:val="001E5836"/>
    <w:rsid w:val="001E61BA"/>
    <w:rsid w:val="001E6667"/>
    <w:rsid w:val="001F1236"/>
    <w:rsid w:val="001F243B"/>
    <w:rsid w:val="001F2676"/>
    <w:rsid w:val="001F2F9D"/>
    <w:rsid w:val="001F381F"/>
    <w:rsid w:val="001F4443"/>
    <w:rsid w:val="001F4C17"/>
    <w:rsid w:val="001F6301"/>
    <w:rsid w:val="001F6642"/>
    <w:rsid w:val="001F7467"/>
    <w:rsid w:val="00200F71"/>
    <w:rsid w:val="00201408"/>
    <w:rsid w:val="002043AC"/>
    <w:rsid w:val="00204B27"/>
    <w:rsid w:val="00205A85"/>
    <w:rsid w:val="00206731"/>
    <w:rsid w:val="00206B33"/>
    <w:rsid w:val="00207A27"/>
    <w:rsid w:val="00211D83"/>
    <w:rsid w:val="00212F40"/>
    <w:rsid w:val="00213E8E"/>
    <w:rsid w:val="00214F67"/>
    <w:rsid w:val="0021623A"/>
    <w:rsid w:val="002173FB"/>
    <w:rsid w:val="002174C3"/>
    <w:rsid w:val="00217F94"/>
    <w:rsid w:val="00220278"/>
    <w:rsid w:val="00220CD8"/>
    <w:rsid w:val="00221214"/>
    <w:rsid w:val="00221341"/>
    <w:rsid w:val="0022260D"/>
    <w:rsid w:val="00222E2A"/>
    <w:rsid w:val="00223177"/>
    <w:rsid w:val="00225234"/>
    <w:rsid w:val="00225357"/>
    <w:rsid w:val="00225D7C"/>
    <w:rsid w:val="00226FA2"/>
    <w:rsid w:val="0023193C"/>
    <w:rsid w:val="002336E8"/>
    <w:rsid w:val="00233E9B"/>
    <w:rsid w:val="002345CB"/>
    <w:rsid w:val="002349C0"/>
    <w:rsid w:val="00234BE5"/>
    <w:rsid w:val="00235D49"/>
    <w:rsid w:val="002405BC"/>
    <w:rsid w:val="002412C9"/>
    <w:rsid w:val="00241FF6"/>
    <w:rsid w:val="00242759"/>
    <w:rsid w:val="0024286E"/>
    <w:rsid w:val="00242FA1"/>
    <w:rsid w:val="00243672"/>
    <w:rsid w:val="00243E1F"/>
    <w:rsid w:val="00244D23"/>
    <w:rsid w:val="00246682"/>
    <w:rsid w:val="0024762D"/>
    <w:rsid w:val="00247989"/>
    <w:rsid w:val="00251163"/>
    <w:rsid w:val="0025502A"/>
    <w:rsid w:val="002551DA"/>
    <w:rsid w:val="00255404"/>
    <w:rsid w:val="002557E6"/>
    <w:rsid w:val="0025718B"/>
    <w:rsid w:val="002578C5"/>
    <w:rsid w:val="00260264"/>
    <w:rsid w:val="00260D22"/>
    <w:rsid w:val="00261379"/>
    <w:rsid w:val="00263A01"/>
    <w:rsid w:val="00263EB5"/>
    <w:rsid w:val="002702BE"/>
    <w:rsid w:val="00270DEF"/>
    <w:rsid w:val="00271C70"/>
    <w:rsid w:val="002749D0"/>
    <w:rsid w:val="00274BA1"/>
    <w:rsid w:val="0027564D"/>
    <w:rsid w:val="002757C5"/>
    <w:rsid w:val="00275EC4"/>
    <w:rsid w:val="00275F9F"/>
    <w:rsid w:val="0028032E"/>
    <w:rsid w:val="00280BDA"/>
    <w:rsid w:val="00280BEB"/>
    <w:rsid w:val="00280F9B"/>
    <w:rsid w:val="00283DA9"/>
    <w:rsid w:val="00283FB7"/>
    <w:rsid w:val="00284196"/>
    <w:rsid w:val="00284AB9"/>
    <w:rsid w:val="00285DC5"/>
    <w:rsid w:val="0028635C"/>
    <w:rsid w:val="00286A72"/>
    <w:rsid w:val="00287777"/>
    <w:rsid w:val="00290266"/>
    <w:rsid w:val="00290D72"/>
    <w:rsid w:val="00290F5C"/>
    <w:rsid w:val="00291709"/>
    <w:rsid w:val="00291818"/>
    <w:rsid w:val="00291893"/>
    <w:rsid w:val="00292A36"/>
    <w:rsid w:val="00293A15"/>
    <w:rsid w:val="00293B37"/>
    <w:rsid w:val="00294EF2"/>
    <w:rsid w:val="002952A1"/>
    <w:rsid w:val="00295B09"/>
    <w:rsid w:val="002A1037"/>
    <w:rsid w:val="002A1616"/>
    <w:rsid w:val="002A1DA1"/>
    <w:rsid w:val="002A217F"/>
    <w:rsid w:val="002A3574"/>
    <w:rsid w:val="002A4480"/>
    <w:rsid w:val="002A4AD7"/>
    <w:rsid w:val="002A5413"/>
    <w:rsid w:val="002A6096"/>
    <w:rsid w:val="002A7153"/>
    <w:rsid w:val="002A7CAF"/>
    <w:rsid w:val="002B113F"/>
    <w:rsid w:val="002B1678"/>
    <w:rsid w:val="002B1A2C"/>
    <w:rsid w:val="002B2951"/>
    <w:rsid w:val="002B354C"/>
    <w:rsid w:val="002B3B3C"/>
    <w:rsid w:val="002B4C4C"/>
    <w:rsid w:val="002B665A"/>
    <w:rsid w:val="002B712F"/>
    <w:rsid w:val="002B7B13"/>
    <w:rsid w:val="002C069F"/>
    <w:rsid w:val="002C1B9B"/>
    <w:rsid w:val="002C21D6"/>
    <w:rsid w:val="002C4F67"/>
    <w:rsid w:val="002C6BEB"/>
    <w:rsid w:val="002C6E30"/>
    <w:rsid w:val="002D1C97"/>
    <w:rsid w:val="002D26DE"/>
    <w:rsid w:val="002D4C56"/>
    <w:rsid w:val="002D4D06"/>
    <w:rsid w:val="002D5356"/>
    <w:rsid w:val="002D5C68"/>
    <w:rsid w:val="002D5FFC"/>
    <w:rsid w:val="002D6152"/>
    <w:rsid w:val="002D6960"/>
    <w:rsid w:val="002D69B7"/>
    <w:rsid w:val="002D7818"/>
    <w:rsid w:val="002D7AD1"/>
    <w:rsid w:val="002E064A"/>
    <w:rsid w:val="002E2086"/>
    <w:rsid w:val="002E2472"/>
    <w:rsid w:val="002E46E0"/>
    <w:rsid w:val="002E752B"/>
    <w:rsid w:val="002F03D3"/>
    <w:rsid w:val="002F135C"/>
    <w:rsid w:val="002F22C1"/>
    <w:rsid w:val="002F2303"/>
    <w:rsid w:val="002F43EF"/>
    <w:rsid w:val="002F512D"/>
    <w:rsid w:val="002F54CC"/>
    <w:rsid w:val="002F5E5E"/>
    <w:rsid w:val="00300F38"/>
    <w:rsid w:val="0030120D"/>
    <w:rsid w:val="00301D14"/>
    <w:rsid w:val="00302957"/>
    <w:rsid w:val="00302974"/>
    <w:rsid w:val="00303659"/>
    <w:rsid w:val="0030461B"/>
    <w:rsid w:val="00304A18"/>
    <w:rsid w:val="00305933"/>
    <w:rsid w:val="00307DDD"/>
    <w:rsid w:val="003104B1"/>
    <w:rsid w:val="00310BB8"/>
    <w:rsid w:val="00310FC9"/>
    <w:rsid w:val="0031167D"/>
    <w:rsid w:val="00311CAE"/>
    <w:rsid w:val="003155FC"/>
    <w:rsid w:val="003202D6"/>
    <w:rsid w:val="003218C3"/>
    <w:rsid w:val="0032583F"/>
    <w:rsid w:val="00325EEF"/>
    <w:rsid w:val="003261A4"/>
    <w:rsid w:val="00327133"/>
    <w:rsid w:val="00330B9E"/>
    <w:rsid w:val="003321A7"/>
    <w:rsid w:val="00333C0F"/>
    <w:rsid w:val="00334A21"/>
    <w:rsid w:val="00335A6F"/>
    <w:rsid w:val="00335E22"/>
    <w:rsid w:val="00335E4C"/>
    <w:rsid w:val="00337DE8"/>
    <w:rsid w:val="00340819"/>
    <w:rsid w:val="00342B4E"/>
    <w:rsid w:val="00343FC8"/>
    <w:rsid w:val="00344953"/>
    <w:rsid w:val="003464A0"/>
    <w:rsid w:val="00350BD8"/>
    <w:rsid w:val="0035125A"/>
    <w:rsid w:val="00351398"/>
    <w:rsid w:val="00351E66"/>
    <w:rsid w:val="0035231C"/>
    <w:rsid w:val="00353D53"/>
    <w:rsid w:val="00354667"/>
    <w:rsid w:val="00354BFC"/>
    <w:rsid w:val="00354EAC"/>
    <w:rsid w:val="00355579"/>
    <w:rsid w:val="0035785E"/>
    <w:rsid w:val="00357911"/>
    <w:rsid w:val="00360D29"/>
    <w:rsid w:val="00360FD8"/>
    <w:rsid w:val="0036298B"/>
    <w:rsid w:val="00363883"/>
    <w:rsid w:val="00364784"/>
    <w:rsid w:val="00364960"/>
    <w:rsid w:val="00365EBB"/>
    <w:rsid w:val="00365F23"/>
    <w:rsid w:val="003660C4"/>
    <w:rsid w:val="00367BC5"/>
    <w:rsid w:val="003701C4"/>
    <w:rsid w:val="00370603"/>
    <w:rsid w:val="0037461D"/>
    <w:rsid w:val="0037468A"/>
    <w:rsid w:val="003757F0"/>
    <w:rsid w:val="00376EE2"/>
    <w:rsid w:val="00377A7E"/>
    <w:rsid w:val="0038042D"/>
    <w:rsid w:val="0038335D"/>
    <w:rsid w:val="00383596"/>
    <w:rsid w:val="003859BB"/>
    <w:rsid w:val="00386317"/>
    <w:rsid w:val="0038678C"/>
    <w:rsid w:val="00386BEF"/>
    <w:rsid w:val="00386E36"/>
    <w:rsid w:val="00386F38"/>
    <w:rsid w:val="00387230"/>
    <w:rsid w:val="0038785A"/>
    <w:rsid w:val="003926C1"/>
    <w:rsid w:val="003948CC"/>
    <w:rsid w:val="0039492C"/>
    <w:rsid w:val="003955C5"/>
    <w:rsid w:val="00395BD9"/>
    <w:rsid w:val="00395C0E"/>
    <w:rsid w:val="003962C1"/>
    <w:rsid w:val="00397708"/>
    <w:rsid w:val="00397BFE"/>
    <w:rsid w:val="003A0766"/>
    <w:rsid w:val="003A0F60"/>
    <w:rsid w:val="003A15D0"/>
    <w:rsid w:val="003A23B8"/>
    <w:rsid w:val="003A28B9"/>
    <w:rsid w:val="003A342D"/>
    <w:rsid w:val="003A3E12"/>
    <w:rsid w:val="003A4A55"/>
    <w:rsid w:val="003A58D3"/>
    <w:rsid w:val="003A5A2A"/>
    <w:rsid w:val="003A69CE"/>
    <w:rsid w:val="003A6AA0"/>
    <w:rsid w:val="003A6DB4"/>
    <w:rsid w:val="003A734C"/>
    <w:rsid w:val="003B0263"/>
    <w:rsid w:val="003B1326"/>
    <w:rsid w:val="003B2DD6"/>
    <w:rsid w:val="003B5EE9"/>
    <w:rsid w:val="003B6AE7"/>
    <w:rsid w:val="003B7A30"/>
    <w:rsid w:val="003B7AA8"/>
    <w:rsid w:val="003C01CE"/>
    <w:rsid w:val="003C1109"/>
    <w:rsid w:val="003C3363"/>
    <w:rsid w:val="003C56A1"/>
    <w:rsid w:val="003C613D"/>
    <w:rsid w:val="003C7F63"/>
    <w:rsid w:val="003D02D1"/>
    <w:rsid w:val="003D177E"/>
    <w:rsid w:val="003D28D7"/>
    <w:rsid w:val="003D2979"/>
    <w:rsid w:val="003D36ED"/>
    <w:rsid w:val="003D4F19"/>
    <w:rsid w:val="003D52AE"/>
    <w:rsid w:val="003D5921"/>
    <w:rsid w:val="003D7386"/>
    <w:rsid w:val="003D7B31"/>
    <w:rsid w:val="003E24D6"/>
    <w:rsid w:val="003E3686"/>
    <w:rsid w:val="003E382F"/>
    <w:rsid w:val="003E46DE"/>
    <w:rsid w:val="003E62DF"/>
    <w:rsid w:val="003E7F89"/>
    <w:rsid w:val="003F0F2A"/>
    <w:rsid w:val="003F1C20"/>
    <w:rsid w:val="003F2AB9"/>
    <w:rsid w:val="003F314B"/>
    <w:rsid w:val="003F377B"/>
    <w:rsid w:val="003F526D"/>
    <w:rsid w:val="003F57BC"/>
    <w:rsid w:val="003F7AF3"/>
    <w:rsid w:val="003F7DC6"/>
    <w:rsid w:val="003F7F1A"/>
    <w:rsid w:val="004019BC"/>
    <w:rsid w:val="00401B6A"/>
    <w:rsid w:val="00402CF8"/>
    <w:rsid w:val="00407474"/>
    <w:rsid w:val="00407598"/>
    <w:rsid w:val="004124BB"/>
    <w:rsid w:val="00414614"/>
    <w:rsid w:val="0041607F"/>
    <w:rsid w:val="00416976"/>
    <w:rsid w:val="00417ADE"/>
    <w:rsid w:val="00422FA9"/>
    <w:rsid w:val="0042477E"/>
    <w:rsid w:val="004252A7"/>
    <w:rsid w:val="00426885"/>
    <w:rsid w:val="00426981"/>
    <w:rsid w:val="004279AA"/>
    <w:rsid w:val="00430156"/>
    <w:rsid w:val="00431491"/>
    <w:rsid w:val="00432035"/>
    <w:rsid w:val="0043422F"/>
    <w:rsid w:val="0043556A"/>
    <w:rsid w:val="004356AE"/>
    <w:rsid w:val="00435C49"/>
    <w:rsid w:val="00436B01"/>
    <w:rsid w:val="00437351"/>
    <w:rsid w:val="00437B56"/>
    <w:rsid w:val="00437C3E"/>
    <w:rsid w:val="004403C4"/>
    <w:rsid w:val="0044141E"/>
    <w:rsid w:val="00441AA7"/>
    <w:rsid w:val="00442ADE"/>
    <w:rsid w:val="00442D67"/>
    <w:rsid w:val="004439F6"/>
    <w:rsid w:val="004452AA"/>
    <w:rsid w:val="004456BD"/>
    <w:rsid w:val="00445936"/>
    <w:rsid w:val="00446FD3"/>
    <w:rsid w:val="00447FC6"/>
    <w:rsid w:val="00451529"/>
    <w:rsid w:val="00451CE4"/>
    <w:rsid w:val="0045269D"/>
    <w:rsid w:val="00452A4D"/>
    <w:rsid w:val="00453C39"/>
    <w:rsid w:val="00453C62"/>
    <w:rsid w:val="00453FF8"/>
    <w:rsid w:val="0045735B"/>
    <w:rsid w:val="00457664"/>
    <w:rsid w:val="00457F03"/>
    <w:rsid w:val="004601E1"/>
    <w:rsid w:val="0046079D"/>
    <w:rsid w:val="0046084F"/>
    <w:rsid w:val="004620D5"/>
    <w:rsid w:val="00464DE7"/>
    <w:rsid w:val="00465087"/>
    <w:rsid w:val="00465B2E"/>
    <w:rsid w:val="00466769"/>
    <w:rsid w:val="00466CFC"/>
    <w:rsid w:val="0046770B"/>
    <w:rsid w:val="004678D1"/>
    <w:rsid w:val="00472E6E"/>
    <w:rsid w:val="00472E82"/>
    <w:rsid w:val="00475767"/>
    <w:rsid w:val="00475E2F"/>
    <w:rsid w:val="00480C96"/>
    <w:rsid w:val="00480F52"/>
    <w:rsid w:val="00482FA0"/>
    <w:rsid w:val="00483332"/>
    <w:rsid w:val="00483589"/>
    <w:rsid w:val="00483CCB"/>
    <w:rsid w:val="00485056"/>
    <w:rsid w:val="0048518C"/>
    <w:rsid w:val="00485ECF"/>
    <w:rsid w:val="00487BE4"/>
    <w:rsid w:val="00487DAA"/>
    <w:rsid w:val="00491612"/>
    <w:rsid w:val="00492723"/>
    <w:rsid w:val="004933E3"/>
    <w:rsid w:val="00496FD3"/>
    <w:rsid w:val="00497565"/>
    <w:rsid w:val="00497D94"/>
    <w:rsid w:val="004A0422"/>
    <w:rsid w:val="004A0943"/>
    <w:rsid w:val="004A0BEF"/>
    <w:rsid w:val="004A0EBD"/>
    <w:rsid w:val="004A1638"/>
    <w:rsid w:val="004A30AB"/>
    <w:rsid w:val="004A4FB6"/>
    <w:rsid w:val="004A4FFA"/>
    <w:rsid w:val="004A6567"/>
    <w:rsid w:val="004A667B"/>
    <w:rsid w:val="004B264D"/>
    <w:rsid w:val="004B37EF"/>
    <w:rsid w:val="004B3FBB"/>
    <w:rsid w:val="004B446B"/>
    <w:rsid w:val="004B57F0"/>
    <w:rsid w:val="004B5D4B"/>
    <w:rsid w:val="004B5EF6"/>
    <w:rsid w:val="004B795A"/>
    <w:rsid w:val="004B7F53"/>
    <w:rsid w:val="004C13B4"/>
    <w:rsid w:val="004C1BFA"/>
    <w:rsid w:val="004C1E10"/>
    <w:rsid w:val="004C42AF"/>
    <w:rsid w:val="004C4BB9"/>
    <w:rsid w:val="004C51F1"/>
    <w:rsid w:val="004C7EDF"/>
    <w:rsid w:val="004D0DC7"/>
    <w:rsid w:val="004D0F29"/>
    <w:rsid w:val="004D1FD8"/>
    <w:rsid w:val="004D24C6"/>
    <w:rsid w:val="004D277A"/>
    <w:rsid w:val="004D29A3"/>
    <w:rsid w:val="004D2C5D"/>
    <w:rsid w:val="004D2FCA"/>
    <w:rsid w:val="004D5015"/>
    <w:rsid w:val="004D5173"/>
    <w:rsid w:val="004D7007"/>
    <w:rsid w:val="004E0EAE"/>
    <w:rsid w:val="004E16D8"/>
    <w:rsid w:val="004E2C78"/>
    <w:rsid w:val="004E400B"/>
    <w:rsid w:val="004E5597"/>
    <w:rsid w:val="004E59C6"/>
    <w:rsid w:val="004E5D4B"/>
    <w:rsid w:val="004E61B1"/>
    <w:rsid w:val="004E6E62"/>
    <w:rsid w:val="004F0E0B"/>
    <w:rsid w:val="004F1212"/>
    <w:rsid w:val="004F35A3"/>
    <w:rsid w:val="004F3AC7"/>
    <w:rsid w:val="004F739C"/>
    <w:rsid w:val="004F7873"/>
    <w:rsid w:val="00501154"/>
    <w:rsid w:val="00504316"/>
    <w:rsid w:val="005062AC"/>
    <w:rsid w:val="005075DE"/>
    <w:rsid w:val="005076EC"/>
    <w:rsid w:val="00510762"/>
    <w:rsid w:val="005114D4"/>
    <w:rsid w:val="0051192C"/>
    <w:rsid w:val="00513346"/>
    <w:rsid w:val="005139BD"/>
    <w:rsid w:val="00513ABA"/>
    <w:rsid w:val="005148F6"/>
    <w:rsid w:val="00514966"/>
    <w:rsid w:val="00515B98"/>
    <w:rsid w:val="005175FC"/>
    <w:rsid w:val="00520215"/>
    <w:rsid w:val="0052023E"/>
    <w:rsid w:val="00521378"/>
    <w:rsid w:val="00521DCA"/>
    <w:rsid w:val="00522240"/>
    <w:rsid w:val="00523C79"/>
    <w:rsid w:val="005263B3"/>
    <w:rsid w:val="00526963"/>
    <w:rsid w:val="005275E0"/>
    <w:rsid w:val="00532531"/>
    <w:rsid w:val="00532B12"/>
    <w:rsid w:val="0053324B"/>
    <w:rsid w:val="00535AA5"/>
    <w:rsid w:val="00535C15"/>
    <w:rsid w:val="00537128"/>
    <w:rsid w:val="00537A6B"/>
    <w:rsid w:val="00537F41"/>
    <w:rsid w:val="00540A70"/>
    <w:rsid w:val="00540F6C"/>
    <w:rsid w:val="00542DA6"/>
    <w:rsid w:val="0054384A"/>
    <w:rsid w:val="00544836"/>
    <w:rsid w:val="00545E06"/>
    <w:rsid w:val="00546425"/>
    <w:rsid w:val="00546E9C"/>
    <w:rsid w:val="005474ED"/>
    <w:rsid w:val="0055038A"/>
    <w:rsid w:val="00550B78"/>
    <w:rsid w:val="00551E94"/>
    <w:rsid w:val="00551FDA"/>
    <w:rsid w:val="005525AE"/>
    <w:rsid w:val="00553118"/>
    <w:rsid w:val="0055449B"/>
    <w:rsid w:val="0055541B"/>
    <w:rsid w:val="005562D2"/>
    <w:rsid w:val="0055694C"/>
    <w:rsid w:val="005569D3"/>
    <w:rsid w:val="005607BA"/>
    <w:rsid w:val="00560AC2"/>
    <w:rsid w:val="0056260D"/>
    <w:rsid w:val="00563586"/>
    <w:rsid w:val="00563DA5"/>
    <w:rsid w:val="00563EDA"/>
    <w:rsid w:val="00564395"/>
    <w:rsid w:val="0056446F"/>
    <w:rsid w:val="005649C0"/>
    <w:rsid w:val="00564D98"/>
    <w:rsid w:val="005673C2"/>
    <w:rsid w:val="00570B19"/>
    <w:rsid w:val="005720E6"/>
    <w:rsid w:val="005724C1"/>
    <w:rsid w:val="00572AE9"/>
    <w:rsid w:val="00572C6A"/>
    <w:rsid w:val="00572F0C"/>
    <w:rsid w:val="005732D5"/>
    <w:rsid w:val="005735F7"/>
    <w:rsid w:val="005766B5"/>
    <w:rsid w:val="005803AC"/>
    <w:rsid w:val="00580406"/>
    <w:rsid w:val="00580941"/>
    <w:rsid w:val="00580D4A"/>
    <w:rsid w:val="005811A7"/>
    <w:rsid w:val="00585740"/>
    <w:rsid w:val="005858B5"/>
    <w:rsid w:val="00587E45"/>
    <w:rsid w:val="00591673"/>
    <w:rsid w:val="0059175D"/>
    <w:rsid w:val="00592E65"/>
    <w:rsid w:val="00592E9D"/>
    <w:rsid w:val="00593021"/>
    <w:rsid w:val="00595408"/>
    <w:rsid w:val="00595D38"/>
    <w:rsid w:val="00596BCA"/>
    <w:rsid w:val="0059777E"/>
    <w:rsid w:val="005978F3"/>
    <w:rsid w:val="005A0222"/>
    <w:rsid w:val="005A03FF"/>
    <w:rsid w:val="005A0AF5"/>
    <w:rsid w:val="005A31DB"/>
    <w:rsid w:val="005A4855"/>
    <w:rsid w:val="005A562D"/>
    <w:rsid w:val="005A7143"/>
    <w:rsid w:val="005A7603"/>
    <w:rsid w:val="005A7C75"/>
    <w:rsid w:val="005B000B"/>
    <w:rsid w:val="005B0DD4"/>
    <w:rsid w:val="005B338E"/>
    <w:rsid w:val="005B35B9"/>
    <w:rsid w:val="005B3970"/>
    <w:rsid w:val="005B4DAA"/>
    <w:rsid w:val="005B5AA2"/>
    <w:rsid w:val="005B6439"/>
    <w:rsid w:val="005B7D50"/>
    <w:rsid w:val="005C1370"/>
    <w:rsid w:val="005C1FE2"/>
    <w:rsid w:val="005C2838"/>
    <w:rsid w:val="005C2C53"/>
    <w:rsid w:val="005C2CB1"/>
    <w:rsid w:val="005C3769"/>
    <w:rsid w:val="005C3969"/>
    <w:rsid w:val="005C3A1C"/>
    <w:rsid w:val="005C3E68"/>
    <w:rsid w:val="005C478D"/>
    <w:rsid w:val="005C5BBC"/>
    <w:rsid w:val="005C5DE9"/>
    <w:rsid w:val="005C6BDF"/>
    <w:rsid w:val="005C7742"/>
    <w:rsid w:val="005D032A"/>
    <w:rsid w:val="005D0F3C"/>
    <w:rsid w:val="005D393D"/>
    <w:rsid w:val="005D3F49"/>
    <w:rsid w:val="005D4336"/>
    <w:rsid w:val="005D654B"/>
    <w:rsid w:val="005D6C84"/>
    <w:rsid w:val="005E0576"/>
    <w:rsid w:val="005E0C1A"/>
    <w:rsid w:val="005E0CAB"/>
    <w:rsid w:val="005E2DE7"/>
    <w:rsid w:val="005E3058"/>
    <w:rsid w:val="005E320D"/>
    <w:rsid w:val="005E3C19"/>
    <w:rsid w:val="005E3CEE"/>
    <w:rsid w:val="005E5AAB"/>
    <w:rsid w:val="005E62AC"/>
    <w:rsid w:val="005E7335"/>
    <w:rsid w:val="005E77ED"/>
    <w:rsid w:val="005E7DCE"/>
    <w:rsid w:val="005F1A00"/>
    <w:rsid w:val="005F3DE5"/>
    <w:rsid w:val="005F3EAE"/>
    <w:rsid w:val="005F6B70"/>
    <w:rsid w:val="0060002B"/>
    <w:rsid w:val="0060159B"/>
    <w:rsid w:val="00601F3C"/>
    <w:rsid w:val="006026A2"/>
    <w:rsid w:val="006027EE"/>
    <w:rsid w:val="00602E92"/>
    <w:rsid w:val="006035A5"/>
    <w:rsid w:val="00603B44"/>
    <w:rsid w:val="0060481C"/>
    <w:rsid w:val="00604BC7"/>
    <w:rsid w:val="00604D85"/>
    <w:rsid w:val="0060601F"/>
    <w:rsid w:val="006063C5"/>
    <w:rsid w:val="00607845"/>
    <w:rsid w:val="00607B74"/>
    <w:rsid w:val="00612F1A"/>
    <w:rsid w:val="00613A2D"/>
    <w:rsid w:val="00613B3D"/>
    <w:rsid w:val="00614760"/>
    <w:rsid w:val="00615549"/>
    <w:rsid w:val="00615E64"/>
    <w:rsid w:val="006170A7"/>
    <w:rsid w:val="00621733"/>
    <w:rsid w:val="00621D30"/>
    <w:rsid w:val="00621DAC"/>
    <w:rsid w:val="00622271"/>
    <w:rsid w:val="00622656"/>
    <w:rsid w:val="00623556"/>
    <w:rsid w:val="006251A0"/>
    <w:rsid w:val="00626164"/>
    <w:rsid w:val="00626AFF"/>
    <w:rsid w:val="00627405"/>
    <w:rsid w:val="00630AAB"/>
    <w:rsid w:val="00632A8E"/>
    <w:rsid w:val="00635737"/>
    <w:rsid w:val="006358B0"/>
    <w:rsid w:val="00635AA8"/>
    <w:rsid w:val="0063642D"/>
    <w:rsid w:val="0063795B"/>
    <w:rsid w:val="00641713"/>
    <w:rsid w:val="00641E39"/>
    <w:rsid w:val="00642273"/>
    <w:rsid w:val="006442A0"/>
    <w:rsid w:val="00644439"/>
    <w:rsid w:val="00647C8E"/>
    <w:rsid w:val="00653410"/>
    <w:rsid w:val="006544F8"/>
    <w:rsid w:val="0065588B"/>
    <w:rsid w:val="00655E7E"/>
    <w:rsid w:val="006575D1"/>
    <w:rsid w:val="00657F62"/>
    <w:rsid w:val="006602DF"/>
    <w:rsid w:val="00660766"/>
    <w:rsid w:val="006611EC"/>
    <w:rsid w:val="006616E2"/>
    <w:rsid w:val="006622CB"/>
    <w:rsid w:val="00663D25"/>
    <w:rsid w:val="00664E5C"/>
    <w:rsid w:val="00667445"/>
    <w:rsid w:val="00667F21"/>
    <w:rsid w:val="00670430"/>
    <w:rsid w:val="006709B8"/>
    <w:rsid w:val="00672458"/>
    <w:rsid w:val="00672632"/>
    <w:rsid w:val="0067270E"/>
    <w:rsid w:val="00672A0E"/>
    <w:rsid w:val="00672D40"/>
    <w:rsid w:val="00673727"/>
    <w:rsid w:val="00673B9C"/>
    <w:rsid w:val="00673CF4"/>
    <w:rsid w:val="00673E86"/>
    <w:rsid w:val="00674B9E"/>
    <w:rsid w:val="00676053"/>
    <w:rsid w:val="00676355"/>
    <w:rsid w:val="006775AE"/>
    <w:rsid w:val="00677854"/>
    <w:rsid w:val="0068055F"/>
    <w:rsid w:val="00681608"/>
    <w:rsid w:val="00681A02"/>
    <w:rsid w:val="00682191"/>
    <w:rsid w:val="00682574"/>
    <w:rsid w:val="00683987"/>
    <w:rsid w:val="006840C9"/>
    <w:rsid w:val="006852D9"/>
    <w:rsid w:val="0068631A"/>
    <w:rsid w:val="00686ED8"/>
    <w:rsid w:val="00687B55"/>
    <w:rsid w:val="00687CC9"/>
    <w:rsid w:val="00690FCE"/>
    <w:rsid w:val="00692DBE"/>
    <w:rsid w:val="006953F2"/>
    <w:rsid w:val="0069769C"/>
    <w:rsid w:val="006A1E8C"/>
    <w:rsid w:val="006A2D73"/>
    <w:rsid w:val="006A321E"/>
    <w:rsid w:val="006A400E"/>
    <w:rsid w:val="006A447E"/>
    <w:rsid w:val="006A4551"/>
    <w:rsid w:val="006A4F6C"/>
    <w:rsid w:val="006A5C11"/>
    <w:rsid w:val="006A65EE"/>
    <w:rsid w:val="006B0D17"/>
    <w:rsid w:val="006B4C74"/>
    <w:rsid w:val="006B50AE"/>
    <w:rsid w:val="006B513C"/>
    <w:rsid w:val="006B5A8D"/>
    <w:rsid w:val="006B5EB7"/>
    <w:rsid w:val="006B6D00"/>
    <w:rsid w:val="006B702A"/>
    <w:rsid w:val="006B7389"/>
    <w:rsid w:val="006C002E"/>
    <w:rsid w:val="006C12CE"/>
    <w:rsid w:val="006C150E"/>
    <w:rsid w:val="006C295B"/>
    <w:rsid w:val="006C4D78"/>
    <w:rsid w:val="006C4F72"/>
    <w:rsid w:val="006C52E1"/>
    <w:rsid w:val="006C64C6"/>
    <w:rsid w:val="006D2E20"/>
    <w:rsid w:val="006D4347"/>
    <w:rsid w:val="006D5C5B"/>
    <w:rsid w:val="006D64E7"/>
    <w:rsid w:val="006D663E"/>
    <w:rsid w:val="006E13FC"/>
    <w:rsid w:val="006E38C7"/>
    <w:rsid w:val="006E3BB1"/>
    <w:rsid w:val="006E7447"/>
    <w:rsid w:val="006F119F"/>
    <w:rsid w:val="006F14CD"/>
    <w:rsid w:val="006F1FA9"/>
    <w:rsid w:val="006F2967"/>
    <w:rsid w:val="006F411D"/>
    <w:rsid w:val="006F4197"/>
    <w:rsid w:val="006F5587"/>
    <w:rsid w:val="006F5DBB"/>
    <w:rsid w:val="006F6845"/>
    <w:rsid w:val="006F6D37"/>
    <w:rsid w:val="00702480"/>
    <w:rsid w:val="00703D67"/>
    <w:rsid w:val="00704EB2"/>
    <w:rsid w:val="0070592E"/>
    <w:rsid w:val="00706A47"/>
    <w:rsid w:val="00710901"/>
    <w:rsid w:val="00710F80"/>
    <w:rsid w:val="00711693"/>
    <w:rsid w:val="00713A7F"/>
    <w:rsid w:val="00713FD6"/>
    <w:rsid w:val="0071407C"/>
    <w:rsid w:val="00714509"/>
    <w:rsid w:val="007155D7"/>
    <w:rsid w:val="00715991"/>
    <w:rsid w:val="00715C3E"/>
    <w:rsid w:val="00716397"/>
    <w:rsid w:val="007163F6"/>
    <w:rsid w:val="00716C3F"/>
    <w:rsid w:val="00720BDB"/>
    <w:rsid w:val="00723416"/>
    <w:rsid w:val="007253DE"/>
    <w:rsid w:val="00726AEC"/>
    <w:rsid w:val="00726DE1"/>
    <w:rsid w:val="00727079"/>
    <w:rsid w:val="0073022F"/>
    <w:rsid w:val="00730BD4"/>
    <w:rsid w:val="00730CBF"/>
    <w:rsid w:val="00730DF6"/>
    <w:rsid w:val="007310C1"/>
    <w:rsid w:val="00731CC2"/>
    <w:rsid w:val="00732DEB"/>
    <w:rsid w:val="00732FBF"/>
    <w:rsid w:val="00733001"/>
    <w:rsid w:val="00734794"/>
    <w:rsid w:val="007350EC"/>
    <w:rsid w:val="00736241"/>
    <w:rsid w:val="0073667F"/>
    <w:rsid w:val="0073695E"/>
    <w:rsid w:val="00737290"/>
    <w:rsid w:val="007374A3"/>
    <w:rsid w:val="007411CD"/>
    <w:rsid w:val="007415E7"/>
    <w:rsid w:val="007417D8"/>
    <w:rsid w:val="00742090"/>
    <w:rsid w:val="007424B0"/>
    <w:rsid w:val="007429CE"/>
    <w:rsid w:val="00742B32"/>
    <w:rsid w:val="00742FE3"/>
    <w:rsid w:val="007436E9"/>
    <w:rsid w:val="00744434"/>
    <w:rsid w:val="00744953"/>
    <w:rsid w:val="00744B89"/>
    <w:rsid w:val="0074507E"/>
    <w:rsid w:val="00745C9A"/>
    <w:rsid w:val="00745DDC"/>
    <w:rsid w:val="007471B5"/>
    <w:rsid w:val="00747C81"/>
    <w:rsid w:val="00751008"/>
    <w:rsid w:val="007514A7"/>
    <w:rsid w:val="00752B93"/>
    <w:rsid w:val="0075442B"/>
    <w:rsid w:val="00755069"/>
    <w:rsid w:val="0075605B"/>
    <w:rsid w:val="00756275"/>
    <w:rsid w:val="007607C0"/>
    <w:rsid w:val="00760E79"/>
    <w:rsid w:val="00761A45"/>
    <w:rsid w:val="00762136"/>
    <w:rsid w:val="0076236A"/>
    <w:rsid w:val="007658FA"/>
    <w:rsid w:val="00767108"/>
    <w:rsid w:val="00767396"/>
    <w:rsid w:val="00771B69"/>
    <w:rsid w:val="00772B2C"/>
    <w:rsid w:val="00773224"/>
    <w:rsid w:val="00773E99"/>
    <w:rsid w:val="0077434B"/>
    <w:rsid w:val="0077562C"/>
    <w:rsid w:val="007775DA"/>
    <w:rsid w:val="00780622"/>
    <w:rsid w:val="00780657"/>
    <w:rsid w:val="007806C9"/>
    <w:rsid w:val="0078080A"/>
    <w:rsid w:val="007845FC"/>
    <w:rsid w:val="00786D11"/>
    <w:rsid w:val="00787674"/>
    <w:rsid w:val="007904A7"/>
    <w:rsid w:val="007911A4"/>
    <w:rsid w:val="00791D39"/>
    <w:rsid w:val="00792A5F"/>
    <w:rsid w:val="00793CDD"/>
    <w:rsid w:val="007947D0"/>
    <w:rsid w:val="00795427"/>
    <w:rsid w:val="00795840"/>
    <w:rsid w:val="007960EB"/>
    <w:rsid w:val="00796702"/>
    <w:rsid w:val="00796C4E"/>
    <w:rsid w:val="00796CC7"/>
    <w:rsid w:val="007A0910"/>
    <w:rsid w:val="007A1DF5"/>
    <w:rsid w:val="007A21F6"/>
    <w:rsid w:val="007A52B4"/>
    <w:rsid w:val="007A5583"/>
    <w:rsid w:val="007A5ED7"/>
    <w:rsid w:val="007A6E57"/>
    <w:rsid w:val="007B0166"/>
    <w:rsid w:val="007B17C5"/>
    <w:rsid w:val="007B1928"/>
    <w:rsid w:val="007B1F35"/>
    <w:rsid w:val="007B2E24"/>
    <w:rsid w:val="007B3F75"/>
    <w:rsid w:val="007B44BB"/>
    <w:rsid w:val="007B4D32"/>
    <w:rsid w:val="007C0E31"/>
    <w:rsid w:val="007C2360"/>
    <w:rsid w:val="007C2A59"/>
    <w:rsid w:val="007C2AEB"/>
    <w:rsid w:val="007C3116"/>
    <w:rsid w:val="007C7C4B"/>
    <w:rsid w:val="007D0B1D"/>
    <w:rsid w:val="007D11EE"/>
    <w:rsid w:val="007D1366"/>
    <w:rsid w:val="007D1A76"/>
    <w:rsid w:val="007D45FA"/>
    <w:rsid w:val="007D4672"/>
    <w:rsid w:val="007D46FC"/>
    <w:rsid w:val="007D4AA4"/>
    <w:rsid w:val="007D582B"/>
    <w:rsid w:val="007D60D3"/>
    <w:rsid w:val="007D73D1"/>
    <w:rsid w:val="007E23A3"/>
    <w:rsid w:val="007E379C"/>
    <w:rsid w:val="007E3F5F"/>
    <w:rsid w:val="007E5890"/>
    <w:rsid w:val="007E70DF"/>
    <w:rsid w:val="007F137E"/>
    <w:rsid w:val="007F1E09"/>
    <w:rsid w:val="007F1ED1"/>
    <w:rsid w:val="007F4514"/>
    <w:rsid w:val="007F580C"/>
    <w:rsid w:val="007F7811"/>
    <w:rsid w:val="00800175"/>
    <w:rsid w:val="00801B30"/>
    <w:rsid w:val="00802CAC"/>
    <w:rsid w:val="00803053"/>
    <w:rsid w:val="0080314B"/>
    <w:rsid w:val="00803959"/>
    <w:rsid w:val="00805C48"/>
    <w:rsid w:val="00806DD2"/>
    <w:rsid w:val="00810311"/>
    <w:rsid w:val="00810545"/>
    <w:rsid w:val="00812348"/>
    <w:rsid w:val="00813A26"/>
    <w:rsid w:val="00814107"/>
    <w:rsid w:val="0081431C"/>
    <w:rsid w:val="00814563"/>
    <w:rsid w:val="0081609A"/>
    <w:rsid w:val="008175BC"/>
    <w:rsid w:val="00820088"/>
    <w:rsid w:val="008222D9"/>
    <w:rsid w:val="00822E45"/>
    <w:rsid w:val="00822F34"/>
    <w:rsid w:val="0082410F"/>
    <w:rsid w:val="0082631C"/>
    <w:rsid w:val="00826687"/>
    <w:rsid w:val="00827DE1"/>
    <w:rsid w:val="00827EBD"/>
    <w:rsid w:val="00830410"/>
    <w:rsid w:val="008305E7"/>
    <w:rsid w:val="00830C61"/>
    <w:rsid w:val="0083217F"/>
    <w:rsid w:val="0083252A"/>
    <w:rsid w:val="008326C9"/>
    <w:rsid w:val="008334F9"/>
    <w:rsid w:val="00833C8F"/>
    <w:rsid w:val="00835CC9"/>
    <w:rsid w:val="00837D29"/>
    <w:rsid w:val="00840A11"/>
    <w:rsid w:val="00842BB9"/>
    <w:rsid w:val="00844882"/>
    <w:rsid w:val="00850D5E"/>
    <w:rsid w:val="00854D60"/>
    <w:rsid w:val="00854F9E"/>
    <w:rsid w:val="0085501E"/>
    <w:rsid w:val="008550F2"/>
    <w:rsid w:val="0085522A"/>
    <w:rsid w:val="00855E6D"/>
    <w:rsid w:val="008563DD"/>
    <w:rsid w:val="008601E0"/>
    <w:rsid w:val="0086270C"/>
    <w:rsid w:val="00862CC0"/>
    <w:rsid w:val="0086336A"/>
    <w:rsid w:val="00863757"/>
    <w:rsid w:val="00864659"/>
    <w:rsid w:val="00864738"/>
    <w:rsid w:val="008657E3"/>
    <w:rsid w:val="00870419"/>
    <w:rsid w:val="00870E10"/>
    <w:rsid w:val="008724A4"/>
    <w:rsid w:val="00872836"/>
    <w:rsid w:val="00872A73"/>
    <w:rsid w:val="0087380E"/>
    <w:rsid w:val="00874F7C"/>
    <w:rsid w:val="00876768"/>
    <w:rsid w:val="00876A09"/>
    <w:rsid w:val="0088162E"/>
    <w:rsid w:val="0088172D"/>
    <w:rsid w:val="008843B6"/>
    <w:rsid w:val="00884D74"/>
    <w:rsid w:val="00884F7D"/>
    <w:rsid w:val="00886F87"/>
    <w:rsid w:val="00887307"/>
    <w:rsid w:val="00887D09"/>
    <w:rsid w:val="00887D0E"/>
    <w:rsid w:val="00890608"/>
    <w:rsid w:val="0089086F"/>
    <w:rsid w:val="00892D37"/>
    <w:rsid w:val="00892DAE"/>
    <w:rsid w:val="008930C8"/>
    <w:rsid w:val="0089367A"/>
    <w:rsid w:val="00893954"/>
    <w:rsid w:val="00893E87"/>
    <w:rsid w:val="00894B91"/>
    <w:rsid w:val="0089599E"/>
    <w:rsid w:val="008975D5"/>
    <w:rsid w:val="008A0719"/>
    <w:rsid w:val="008A172C"/>
    <w:rsid w:val="008A1C58"/>
    <w:rsid w:val="008A2CE7"/>
    <w:rsid w:val="008A2EA5"/>
    <w:rsid w:val="008A49D6"/>
    <w:rsid w:val="008A605B"/>
    <w:rsid w:val="008B0708"/>
    <w:rsid w:val="008B174E"/>
    <w:rsid w:val="008B33EA"/>
    <w:rsid w:val="008B43C0"/>
    <w:rsid w:val="008B4796"/>
    <w:rsid w:val="008B57E2"/>
    <w:rsid w:val="008C0301"/>
    <w:rsid w:val="008C2AC0"/>
    <w:rsid w:val="008C2D42"/>
    <w:rsid w:val="008C2E46"/>
    <w:rsid w:val="008C4211"/>
    <w:rsid w:val="008C4937"/>
    <w:rsid w:val="008C4C7A"/>
    <w:rsid w:val="008C4F9D"/>
    <w:rsid w:val="008C6390"/>
    <w:rsid w:val="008C74BF"/>
    <w:rsid w:val="008D1244"/>
    <w:rsid w:val="008D12BB"/>
    <w:rsid w:val="008D1504"/>
    <w:rsid w:val="008D1CDB"/>
    <w:rsid w:val="008D27A5"/>
    <w:rsid w:val="008D298F"/>
    <w:rsid w:val="008D35A5"/>
    <w:rsid w:val="008D35C6"/>
    <w:rsid w:val="008D50D5"/>
    <w:rsid w:val="008D5587"/>
    <w:rsid w:val="008D5658"/>
    <w:rsid w:val="008D568B"/>
    <w:rsid w:val="008D6CA4"/>
    <w:rsid w:val="008D6F9C"/>
    <w:rsid w:val="008D70C2"/>
    <w:rsid w:val="008E08FA"/>
    <w:rsid w:val="008E0B48"/>
    <w:rsid w:val="008E1A84"/>
    <w:rsid w:val="008E2D70"/>
    <w:rsid w:val="008E2F69"/>
    <w:rsid w:val="008E36B0"/>
    <w:rsid w:val="008E4153"/>
    <w:rsid w:val="008E48A1"/>
    <w:rsid w:val="008E4BEF"/>
    <w:rsid w:val="008E57B0"/>
    <w:rsid w:val="008E580A"/>
    <w:rsid w:val="008E6FDA"/>
    <w:rsid w:val="008F023E"/>
    <w:rsid w:val="008F1D46"/>
    <w:rsid w:val="008F35D7"/>
    <w:rsid w:val="008F4197"/>
    <w:rsid w:val="00901504"/>
    <w:rsid w:val="009019BF"/>
    <w:rsid w:val="00901ACC"/>
    <w:rsid w:val="00901BE6"/>
    <w:rsid w:val="009026C9"/>
    <w:rsid w:val="009046AB"/>
    <w:rsid w:val="00904E77"/>
    <w:rsid w:val="0090538C"/>
    <w:rsid w:val="00906287"/>
    <w:rsid w:val="0090698A"/>
    <w:rsid w:val="00906E87"/>
    <w:rsid w:val="00910B8B"/>
    <w:rsid w:val="00911382"/>
    <w:rsid w:val="00911752"/>
    <w:rsid w:val="0091205B"/>
    <w:rsid w:val="0091424A"/>
    <w:rsid w:val="00920A0F"/>
    <w:rsid w:val="009211A7"/>
    <w:rsid w:val="00921454"/>
    <w:rsid w:val="009224AC"/>
    <w:rsid w:val="009227E4"/>
    <w:rsid w:val="00924C07"/>
    <w:rsid w:val="009276BB"/>
    <w:rsid w:val="00930C6C"/>
    <w:rsid w:val="00932DC7"/>
    <w:rsid w:val="009352FC"/>
    <w:rsid w:val="00937D83"/>
    <w:rsid w:val="00941005"/>
    <w:rsid w:val="00941736"/>
    <w:rsid w:val="0094176C"/>
    <w:rsid w:val="0094203A"/>
    <w:rsid w:val="00943D0A"/>
    <w:rsid w:val="009442C5"/>
    <w:rsid w:val="00944D30"/>
    <w:rsid w:val="0094576E"/>
    <w:rsid w:val="00947472"/>
    <w:rsid w:val="009475DB"/>
    <w:rsid w:val="009479C9"/>
    <w:rsid w:val="00947ABB"/>
    <w:rsid w:val="00947B11"/>
    <w:rsid w:val="00947BF2"/>
    <w:rsid w:val="00952994"/>
    <w:rsid w:val="0095316B"/>
    <w:rsid w:val="0095481C"/>
    <w:rsid w:val="00955FE9"/>
    <w:rsid w:val="009562CF"/>
    <w:rsid w:val="009564CC"/>
    <w:rsid w:val="00957A62"/>
    <w:rsid w:val="009604A3"/>
    <w:rsid w:val="00960FD0"/>
    <w:rsid w:val="00961067"/>
    <w:rsid w:val="0096114D"/>
    <w:rsid w:val="00962AC4"/>
    <w:rsid w:val="00964FE2"/>
    <w:rsid w:val="00965ED2"/>
    <w:rsid w:val="009667FA"/>
    <w:rsid w:val="009676CA"/>
    <w:rsid w:val="00967C5B"/>
    <w:rsid w:val="00970AA1"/>
    <w:rsid w:val="00971E95"/>
    <w:rsid w:val="0097492D"/>
    <w:rsid w:val="00974998"/>
    <w:rsid w:val="0097542D"/>
    <w:rsid w:val="00977A4B"/>
    <w:rsid w:val="00980094"/>
    <w:rsid w:val="0098183B"/>
    <w:rsid w:val="00981D4F"/>
    <w:rsid w:val="00982AA6"/>
    <w:rsid w:val="009833CF"/>
    <w:rsid w:val="009842F2"/>
    <w:rsid w:val="00984693"/>
    <w:rsid w:val="00984899"/>
    <w:rsid w:val="00986323"/>
    <w:rsid w:val="00987A48"/>
    <w:rsid w:val="0099095C"/>
    <w:rsid w:val="00990B1B"/>
    <w:rsid w:val="00990F5B"/>
    <w:rsid w:val="00994144"/>
    <w:rsid w:val="009950EB"/>
    <w:rsid w:val="00995E2F"/>
    <w:rsid w:val="0099740C"/>
    <w:rsid w:val="009A0D83"/>
    <w:rsid w:val="009A1057"/>
    <w:rsid w:val="009A1A7D"/>
    <w:rsid w:val="009A2DF9"/>
    <w:rsid w:val="009A3C72"/>
    <w:rsid w:val="009A3EEB"/>
    <w:rsid w:val="009A451C"/>
    <w:rsid w:val="009A7414"/>
    <w:rsid w:val="009A7AB4"/>
    <w:rsid w:val="009A7ABB"/>
    <w:rsid w:val="009B2A7C"/>
    <w:rsid w:val="009B352B"/>
    <w:rsid w:val="009B42F2"/>
    <w:rsid w:val="009B520B"/>
    <w:rsid w:val="009B542A"/>
    <w:rsid w:val="009B545F"/>
    <w:rsid w:val="009B55B4"/>
    <w:rsid w:val="009B5B19"/>
    <w:rsid w:val="009B5B42"/>
    <w:rsid w:val="009B6D82"/>
    <w:rsid w:val="009C09A5"/>
    <w:rsid w:val="009C09E4"/>
    <w:rsid w:val="009C1A78"/>
    <w:rsid w:val="009C3CD1"/>
    <w:rsid w:val="009C4E7A"/>
    <w:rsid w:val="009C7106"/>
    <w:rsid w:val="009C7CEC"/>
    <w:rsid w:val="009D0815"/>
    <w:rsid w:val="009D1478"/>
    <w:rsid w:val="009D183D"/>
    <w:rsid w:val="009D18E4"/>
    <w:rsid w:val="009D1B8D"/>
    <w:rsid w:val="009D22EB"/>
    <w:rsid w:val="009D3F31"/>
    <w:rsid w:val="009D421F"/>
    <w:rsid w:val="009D4566"/>
    <w:rsid w:val="009D4D82"/>
    <w:rsid w:val="009D5DB0"/>
    <w:rsid w:val="009D6A16"/>
    <w:rsid w:val="009D6F0F"/>
    <w:rsid w:val="009E1143"/>
    <w:rsid w:val="009E1336"/>
    <w:rsid w:val="009E29DB"/>
    <w:rsid w:val="009E2FB7"/>
    <w:rsid w:val="009E368D"/>
    <w:rsid w:val="009E666A"/>
    <w:rsid w:val="009E6E35"/>
    <w:rsid w:val="009E7A66"/>
    <w:rsid w:val="009F2CB1"/>
    <w:rsid w:val="009F4AE7"/>
    <w:rsid w:val="009F4D8F"/>
    <w:rsid w:val="009F7602"/>
    <w:rsid w:val="009F7702"/>
    <w:rsid w:val="009F79C5"/>
    <w:rsid w:val="00A026BD"/>
    <w:rsid w:val="00A027DF"/>
    <w:rsid w:val="00A0280D"/>
    <w:rsid w:val="00A03100"/>
    <w:rsid w:val="00A034C5"/>
    <w:rsid w:val="00A03838"/>
    <w:rsid w:val="00A03BC9"/>
    <w:rsid w:val="00A05831"/>
    <w:rsid w:val="00A0587C"/>
    <w:rsid w:val="00A0603E"/>
    <w:rsid w:val="00A0697B"/>
    <w:rsid w:val="00A07372"/>
    <w:rsid w:val="00A11D13"/>
    <w:rsid w:val="00A13735"/>
    <w:rsid w:val="00A14098"/>
    <w:rsid w:val="00A15B00"/>
    <w:rsid w:val="00A162C1"/>
    <w:rsid w:val="00A17422"/>
    <w:rsid w:val="00A2334F"/>
    <w:rsid w:val="00A23F59"/>
    <w:rsid w:val="00A23FA0"/>
    <w:rsid w:val="00A2425E"/>
    <w:rsid w:val="00A24B60"/>
    <w:rsid w:val="00A24EF6"/>
    <w:rsid w:val="00A30538"/>
    <w:rsid w:val="00A30628"/>
    <w:rsid w:val="00A310ED"/>
    <w:rsid w:val="00A311E1"/>
    <w:rsid w:val="00A34254"/>
    <w:rsid w:val="00A36972"/>
    <w:rsid w:val="00A3785D"/>
    <w:rsid w:val="00A40577"/>
    <w:rsid w:val="00A40857"/>
    <w:rsid w:val="00A40EA2"/>
    <w:rsid w:val="00A415C1"/>
    <w:rsid w:val="00A42346"/>
    <w:rsid w:val="00A42B73"/>
    <w:rsid w:val="00A43088"/>
    <w:rsid w:val="00A439EA"/>
    <w:rsid w:val="00A43E20"/>
    <w:rsid w:val="00A43ED1"/>
    <w:rsid w:val="00A44CA6"/>
    <w:rsid w:val="00A45080"/>
    <w:rsid w:val="00A47D9E"/>
    <w:rsid w:val="00A47DD5"/>
    <w:rsid w:val="00A51291"/>
    <w:rsid w:val="00A52284"/>
    <w:rsid w:val="00A522E4"/>
    <w:rsid w:val="00A533EC"/>
    <w:rsid w:val="00A53B97"/>
    <w:rsid w:val="00A544B1"/>
    <w:rsid w:val="00A548F4"/>
    <w:rsid w:val="00A5613F"/>
    <w:rsid w:val="00A56DA4"/>
    <w:rsid w:val="00A56E4B"/>
    <w:rsid w:val="00A57508"/>
    <w:rsid w:val="00A57902"/>
    <w:rsid w:val="00A5795D"/>
    <w:rsid w:val="00A6098B"/>
    <w:rsid w:val="00A64FBA"/>
    <w:rsid w:val="00A655B8"/>
    <w:rsid w:val="00A656B0"/>
    <w:rsid w:val="00A670A5"/>
    <w:rsid w:val="00A67802"/>
    <w:rsid w:val="00A67B0C"/>
    <w:rsid w:val="00A70AD7"/>
    <w:rsid w:val="00A70DA5"/>
    <w:rsid w:val="00A710D8"/>
    <w:rsid w:val="00A71C7B"/>
    <w:rsid w:val="00A73BB0"/>
    <w:rsid w:val="00A74101"/>
    <w:rsid w:val="00A74181"/>
    <w:rsid w:val="00A749E4"/>
    <w:rsid w:val="00A74FF8"/>
    <w:rsid w:val="00A75645"/>
    <w:rsid w:val="00A76245"/>
    <w:rsid w:val="00A76252"/>
    <w:rsid w:val="00A771D2"/>
    <w:rsid w:val="00A77E5E"/>
    <w:rsid w:val="00A81F42"/>
    <w:rsid w:val="00A835BF"/>
    <w:rsid w:val="00A8369E"/>
    <w:rsid w:val="00A84DF3"/>
    <w:rsid w:val="00A86AC2"/>
    <w:rsid w:val="00A901BD"/>
    <w:rsid w:val="00A90904"/>
    <w:rsid w:val="00A90D64"/>
    <w:rsid w:val="00A90D94"/>
    <w:rsid w:val="00A913D9"/>
    <w:rsid w:val="00A91C75"/>
    <w:rsid w:val="00A93EF3"/>
    <w:rsid w:val="00A956A7"/>
    <w:rsid w:val="00A96540"/>
    <w:rsid w:val="00A97D49"/>
    <w:rsid w:val="00AA1FC6"/>
    <w:rsid w:val="00AA37A8"/>
    <w:rsid w:val="00AA4833"/>
    <w:rsid w:val="00AA4AA1"/>
    <w:rsid w:val="00AA5E29"/>
    <w:rsid w:val="00AA5F43"/>
    <w:rsid w:val="00AA70AC"/>
    <w:rsid w:val="00AB0082"/>
    <w:rsid w:val="00AB056B"/>
    <w:rsid w:val="00AB0695"/>
    <w:rsid w:val="00AB1976"/>
    <w:rsid w:val="00AB2383"/>
    <w:rsid w:val="00AB35C2"/>
    <w:rsid w:val="00AB40FF"/>
    <w:rsid w:val="00AB52DE"/>
    <w:rsid w:val="00AB5C91"/>
    <w:rsid w:val="00AB7509"/>
    <w:rsid w:val="00AB7C57"/>
    <w:rsid w:val="00AC0AF4"/>
    <w:rsid w:val="00AC0CCE"/>
    <w:rsid w:val="00AC2D40"/>
    <w:rsid w:val="00AC5F3E"/>
    <w:rsid w:val="00AC7A4E"/>
    <w:rsid w:val="00AD0161"/>
    <w:rsid w:val="00AD10C2"/>
    <w:rsid w:val="00AD1358"/>
    <w:rsid w:val="00AD146F"/>
    <w:rsid w:val="00AD3E44"/>
    <w:rsid w:val="00AD4985"/>
    <w:rsid w:val="00AD508F"/>
    <w:rsid w:val="00AE0F54"/>
    <w:rsid w:val="00AE17DE"/>
    <w:rsid w:val="00AE1A77"/>
    <w:rsid w:val="00AE63F5"/>
    <w:rsid w:val="00AE75BA"/>
    <w:rsid w:val="00AF0A3B"/>
    <w:rsid w:val="00AF1860"/>
    <w:rsid w:val="00AF235B"/>
    <w:rsid w:val="00AF25C8"/>
    <w:rsid w:val="00AF353C"/>
    <w:rsid w:val="00AF4C12"/>
    <w:rsid w:val="00AF5184"/>
    <w:rsid w:val="00AF789C"/>
    <w:rsid w:val="00B01EAD"/>
    <w:rsid w:val="00B06F54"/>
    <w:rsid w:val="00B072E3"/>
    <w:rsid w:val="00B07E03"/>
    <w:rsid w:val="00B104F1"/>
    <w:rsid w:val="00B1108A"/>
    <w:rsid w:val="00B1157D"/>
    <w:rsid w:val="00B119A8"/>
    <w:rsid w:val="00B1245C"/>
    <w:rsid w:val="00B1314D"/>
    <w:rsid w:val="00B13CED"/>
    <w:rsid w:val="00B167C1"/>
    <w:rsid w:val="00B16DFD"/>
    <w:rsid w:val="00B17159"/>
    <w:rsid w:val="00B17609"/>
    <w:rsid w:val="00B17E51"/>
    <w:rsid w:val="00B21D93"/>
    <w:rsid w:val="00B24301"/>
    <w:rsid w:val="00B245D7"/>
    <w:rsid w:val="00B24B71"/>
    <w:rsid w:val="00B25527"/>
    <w:rsid w:val="00B2626C"/>
    <w:rsid w:val="00B266F2"/>
    <w:rsid w:val="00B278B6"/>
    <w:rsid w:val="00B27B9D"/>
    <w:rsid w:val="00B30CD9"/>
    <w:rsid w:val="00B31FD5"/>
    <w:rsid w:val="00B3393C"/>
    <w:rsid w:val="00B35044"/>
    <w:rsid w:val="00B36A9B"/>
    <w:rsid w:val="00B4073B"/>
    <w:rsid w:val="00B416B0"/>
    <w:rsid w:val="00B4362A"/>
    <w:rsid w:val="00B458F9"/>
    <w:rsid w:val="00B45F14"/>
    <w:rsid w:val="00B468AA"/>
    <w:rsid w:val="00B47263"/>
    <w:rsid w:val="00B5102D"/>
    <w:rsid w:val="00B51298"/>
    <w:rsid w:val="00B51D38"/>
    <w:rsid w:val="00B53B87"/>
    <w:rsid w:val="00B54741"/>
    <w:rsid w:val="00B54A66"/>
    <w:rsid w:val="00B5560C"/>
    <w:rsid w:val="00B60003"/>
    <w:rsid w:val="00B60F1D"/>
    <w:rsid w:val="00B61425"/>
    <w:rsid w:val="00B61B0B"/>
    <w:rsid w:val="00B6282A"/>
    <w:rsid w:val="00B6493E"/>
    <w:rsid w:val="00B65B13"/>
    <w:rsid w:val="00B65B38"/>
    <w:rsid w:val="00B664F9"/>
    <w:rsid w:val="00B70233"/>
    <w:rsid w:val="00B70593"/>
    <w:rsid w:val="00B71C98"/>
    <w:rsid w:val="00B7327E"/>
    <w:rsid w:val="00B7398C"/>
    <w:rsid w:val="00B741FB"/>
    <w:rsid w:val="00B7589C"/>
    <w:rsid w:val="00B76159"/>
    <w:rsid w:val="00B8019D"/>
    <w:rsid w:val="00B809EB"/>
    <w:rsid w:val="00B81484"/>
    <w:rsid w:val="00B82B76"/>
    <w:rsid w:val="00B841B3"/>
    <w:rsid w:val="00B874F4"/>
    <w:rsid w:val="00B90C06"/>
    <w:rsid w:val="00B925F4"/>
    <w:rsid w:val="00B9346E"/>
    <w:rsid w:val="00B93B44"/>
    <w:rsid w:val="00B94826"/>
    <w:rsid w:val="00B94EA0"/>
    <w:rsid w:val="00B950FA"/>
    <w:rsid w:val="00B95835"/>
    <w:rsid w:val="00B95D12"/>
    <w:rsid w:val="00B96E19"/>
    <w:rsid w:val="00BA04C0"/>
    <w:rsid w:val="00BA19CA"/>
    <w:rsid w:val="00BA1EC9"/>
    <w:rsid w:val="00BA3163"/>
    <w:rsid w:val="00BA7959"/>
    <w:rsid w:val="00BB0CAB"/>
    <w:rsid w:val="00BB1BA9"/>
    <w:rsid w:val="00BB1E0B"/>
    <w:rsid w:val="00BB2592"/>
    <w:rsid w:val="00BB30D0"/>
    <w:rsid w:val="00BB37D4"/>
    <w:rsid w:val="00BB3827"/>
    <w:rsid w:val="00BB4028"/>
    <w:rsid w:val="00BC055B"/>
    <w:rsid w:val="00BC3FA4"/>
    <w:rsid w:val="00BD10E4"/>
    <w:rsid w:val="00BD1158"/>
    <w:rsid w:val="00BD1237"/>
    <w:rsid w:val="00BD1631"/>
    <w:rsid w:val="00BD2A3E"/>
    <w:rsid w:val="00BD4104"/>
    <w:rsid w:val="00BD4134"/>
    <w:rsid w:val="00BD42BE"/>
    <w:rsid w:val="00BD4B98"/>
    <w:rsid w:val="00BD4FD1"/>
    <w:rsid w:val="00BD718F"/>
    <w:rsid w:val="00BE0091"/>
    <w:rsid w:val="00BE06A5"/>
    <w:rsid w:val="00BE0E60"/>
    <w:rsid w:val="00BE2B54"/>
    <w:rsid w:val="00BE3405"/>
    <w:rsid w:val="00BE3570"/>
    <w:rsid w:val="00BE364A"/>
    <w:rsid w:val="00BE41EB"/>
    <w:rsid w:val="00BE63BB"/>
    <w:rsid w:val="00BE69E0"/>
    <w:rsid w:val="00BE6E99"/>
    <w:rsid w:val="00BE6FF6"/>
    <w:rsid w:val="00BE72C7"/>
    <w:rsid w:val="00BF0068"/>
    <w:rsid w:val="00BF1719"/>
    <w:rsid w:val="00BF25A2"/>
    <w:rsid w:val="00BF3E15"/>
    <w:rsid w:val="00BF4076"/>
    <w:rsid w:val="00BF634F"/>
    <w:rsid w:val="00BF6710"/>
    <w:rsid w:val="00BF6B84"/>
    <w:rsid w:val="00BF6F4D"/>
    <w:rsid w:val="00C0101D"/>
    <w:rsid w:val="00C02648"/>
    <w:rsid w:val="00C03188"/>
    <w:rsid w:val="00C0321A"/>
    <w:rsid w:val="00C039E7"/>
    <w:rsid w:val="00C03CA7"/>
    <w:rsid w:val="00C044CC"/>
    <w:rsid w:val="00C04C96"/>
    <w:rsid w:val="00C05654"/>
    <w:rsid w:val="00C0570D"/>
    <w:rsid w:val="00C05982"/>
    <w:rsid w:val="00C06B31"/>
    <w:rsid w:val="00C06DAC"/>
    <w:rsid w:val="00C07474"/>
    <w:rsid w:val="00C119BE"/>
    <w:rsid w:val="00C11F7A"/>
    <w:rsid w:val="00C12DF2"/>
    <w:rsid w:val="00C14456"/>
    <w:rsid w:val="00C14CDF"/>
    <w:rsid w:val="00C150B1"/>
    <w:rsid w:val="00C15C09"/>
    <w:rsid w:val="00C160D7"/>
    <w:rsid w:val="00C164EF"/>
    <w:rsid w:val="00C17DBA"/>
    <w:rsid w:val="00C17FC2"/>
    <w:rsid w:val="00C20465"/>
    <w:rsid w:val="00C20F43"/>
    <w:rsid w:val="00C22908"/>
    <w:rsid w:val="00C23B42"/>
    <w:rsid w:val="00C245A6"/>
    <w:rsid w:val="00C322D9"/>
    <w:rsid w:val="00C3344A"/>
    <w:rsid w:val="00C335F3"/>
    <w:rsid w:val="00C37849"/>
    <w:rsid w:val="00C40599"/>
    <w:rsid w:val="00C41FA5"/>
    <w:rsid w:val="00C4205F"/>
    <w:rsid w:val="00C4218B"/>
    <w:rsid w:val="00C42A3D"/>
    <w:rsid w:val="00C44110"/>
    <w:rsid w:val="00C4420D"/>
    <w:rsid w:val="00C442BC"/>
    <w:rsid w:val="00C44B70"/>
    <w:rsid w:val="00C45E33"/>
    <w:rsid w:val="00C463B8"/>
    <w:rsid w:val="00C471E4"/>
    <w:rsid w:val="00C4757D"/>
    <w:rsid w:val="00C477EB"/>
    <w:rsid w:val="00C513E7"/>
    <w:rsid w:val="00C5232B"/>
    <w:rsid w:val="00C542C3"/>
    <w:rsid w:val="00C5448E"/>
    <w:rsid w:val="00C56BB7"/>
    <w:rsid w:val="00C6012A"/>
    <w:rsid w:val="00C611E5"/>
    <w:rsid w:val="00C63870"/>
    <w:rsid w:val="00C64006"/>
    <w:rsid w:val="00C649E6"/>
    <w:rsid w:val="00C66262"/>
    <w:rsid w:val="00C66CD7"/>
    <w:rsid w:val="00C7058F"/>
    <w:rsid w:val="00C707C7"/>
    <w:rsid w:val="00C712CD"/>
    <w:rsid w:val="00C716F8"/>
    <w:rsid w:val="00C7326D"/>
    <w:rsid w:val="00C7329E"/>
    <w:rsid w:val="00C73A08"/>
    <w:rsid w:val="00C76634"/>
    <w:rsid w:val="00C80877"/>
    <w:rsid w:val="00C80F9A"/>
    <w:rsid w:val="00C8170C"/>
    <w:rsid w:val="00C81899"/>
    <w:rsid w:val="00C818FF"/>
    <w:rsid w:val="00C821CC"/>
    <w:rsid w:val="00C83E73"/>
    <w:rsid w:val="00C85AA7"/>
    <w:rsid w:val="00C85B5F"/>
    <w:rsid w:val="00C85DAC"/>
    <w:rsid w:val="00C8798B"/>
    <w:rsid w:val="00C907AF"/>
    <w:rsid w:val="00C911C2"/>
    <w:rsid w:val="00C92343"/>
    <w:rsid w:val="00C92448"/>
    <w:rsid w:val="00C92A76"/>
    <w:rsid w:val="00C9422B"/>
    <w:rsid w:val="00C96346"/>
    <w:rsid w:val="00C968F2"/>
    <w:rsid w:val="00C97F05"/>
    <w:rsid w:val="00CA021F"/>
    <w:rsid w:val="00CA0790"/>
    <w:rsid w:val="00CA168D"/>
    <w:rsid w:val="00CA1F07"/>
    <w:rsid w:val="00CA329B"/>
    <w:rsid w:val="00CA56F0"/>
    <w:rsid w:val="00CA5A3E"/>
    <w:rsid w:val="00CA6F3E"/>
    <w:rsid w:val="00CA7CB0"/>
    <w:rsid w:val="00CB20C0"/>
    <w:rsid w:val="00CB2157"/>
    <w:rsid w:val="00CB2477"/>
    <w:rsid w:val="00CB24DC"/>
    <w:rsid w:val="00CB25CD"/>
    <w:rsid w:val="00CB2607"/>
    <w:rsid w:val="00CB364F"/>
    <w:rsid w:val="00CB3C3B"/>
    <w:rsid w:val="00CB5835"/>
    <w:rsid w:val="00CB6B18"/>
    <w:rsid w:val="00CC0D6C"/>
    <w:rsid w:val="00CC1359"/>
    <w:rsid w:val="00CC1880"/>
    <w:rsid w:val="00CC1BC1"/>
    <w:rsid w:val="00CC32BB"/>
    <w:rsid w:val="00CC3769"/>
    <w:rsid w:val="00CC63F4"/>
    <w:rsid w:val="00CC74CA"/>
    <w:rsid w:val="00CC7599"/>
    <w:rsid w:val="00CD031E"/>
    <w:rsid w:val="00CD1997"/>
    <w:rsid w:val="00CD1DEC"/>
    <w:rsid w:val="00CD2DB4"/>
    <w:rsid w:val="00CD3CFC"/>
    <w:rsid w:val="00CD492A"/>
    <w:rsid w:val="00CD4A64"/>
    <w:rsid w:val="00CD5E18"/>
    <w:rsid w:val="00CD7048"/>
    <w:rsid w:val="00CD726C"/>
    <w:rsid w:val="00CD7408"/>
    <w:rsid w:val="00CD7566"/>
    <w:rsid w:val="00CE05DF"/>
    <w:rsid w:val="00CE1CDD"/>
    <w:rsid w:val="00CE225D"/>
    <w:rsid w:val="00CE38EB"/>
    <w:rsid w:val="00CE3B89"/>
    <w:rsid w:val="00CE4614"/>
    <w:rsid w:val="00CE51FA"/>
    <w:rsid w:val="00CE60FD"/>
    <w:rsid w:val="00CE6415"/>
    <w:rsid w:val="00CE7B3A"/>
    <w:rsid w:val="00CF00D0"/>
    <w:rsid w:val="00CF04A0"/>
    <w:rsid w:val="00CF0827"/>
    <w:rsid w:val="00CF0CC9"/>
    <w:rsid w:val="00CF247E"/>
    <w:rsid w:val="00CF3366"/>
    <w:rsid w:val="00CF3F1A"/>
    <w:rsid w:val="00CF449B"/>
    <w:rsid w:val="00CF4C70"/>
    <w:rsid w:val="00CF5BB2"/>
    <w:rsid w:val="00CF6B47"/>
    <w:rsid w:val="00CF7516"/>
    <w:rsid w:val="00CF7626"/>
    <w:rsid w:val="00D013F0"/>
    <w:rsid w:val="00D02CBE"/>
    <w:rsid w:val="00D0301B"/>
    <w:rsid w:val="00D037A0"/>
    <w:rsid w:val="00D03873"/>
    <w:rsid w:val="00D03EA1"/>
    <w:rsid w:val="00D03F16"/>
    <w:rsid w:val="00D04106"/>
    <w:rsid w:val="00D0493C"/>
    <w:rsid w:val="00D0546D"/>
    <w:rsid w:val="00D06285"/>
    <w:rsid w:val="00D07A91"/>
    <w:rsid w:val="00D10C13"/>
    <w:rsid w:val="00D11EFC"/>
    <w:rsid w:val="00D13BCB"/>
    <w:rsid w:val="00D13DC1"/>
    <w:rsid w:val="00D145CA"/>
    <w:rsid w:val="00D154E7"/>
    <w:rsid w:val="00D161F2"/>
    <w:rsid w:val="00D21775"/>
    <w:rsid w:val="00D21A5C"/>
    <w:rsid w:val="00D21AA8"/>
    <w:rsid w:val="00D21ED7"/>
    <w:rsid w:val="00D225BA"/>
    <w:rsid w:val="00D24628"/>
    <w:rsid w:val="00D250D7"/>
    <w:rsid w:val="00D2538C"/>
    <w:rsid w:val="00D26CA4"/>
    <w:rsid w:val="00D30C7C"/>
    <w:rsid w:val="00D30F2E"/>
    <w:rsid w:val="00D31657"/>
    <w:rsid w:val="00D33DF4"/>
    <w:rsid w:val="00D34255"/>
    <w:rsid w:val="00D348E2"/>
    <w:rsid w:val="00D35402"/>
    <w:rsid w:val="00D35706"/>
    <w:rsid w:val="00D40367"/>
    <w:rsid w:val="00D41285"/>
    <w:rsid w:val="00D4144B"/>
    <w:rsid w:val="00D420E6"/>
    <w:rsid w:val="00D420F3"/>
    <w:rsid w:val="00D42B27"/>
    <w:rsid w:val="00D46422"/>
    <w:rsid w:val="00D46530"/>
    <w:rsid w:val="00D46C08"/>
    <w:rsid w:val="00D475FA"/>
    <w:rsid w:val="00D4773A"/>
    <w:rsid w:val="00D5027D"/>
    <w:rsid w:val="00D51F54"/>
    <w:rsid w:val="00D528FC"/>
    <w:rsid w:val="00D53BEA"/>
    <w:rsid w:val="00D542B9"/>
    <w:rsid w:val="00D5543B"/>
    <w:rsid w:val="00D5656D"/>
    <w:rsid w:val="00D5761F"/>
    <w:rsid w:val="00D6046F"/>
    <w:rsid w:val="00D61031"/>
    <w:rsid w:val="00D61960"/>
    <w:rsid w:val="00D64433"/>
    <w:rsid w:val="00D648C0"/>
    <w:rsid w:val="00D65A81"/>
    <w:rsid w:val="00D6665E"/>
    <w:rsid w:val="00D66A85"/>
    <w:rsid w:val="00D66B7E"/>
    <w:rsid w:val="00D66E7D"/>
    <w:rsid w:val="00D67699"/>
    <w:rsid w:val="00D67A06"/>
    <w:rsid w:val="00D71169"/>
    <w:rsid w:val="00D7271C"/>
    <w:rsid w:val="00D7454A"/>
    <w:rsid w:val="00D7482B"/>
    <w:rsid w:val="00D754FF"/>
    <w:rsid w:val="00D75781"/>
    <w:rsid w:val="00D76EB5"/>
    <w:rsid w:val="00D779F5"/>
    <w:rsid w:val="00D77A25"/>
    <w:rsid w:val="00D77A57"/>
    <w:rsid w:val="00D80920"/>
    <w:rsid w:val="00D81E99"/>
    <w:rsid w:val="00D82C80"/>
    <w:rsid w:val="00D83710"/>
    <w:rsid w:val="00D83724"/>
    <w:rsid w:val="00D84300"/>
    <w:rsid w:val="00D84A9C"/>
    <w:rsid w:val="00D86D96"/>
    <w:rsid w:val="00D90D17"/>
    <w:rsid w:val="00D90F5E"/>
    <w:rsid w:val="00D92822"/>
    <w:rsid w:val="00D946C3"/>
    <w:rsid w:val="00D94957"/>
    <w:rsid w:val="00D95F45"/>
    <w:rsid w:val="00D9675F"/>
    <w:rsid w:val="00D96F39"/>
    <w:rsid w:val="00DA32D1"/>
    <w:rsid w:val="00DA3F9D"/>
    <w:rsid w:val="00DA60FB"/>
    <w:rsid w:val="00DA6363"/>
    <w:rsid w:val="00DA7667"/>
    <w:rsid w:val="00DA7F3C"/>
    <w:rsid w:val="00DB0779"/>
    <w:rsid w:val="00DB1458"/>
    <w:rsid w:val="00DB2877"/>
    <w:rsid w:val="00DB34B5"/>
    <w:rsid w:val="00DB4C08"/>
    <w:rsid w:val="00DB4D18"/>
    <w:rsid w:val="00DB4E9B"/>
    <w:rsid w:val="00DB500A"/>
    <w:rsid w:val="00DB51B6"/>
    <w:rsid w:val="00DB59E2"/>
    <w:rsid w:val="00DB61AA"/>
    <w:rsid w:val="00DB6CCE"/>
    <w:rsid w:val="00DB7621"/>
    <w:rsid w:val="00DC104D"/>
    <w:rsid w:val="00DC16A2"/>
    <w:rsid w:val="00DC2897"/>
    <w:rsid w:val="00DC46A1"/>
    <w:rsid w:val="00DC56D0"/>
    <w:rsid w:val="00DC5832"/>
    <w:rsid w:val="00DC63EC"/>
    <w:rsid w:val="00DD0BC0"/>
    <w:rsid w:val="00DD0C22"/>
    <w:rsid w:val="00DD1B12"/>
    <w:rsid w:val="00DD2663"/>
    <w:rsid w:val="00DD2AB3"/>
    <w:rsid w:val="00DD2C53"/>
    <w:rsid w:val="00DD319F"/>
    <w:rsid w:val="00DD46D4"/>
    <w:rsid w:val="00DD5732"/>
    <w:rsid w:val="00DD61FF"/>
    <w:rsid w:val="00DD6DD2"/>
    <w:rsid w:val="00DD6F89"/>
    <w:rsid w:val="00DD72DC"/>
    <w:rsid w:val="00DD73D4"/>
    <w:rsid w:val="00DD7AA4"/>
    <w:rsid w:val="00DE0F44"/>
    <w:rsid w:val="00DE1445"/>
    <w:rsid w:val="00DE151C"/>
    <w:rsid w:val="00DE155A"/>
    <w:rsid w:val="00DE356C"/>
    <w:rsid w:val="00DE4F75"/>
    <w:rsid w:val="00DE4F7C"/>
    <w:rsid w:val="00DE6755"/>
    <w:rsid w:val="00DF070A"/>
    <w:rsid w:val="00DF1F21"/>
    <w:rsid w:val="00DF2356"/>
    <w:rsid w:val="00DF260E"/>
    <w:rsid w:val="00DF2A8C"/>
    <w:rsid w:val="00DF2D2C"/>
    <w:rsid w:val="00DF3138"/>
    <w:rsid w:val="00DF35A9"/>
    <w:rsid w:val="00DF5508"/>
    <w:rsid w:val="00DF5A0E"/>
    <w:rsid w:val="00DF5D8C"/>
    <w:rsid w:val="00DF68C8"/>
    <w:rsid w:val="00DF7076"/>
    <w:rsid w:val="00DF782F"/>
    <w:rsid w:val="00E011D0"/>
    <w:rsid w:val="00E01E4E"/>
    <w:rsid w:val="00E02043"/>
    <w:rsid w:val="00E020E3"/>
    <w:rsid w:val="00E03CBC"/>
    <w:rsid w:val="00E03F30"/>
    <w:rsid w:val="00E04A04"/>
    <w:rsid w:val="00E04C0F"/>
    <w:rsid w:val="00E05846"/>
    <w:rsid w:val="00E05E66"/>
    <w:rsid w:val="00E06D0D"/>
    <w:rsid w:val="00E0729F"/>
    <w:rsid w:val="00E10027"/>
    <w:rsid w:val="00E131C2"/>
    <w:rsid w:val="00E14F90"/>
    <w:rsid w:val="00E15754"/>
    <w:rsid w:val="00E16031"/>
    <w:rsid w:val="00E17347"/>
    <w:rsid w:val="00E203B8"/>
    <w:rsid w:val="00E22A15"/>
    <w:rsid w:val="00E22DB0"/>
    <w:rsid w:val="00E24043"/>
    <w:rsid w:val="00E24371"/>
    <w:rsid w:val="00E25620"/>
    <w:rsid w:val="00E25E3F"/>
    <w:rsid w:val="00E26290"/>
    <w:rsid w:val="00E26D07"/>
    <w:rsid w:val="00E30392"/>
    <w:rsid w:val="00E305D0"/>
    <w:rsid w:val="00E306A7"/>
    <w:rsid w:val="00E31811"/>
    <w:rsid w:val="00E33BF5"/>
    <w:rsid w:val="00E34892"/>
    <w:rsid w:val="00E34DA5"/>
    <w:rsid w:val="00E36935"/>
    <w:rsid w:val="00E370C6"/>
    <w:rsid w:val="00E37373"/>
    <w:rsid w:val="00E37D61"/>
    <w:rsid w:val="00E37F54"/>
    <w:rsid w:val="00E40B40"/>
    <w:rsid w:val="00E41B97"/>
    <w:rsid w:val="00E423D0"/>
    <w:rsid w:val="00E43670"/>
    <w:rsid w:val="00E44360"/>
    <w:rsid w:val="00E443CF"/>
    <w:rsid w:val="00E45304"/>
    <w:rsid w:val="00E45FAD"/>
    <w:rsid w:val="00E47E1A"/>
    <w:rsid w:val="00E50016"/>
    <w:rsid w:val="00E50A4C"/>
    <w:rsid w:val="00E5335B"/>
    <w:rsid w:val="00E54F2E"/>
    <w:rsid w:val="00E5581F"/>
    <w:rsid w:val="00E5718C"/>
    <w:rsid w:val="00E57665"/>
    <w:rsid w:val="00E57BDE"/>
    <w:rsid w:val="00E60C4B"/>
    <w:rsid w:val="00E62297"/>
    <w:rsid w:val="00E627A3"/>
    <w:rsid w:val="00E64BFA"/>
    <w:rsid w:val="00E6679A"/>
    <w:rsid w:val="00E6781B"/>
    <w:rsid w:val="00E73D0E"/>
    <w:rsid w:val="00E755B7"/>
    <w:rsid w:val="00E75635"/>
    <w:rsid w:val="00E76F8A"/>
    <w:rsid w:val="00E77024"/>
    <w:rsid w:val="00E7763F"/>
    <w:rsid w:val="00E80F6F"/>
    <w:rsid w:val="00E81009"/>
    <w:rsid w:val="00E8101E"/>
    <w:rsid w:val="00E81E6A"/>
    <w:rsid w:val="00E83812"/>
    <w:rsid w:val="00E8471E"/>
    <w:rsid w:val="00E85D67"/>
    <w:rsid w:val="00E860A2"/>
    <w:rsid w:val="00E863C9"/>
    <w:rsid w:val="00E869BE"/>
    <w:rsid w:val="00E87290"/>
    <w:rsid w:val="00E87723"/>
    <w:rsid w:val="00E9106B"/>
    <w:rsid w:val="00E91586"/>
    <w:rsid w:val="00E924FB"/>
    <w:rsid w:val="00E93A16"/>
    <w:rsid w:val="00E948DF"/>
    <w:rsid w:val="00E95947"/>
    <w:rsid w:val="00E95D57"/>
    <w:rsid w:val="00EA1910"/>
    <w:rsid w:val="00EA232B"/>
    <w:rsid w:val="00EA31FE"/>
    <w:rsid w:val="00EA4EE3"/>
    <w:rsid w:val="00EA53D2"/>
    <w:rsid w:val="00EA5536"/>
    <w:rsid w:val="00EA58BB"/>
    <w:rsid w:val="00EB02A7"/>
    <w:rsid w:val="00EB0D77"/>
    <w:rsid w:val="00EB11EF"/>
    <w:rsid w:val="00EB1CF4"/>
    <w:rsid w:val="00EB2303"/>
    <w:rsid w:val="00EB2304"/>
    <w:rsid w:val="00EB3FCB"/>
    <w:rsid w:val="00EB4E1F"/>
    <w:rsid w:val="00EB71A5"/>
    <w:rsid w:val="00EB79F8"/>
    <w:rsid w:val="00EC0D99"/>
    <w:rsid w:val="00EC52C8"/>
    <w:rsid w:val="00EC6CBB"/>
    <w:rsid w:val="00ED13EB"/>
    <w:rsid w:val="00ED2D61"/>
    <w:rsid w:val="00ED324F"/>
    <w:rsid w:val="00ED3880"/>
    <w:rsid w:val="00ED3D99"/>
    <w:rsid w:val="00ED486F"/>
    <w:rsid w:val="00ED53FC"/>
    <w:rsid w:val="00ED5AD8"/>
    <w:rsid w:val="00ED5CB3"/>
    <w:rsid w:val="00ED6705"/>
    <w:rsid w:val="00ED76E8"/>
    <w:rsid w:val="00EE085F"/>
    <w:rsid w:val="00EE231A"/>
    <w:rsid w:val="00EE3B0A"/>
    <w:rsid w:val="00EE72CB"/>
    <w:rsid w:val="00EF0BC9"/>
    <w:rsid w:val="00EF1D69"/>
    <w:rsid w:val="00EF2575"/>
    <w:rsid w:val="00EF3AC8"/>
    <w:rsid w:val="00EF48FA"/>
    <w:rsid w:val="00EF4AF3"/>
    <w:rsid w:val="00EF5D7D"/>
    <w:rsid w:val="00EF7BE4"/>
    <w:rsid w:val="00F001D3"/>
    <w:rsid w:val="00F004CB"/>
    <w:rsid w:val="00F018D9"/>
    <w:rsid w:val="00F01D19"/>
    <w:rsid w:val="00F02BA8"/>
    <w:rsid w:val="00F04497"/>
    <w:rsid w:val="00F06151"/>
    <w:rsid w:val="00F06636"/>
    <w:rsid w:val="00F0713D"/>
    <w:rsid w:val="00F1127C"/>
    <w:rsid w:val="00F13334"/>
    <w:rsid w:val="00F133B5"/>
    <w:rsid w:val="00F138BD"/>
    <w:rsid w:val="00F16966"/>
    <w:rsid w:val="00F177C1"/>
    <w:rsid w:val="00F20965"/>
    <w:rsid w:val="00F21888"/>
    <w:rsid w:val="00F21DC9"/>
    <w:rsid w:val="00F21E78"/>
    <w:rsid w:val="00F21F79"/>
    <w:rsid w:val="00F22D11"/>
    <w:rsid w:val="00F248FF"/>
    <w:rsid w:val="00F249B6"/>
    <w:rsid w:val="00F27209"/>
    <w:rsid w:val="00F278AC"/>
    <w:rsid w:val="00F30407"/>
    <w:rsid w:val="00F325A0"/>
    <w:rsid w:val="00F32A12"/>
    <w:rsid w:val="00F345C6"/>
    <w:rsid w:val="00F348A6"/>
    <w:rsid w:val="00F34B64"/>
    <w:rsid w:val="00F35F75"/>
    <w:rsid w:val="00F40666"/>
    <w:rsid w:val="00F40766"/>
    <w:rsid w:val="00F4153B"/>
    <w:rsid w:val="00F41A7E"/>
    <w:rsid w:val="00F4414C"/>
    <w:rsid w:val="00F44703"/>
    <w:rsid w:val="00F4563E"/>
    <w:rsid w:val="00F47E54"/>
    <w:rsid w:val="00F5066A"/>
    <w:rsid w:val="00F509E9"/>
    <w:rsid w:val="00F50A1A"/>
    <w:rsid w:val="00F51425"/>
    <w:rsid w:val="00F51803"/>
    <w:rsid w:val="00F5242C"/>
    <w:rsid w:val="00F5257D"/>
    <w:rsid w:val="00F52691"/>
    <w:rsid w:val="00F531C9"/>
    <w:rsid w:val="00F534AC"/>
    <w:rsid w:val="00F534BB"/>
    <w:rsid w:val="00F54198"/>
    <w:rsid w:val="00F549B3"/>
    <w:rsid w:val="00F55349"/>
    <w:rsid w:val="00F55CAB"/>
    <w:rsid w:val="00F609E7"/>
    <w:rsid w:val="00F60DEA"/>
    <w:rsid w:val="00F614DE"/>
    <w:rsid w:val="00F63203"/>
    <w:rsid w:val="00F637F7"/>
    <w:rsid w:val="00F6663B"/>
    <w:rsid w:val="00F700EF"/>
    <w:rsid w:val="00F71CC8"/>
    <w:rsid w:val="00F7205C"/>
    <w:rsid w:val="00F7404B"/>
    <w:rsid w:val="00F75596"/>
    <w:rsid w:val="00F76A84"/>
    <w:rsid w:val="00F83E26"/>
    <w:rsid w:val="00F8472A"/>
    <w:rsid w:val="00F848BC"/>
    <w:rsid w:val="00F8500D"/>
    <w:rsid w:val="00F86341"/>
    <w:rsid w:val="00F90062"/>
    <w:rsid w:val="00F9044B"/>
    <w:rsid w:val="00F93283"/>
    <w:rsid w:val="00F957BB"/>
    <w:rsid w:val="00F95927"/>
    <w:rsid w:val="00F9621F"/>
    <w:rsid w:val="00F96564"/>
    <w:rsid w:val="00F9696E"/>
    <w:rsid w:val="00FA0AFA"/>
    <w:rsid w:val="00FA1E49"/>
    <w:rsid w:val="00FA29C3"/>
    <w:rsid w:val="00FA6990"/>
    <w:rsid w:val="00FB1150"/>
    <w:rsid w:val="00FB59CF"/>
    <w:rsid w:val="00FB6516"/>
    <w:rsid w:val="00FB685C"/>
    <w:rsid w:val="00FC0088"/>
    <w:rsid w:val="00FC163D"/>
    <w:rsid w:val="00FC255C"/>
    <w:rsid w:val="00FC32AC"/>
    <w:rsid w:val="00FC3472"/>
    <w:rsid w:val="00FC4A80"/>
    <w:rsid w:val="00FC5CD5"/>
    <w:rsid w:val="00FC75D6"/>
    <w:rsid w:val="00FC7B89"/>
    <w:rsid w:val="00FD0639"/>
    <w:rsid w:val="00FD13F3"/>
    <w:rsid w:val="00FD34F1"/>
    <w:rsid w:val="00FD3771"/>
    <w:rsid w:val="00FD38F1"/>
    <w:rsid w:val="00FD4366"/>
    <w:rsid w:val="00FD4C42"/>
    <w:rsid w:val="00FD58F4"/>
    <w:rsid w:val="00FD686F"/>
    <w:rsid w:val="00FD6885"/>
    <w:rsid w:val="00FE045E"/>
    <w:rsid w:val="00FE1037"/>
    <w:rsid w:val="00FE1385"/>
    <w:rsid w:val="00FE3BD9"/>
    <w:rsid w:val="00FE4D38"/>
    <w:rsid w:val="00FE6234"/>
    <w:rsid w:val="00FE6E53"/>
    <w:rsid w:val="00FE6F8D"/>
    <w:rsid w:val="00FE7E20"/>
    <w:rsid w:val="00FF19BA"/>
    <w:rsid w:val="00FF2390"/>
    <w:rsid w:val="00FF3D17"/>
    <w:rsid w:val="00FF6D95"/>
    <w:rsid w:val="00FF6F4E"/>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C92D40"/>
  <w15:docId w15:val="{7CC10172-6FF3-4D3A-9750-D6A84CE6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5C91"/>
    <w:pPr>
      <w:spacing w:after="200" w:line="276" w:lineRule="auto"/>
      <w:jc w:val="both"/>
    </w:pPr>
    <w:rPr>
      <w:rFonts w:eastAsia="Calibri"/>
      <w:sz w:val="28"/>
      <w:szCs w:val="22"/>
      <w:lang w:eastAsia="en-US"/>
    </w:rPr>
  </w:style>
  <w:style w:type="paragraph" w:styleId="Heading1">
    <w:name w:val="heading 1"/>
    <w:basedOn w:val="Normal"/>
    <w:next w:val="Normal"/>
    <w:link w:val="Heading1Char"/>
    <w:autoRedefine/>
    <w:qFormat/>
    <w:rsid w:val="00F52691"/>
    <w:pPr>
      <w:keepNext/>
      <w:spacing w:after="240" w:line="240" w:lineRule="auto"/>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EA1910"/>
    <w:pPr>
      <w:numPr>
        <w:numId w:val="41"/>
      </w:numPr>
      <w:spacing w:after="120" w:line="240" w:lineRule="auto"/>
      <w:contextualSpacing/>
      <w:jc w:val="left"/>
    </w:pPr>
    <w:rPr>
      <w:szCs w:val="28"/>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F52691"/>
    <w:rPr>
      <w:b/>
      <w:bCs/>
      <w:kern w:val="32"/>
      <w:sz w:val="28"/>
      <w:szCs w:val="32"/>
      <w:lang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 w:type="character" w:styleId="PlaceholderText">
    <w:name w:val="Placeholder Text"/>
    <w:basedOn w:val="DefaultParagraphFont"/>
    <w:uiPriority w:val="99"/>
    <w:semiHidden/>
    <w:rsid w:val="00767396"/>
    <w:rPr>
      <w:color w:val="808080"/>
    </w:rPr>
  </w:style>
  <w:style w:type="paragraph" w:customStyle="1" w:styleId="tvhtml">
    <w:name w:val="tv_html"/>
    <w:basedOn w:val="Normal"/>
    <w:rsid w:val="0089599E"/>
    <w:pPr>
      <w:spacing w:before="100" w:beforeAutospacing="1" w:after="100" w:afterAutospacing="1" w:line="240" w:lineRule="auto"/>
      <w:jc w:val="left"/>
    </w:pPr>
    <w:rPr>
      <w:rFonts w:eastAsia="Times New Roman"/>
      <w:sz w:val="24"/>
      <w:szCs w:val="24"/>
      <w:lang w:eastAsia="lv-LV"/>
    </w:rPr>
  </w:style>
  <w:style w:type="paragraph" w:customStyle="1" w:styleId="tv213">
    <w:name w:val="tv213"/>
    <w:basedOn w:val="Normal"/>
    <w:rsid w:val="00084AC1"/>
    <w:pPr>
      <w:spacing w:before="100" w:beforeAutospacing="1" w:after="100" w:afterAutospacing="1" w:line="240" w:lineRule="auto"/>
      <w:jc w:val="left"/>
    </w:pPr>
    <w:rPr>
      <w:rFonts w:eastAsia="Times New Roman"/>
      <w:sz w:val="24"/>
      <w:szCs w:val="24"/>
      <w:lang w:eastAsia="lv-LV"/>
    </w:rPr>
  </w:style>
  <w:style w:type="paragraph" w:styleId="Revision">
    <w:name w:val="Revision"/>
    <w:hidden/>
    <w:uiPriority w:val="99"/>
    <w:semiHidden/>
    <w:rsid w:val="00DD0C22"/>
    <w:rPr>
      <w:rFonts w:eastAsia="Calibri"/>
      <w:sz w:val="28"/>
      <w:szCs w:val="22"/>
      <w:lang w:eastAsia="en-US"/>
    </w:rPr>
  </w:style>
  <w:style w:type="character" w:customStyle="1" w:styleId="UnresolvedMention1">
    <w:name w:val="Unresolved Mention1"/>
    <w:basedOn w:val="DefaultParagraphFont"/>
    <w:uiPriority w:val="99"/>
    <w:semiHidden/>
    <w:unhideWhenUsed/>
    <w:rsid w:val="008A2CE7"/>
    <w:rPr>
      <w:color w:val="808080"/>
      <w:shd w:val="clear" w:color="auto" w:fill="E6E6E6"/>
    </w:rPr>
  </w:style>
  <w:style w:type="character" w:styleId="UnresolvedMention">
    <w:name w:val="Unresolved Mention"/>
    <w:basedOn w:val="DefaultParagraphFont"/>
    <w:uiPriority w:val="99"/>
    <w:semiHidden/>
    <w:unhideWhenUsed/>
    <w:rsid w:val="000228B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6394">
      <w:bodyDiv w:val="1"/>
      <w:marLeft w:val="0"/>
      <w:marRight w:val="0"/>
      <w:marTop w:val="0"/>
      <w:marBottom w:val="0"/>
      <w:divBdr>
        <w:top w:val="none" w:sz="0" w:space="0" w:color="auto"/>
        <w:left w:val="none" w:sz="0" w:space="0" w:color="auto"/>
        <w:bottom w:val="none" w:sz="0" w:space="0" w:color="auto"/>
        <w:right w:val="none" w:sz="0" w:space="0" w:color="auto"/>
      </w:divBdr>
    </w:div>
    <w:div w:id="172961950">
      <w:bodyDiv w:val="1"/>
      <w:marLeft w:val="0"/>
      <w:marRight w:val="0"/>
      <w:marTop w:val="0"/>
      <w:marBottom w:val="0"/>
      <w:divBdr>
        <w:top w:val="none" w:sz="0" w:space="0" w:color="auto"/>
        <w:left w:val="none" w:sz="0" w:space="0" w:color="auto"/>
        <w:bottom w:val="none" w:sz="0" w:space="0" w:color="auto"/>
        <w:right w:val="none" w:sz="0" w:space="0" w:color="auto"/>
      </w:divBdr>
    </w:div>
    <w:div w:id="530802221">
      <w:bodyDiv w:val="1"/>
      <w:marLeft w:val="0"/>
      <w:marRight w:val="0"/>
      <w:marTop w:val="0"/>
      <w:marBottom w:val="0"/>
      <w:divBdr>
        <w:top w:val="none" w:sz="0" w:space="0" w:color="auto"/>
        <w:left w:val="none" w:sz="0" w:space="0" w:color="auto"/>
        <w:bottom w:val="none" w:sz="0" w:space="0" w:color="auto"/>
        <w:right w:val="none" w:sz="0" w:space="0" w:color="auto"/>
      </w:divBdr>
    </w:div>
    <w:div w:id="1006395430">
      <w:bodyDiv w:val="1"/>
      <w:marLeft w:val="0"/>
      <w:marRight w:val="0"/>
      <w:marTop w:val="0"/>
      <w:marBottom w:val="0"/>
      <w:divBdr>
        <w:top w:val="none" w:sz="0" w:space="0" w:color="auto"/>
        <w:left w:val="none" w:sz="0" w:space="0" w:color="auto"/>
        <w:bottom w:val="none" w:sz="0" w:space="0" w:color="auto"/>
        <w:right w:val="none" w:sz="0" w:space="0" w:color="auto"/>
      </w:divBdr>
    </w:div>
    <w:div w:id="1089618130">
      <w:bodyDiv w:val="1"/>
      <w:marLeft w:val="0"/>
      <w:marRight w:val="0"/>
      <w:marTop w:val="0"/>
      <w:marBottom w:val="0"/>
      <w:divBdr>
        <w:top w:val="none" w:sz="0" w:space="0" w:color="auto"/>
        <w:left w:val="none" w:sz="0" w:space="0" w:color="auto"/>
        <w:bottom w:val="none" w:sz="0" w:space="0" w:color="auto"/>
        <w:right w:val="none" w:sz="0" w:space="0" w:color="auto"/>
      </w:divBdr>
    </w:div>
    <w:div w:id="1091121020">
      <w:bodyDiv w:val="1"/>
      <w:marLeft w:val="0"/>
      <w:marRight w:val="0"/>
      <w:marTop w:val="0"/>
      <w:marBottom w:val="0"/>
      <w:divBdr>
        <w:top w:val="none" w:sz="0" w:space="0" w:color="auto"/>
        <w:left w:val="none" w:sz="0" w:space="0" w:color="auto"/>
        <w:bottom w:val="none" w:sz="0" w:space="0" w:color="auto"/>
        <w:right w:val="none" w:sz="0" w:space="0" w:color="auto"/>
      </w:divBdr>
    </w:div>
    <w:div w:id="1132747861">
      <w:bodyDiv w:val="1"/>
      <w:marLeft w:val="0"/>
      <w:marRight w:val="0"/>
      <w:marTop w:val="0"/>
      <w:marBottom w:val="0"/>
      <w:divBdr>
        <w:top w:val="none" w:sz="0" w:space="0" w:color="auto"/>
        <w:left w:val="none" w:sz="0" w:space="0" w:color="auto"/>
        <w:bottom w:val="none" w:sz="0" w:space="0" w:color="auto"/>
        <w:right w:val="none" w:sz="0" w:space="0" w:color="auto"/>
      </w:divBdr>
    </w:div>
    <w:div w:id="1211303766">
      <w:bodyDiv w:val="1"/>
      <w:marLeft w:val="0"/>
      <w:marRight w:val="0"/>
      <w:marTop w:val="0"/>
      <w:marBottom w:val="0"/>
      <w:divBdr>
        <w:top w:val="none" w:sz="0" w:space="0" w:color="auto"/>
        <w:left w:val="none" w:sz="0" w:space="0" w:color="auto"/>
        <w:bottom w:val="none" w:sz="0" w:space="0" w:color="auto"/>
        <w:right w:val="none" w:sz="0" w:space="0" w:color="auto"/>
      </w:divBdr>
    </w:div>
    <w:div w:id="1236352345">
      <w:bodyDiv w:val="1"/>
      <w:marLeft w:val="0"/>
      <w:marRight w:val="0"/>
      <w:marTop w:val="0"/>
      <w:marBottom w:val="0"/>
      <w:divBdr>
        <w:top w:val="none" w:sz="0" w:space="0" w:color="auto"/>
        <w:left w:val="none" w:sz="0" w:space="0" w:color="auto"/>
        <w:bottom w:val="none" w:sz="0" w:space="0" w:color="auto"/>
        <w:right w:val="none" w:sz="0" w:space="0" w:color="auto"/>
      </w:divBdr>
    </w:div>
    <w:div w:id="1237058936">
      <w:bodyDiv w:val="1"/>
      <w:marLeft w:val="0"/>
      <w:marRight w:val="0"/>
      <w:marTop w:val="0"/>
      <w:marBottom w:val="0"/>
      <w:divBdr>
        <w:top w:val="none" w:sz="0" w:space="0" w:color="auto"/>
        <w:left w:val="none" w:sz="0" w:space="0" w:color="auto"/>
        <w:bottom w:val="none" w:sz="0" w:space="0" w:color="auto"/>
        <w:right w:val="none" w:sz="0" w:space="0" w:color="auto"/>
      </w:divBdr>
    </w:div>
    <w:div w:id="1330522459">
      <w:bodyDiv w:val="1"/>
      <w:marLeft w:val="0"/>
      <w:marRight w:val="0"/>
      <w:marTop w:val="0"/>
      <w:marBottom w:val="0"/>
      <w:divBdr>
        <w:top w:val="none" w:sz="0" w:space="0" w:color="auto"/>
        <w:left w:val="none" w:sz="0" w:space="0" w:color="auto"/>
        <w:bottom w:val="none" w:sz="0" w:space="0" w:color="auto"/>
        <w:right w:val="none" w:sz="0" w:space="0" w:color="auto"/>
      </w:divBdr>
    </w:div>
    <w:div w:id="1361978460">
      <w:bodyDiv w:val="1"/>
      <w:marLeft w:val="0"/>
      <w:marRight w:val="0"/>
      <w:marTop w:val="0"/>
      <w:marBottom w:val="0"/>
      <w:divBdr>
        <w:top w:val="none" w:sz="0" w:space="0" w:color="auto"/>
        <w:left w:val="none" w:sz="0" w:space="0" w:color="auto"/>
        <w:bottom w:val="none" w:sz="0" w:space="0" w:color="auto"/>
        <w:right w:val="none" w:sz="0" w:space="0" w:color="auto"/>
      </w:divBdr>
    </w:div>
    <w:div w:id="1450468047">
      <w:bodyDiv w:val="1"/>
      <w:marLeft w:val="0"/>
      <w:marRight w:val="0"/>
      <w:marTop w:val="0"/>
      <w:marBottom w:val="0"/>
      <w:divBdr>
        <w:top w:val="none" w:sz="0" w:space="0" w:color="auto"/>
        <w:left w:val="none" w:sz="0" w:space="0" w:color="auto"/>
        <w:bottom w:val="none" w:sz="0" w:space="0" w:color="auto"/>
        <w:right w:val="none" w:sz="0" w:space="0" w:color="auto"/>
      </w:divBdr>
    </w:div>
    <w:div w:id="178179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p@e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e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CA9F8-8825-4B02-A426-0F8504A5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3325</Words>
  <Characters>25560</Characters>
  <Application>Microsoft Office Word</Application>
  <DocSecurity>0</DocSecurity>
  <Lines>213</Lines>
  <Paragraphs>57</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28828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Andžela Pētersone</dc:creator>
  <cp:keywords/>
  <cp:lastModifiedBy>Ieva Kārkliņa</cp:lastModifiedBy>
  <cp:revision>37</cp:revision>
  <cp:lastPrinted>2018-10-08T08:04:00Z</cp:lastPrinted>
  <dcterms:created xsi:type="dcterms:W3CDTF">2018-10-09T06:28:00Z</dcterms:created>
  <dcterms:modified xsi:type="dcterms:W3CDTF">2018-10-12T05:50:00Z</dcterms:modified>
</cp:coreProperties>
</file>