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FB5B3B" w14:textId="77777777" w:rsidR="009F4AE7" w:rsidRDefault="00BE41EB" w:rsidP="00A90904">
      <w:pPr>
        <w:pStyle w:val="ListParagraph"/>
        <w:spacing w:line="240" w:lineRule="auto"/>
        <w:ind w:left="426"/>
        <w:rPr>
          <w:b w:val="0"/>
          <w:sz w:val="28"/>
          <w:szCs w:val="28"/>
        </w:rPr>
      </w:pPr>
      <w:r>
        <w:rPr>
          <w:b w:val="0"/>
          <w:sz w:val="28"/>
          <w:szCs w:val="28"/>
        </w:rPr>
        <w:t>A</w:t>
      </w:r>
      <w:r w:rsidR="009F4AE7">
        <w:rPr>
          <w:b w:val="0"/>
          <w:sz w:val="28"/>
          <w:szCs w:val="28"/>
        </w:rPr>
        <w:t>PSTIPRINĀTS</w:t>
      </w:r>
    </w:p>
    <w:p w14:paraId="3BE7E25E" w14:textId="77777777" w:rsidR="00BE41EB" w:rsidRDefault="00BE41EB" w:rsidP="00A90904">
      <w:pPr>
        <w:pStyle w:val="ListParagraph"/>
        <w:spacing w:line="240" w:lineRule="auto"/>
        <w:ind w:left="426"/>
        <w:rPr>
          <w:b w:val="0"/>
          <w:sz w:val="28"/>
          <w:szCs w:val="28"/>
        </w:rPr>
      </w:pPr>
      <w:r>
        <w:rPr>
          <w:b w:val="0"/>
          <w:sz w:val="28"/>
          <w:szCs w:val="28"/>
        </w:rPr>
        <w:t xml:space="preserve"> ar</w:t>
      </w:r>
      <w:r w:rsidR="009F4AE7">
        <w:rPr>
          <w:b w:val="0"/>
          <w:sz w:val="28"/>
          <w:szCs w:val="28"/>
        </w:rPr>
        <w:t xml:space="preserve"> </w:t>
      </w:r>
      <w:r>
        <w:rPr>
          <w:b w:val="0"/>
          <w:sz w:val="28"/>
          <w:szCs w:val="28"/>
        </w:rPr>
        <w:t>Latvijas Zinātnes padomes</w:t>
      </w:r>
    </w:p>
    <w:p w14:paraId="49E3F468" w14:textId="4388CE21" w:rsidR="009F4AE7" w:rsidRDefault="0070592E" w:rsidP="00A90904">
      <w:pPr>
        <w:pStyle w:val="ListParagraph"/>
        <w:spacing w:line="240" w:lineRule="auto"/>
        <w:ind w:left="426"/>
        <w:rPr>
          <w:b w:val="0"/>
          <w:sz w:val="28"/>
          <w:szCs w:val="28"/>
        </w:rPr>
      </w:pPr>
      <w:r>
        <w:rPr>
          <w:b w:val="0"/>
          <w:sz w:val="28"/>
          <w:szCs w:val="28"/>
        </w:rPr>
        <w:t>2018</w:t>
      </w:r>
      <w:r w:rsidR="009F4AE7">
        <w:rPr>
          <w:b w:val="0"/>
          <w:sz w:val="28"/>
          <w:szCs w:val="28"/>
        </w:rPr>
        <w:t>. gada</w:t>
      </w:r>
      <w:r w:rsidR="00817D42">
        <w:rPr>
          <w:b w:val="0"/>
          <w:sz w:val="28"/>
          <w:szCs w:val="28"/>
        </w:rPr>
        <w:t xml:space="preserve"> </w:t>
      </w:r>
      <w:r w:rsidR="007B26F1">
        <w:rPr>
          <w:b w:val="0"/>
          <w:sz w:val="28"/>
          <w:szCs w:val="28"/>
        </w:rPr>
        <w:t>28</w:t>
      </w:r>
      <w:r w:rsidR="00987B22">
        <w:rPr>
          <w:b w:val="0"/>
          <w:sz w:val="28"/>
          <w:szCs w:val="28"/>
        </w:rPr>
        <w:t xml:space="preserve">. </w:t>
      </w:r>
      <w:r w:rsidR="00B10376">
        <w:rPr>
          <w:b w:val="0"/>
          <w:sz w:val="28"/>
          <w:szCs w:val="28"/>
        </w:rPr>
        <w:t>jūnija</w:t>
      </w:r>
    </w:p>
    <w:p w14:paraId="492425D4" w14:textId="37645689" w:rsidR="00BE41EB" w:rsidRDefault="00BC055B" w:rsidP="00A90904">
      <w:pPr>
        <w:pStyle w:val="ListParagraph"/>
        <w:spacing w:line="240" w:lineRule="auto"/>
        <w:ind w:left="426"/>
        <w:rPr>
          <w:b w:val="0"/>
          <w:sz w:val="28"/>
          <w:szCs w:val="28"/>
          <w:u w:val="single"/>
        </w:rPr>
      </w:pPr>
      <w:r>
        <w:rPr>
          <w:b w:val="0"/>
          <w:sz w:val="28"/>
          <w:szCs w:val="28"/>
        </w:rPr>
        <w:t xml:space="preserve">lēmumu </w:t>
      </w:r>
      <w:r w:rsidR="00BE41EB">
        <w:rPr>
          <w:b w:val="0"/>
          <w:sz w:val="28"/>
          <w:szCs w:val="28"/>
        </w:rPr>
        <w:t xml:space="preserve">Nr. </w:t>
      </w:r>
      <w:r w:rsidR="007B26F1">
        <w:rPr>
          <w:b w:val="0"/>
          <w:sz w:val="28"/>
          <w:szCs w:val="28"/>
        </w:rPr>
        <w:t>29</w:t>
      </w:r>
      <w:r w:rsidR="00987B22" w:rsidRPr="00987B22">
        <w:rPr>
          <w:b w:val="0"/>
          <w:sz w:val="28"/>
          <w:szCs w:val="28"/>
        </w:rPr>
        <w:t>-</w:t>
      </w:r>
      <w:r w:rsidR="007B26F1">
        <w:rPr>
          <w:b w:val="0"/>
          <w:sz w:val="28"/>
          <w:szCs w:val="28"/>
        </w:rPr>
        <w:t>1</w:t>
      </w:r>
      <w:r w:rsidR="00987B22" w:rsidRPr="00987B22">
        <w:rPr>
          <w:b w:val="0"/>
          <w:sz w:val="28"/>
          <w:szCs w:val="28"/>
        </w:rPr>
        <w:t>-</w:t>
      </w:r>
      <w:r w:rsidR="007B26F1">
        <w:rPr>
          <w:b w:val="0"/>
          <w:sz w:val="28"/>
          <w:szCs w:val="28"/>
        </w:rPr>
        <w:t>1</w:t>
      </w:r>
    </w:p>
    <w:p w14:paraId="0ACC0D03" w14:textId="77777777" w:rsidR="002412C9" w:rsidRPr="002412C9" w:rsidRDefault="002412C9" w:rsidP="00A90904">
      <w:pPr>
        <w:pStyle w:val="ListParagraph"/>
        <w:spacing w:line="240" w:lineRule="auto"/>
        <w:ind w:left="426"/>
        <w:rPr>
          <w:b w:val="0"/>
          <w:sz w:val="28"/>
          <w:szCs w:val="28"/>
        </w:rPr>
      </w:pPr>
    </w:p>
    <w:p w14:paraId="511BDB25" w14:textId="77777777" w:rsidR="00BE41EB" w:rsidRPr="00BE41EB" w:rsidRDefault="00BE41EB" w:rsidP="00A90904">
      <w:pPr>
        <w:pStyle w:val="ListParagraph"/>
        <w:spacing w:line="240" w:lineRule="auto"/>
        <w:ind w:left="426"/>
        <w:rPr>
          <w:b w:val="0"/>
          <w:sz w:val="28"/>
          <w:szCs w:val="28"/>
          <w:u w:val="single"/>
        </w:rPr>
      </w:pPr>
    </w:p>
    <w:p w14:paraId="34B2F6FB" w14:textId="7C41620C" w:rsidR="00F86341" w:rsidRPr="00D4773A" w:rsidRDefault="00F86341" w:rsidP="00A90904">
      <w:pPr>
        <w:pStyle w:val="Heading1"/>
        <w:spacing w:line="240" w:lineRule="auto"/>
        <w:ind w:left="426"/>
        <w:rPr>
          <w:szCs w:val="28"/>
        </w:rPr>
      </w:pPr>
      <w:r w:rsidRPr="00D4773A">
        <w:rPr>
          <w:szCs w:val="28"/>
        </w:rPr>
        <w:t>201</w:t>
      </w:r>
      <w:r w:rsidR="004A6567" w:rsidRPr="00D4773A">
        <w:rPr>
          <w:szCs w:val="28"/>
        </w:rPr>
        <w:t>8</w:t>
      </w:r>
      <w:r w:rsidRPr="00D4773A">
        <w:rPr>
          <w:szCs w:val="28"/>
        </w:rPr>
        <w:t>.</w:t>
      </w:r>
      <w:r w:rsidR="00FF19BA" w:rsidRPr="00D4773A">
        <w:rPr>
          <w:szCs w:val="28"/>
        </w:rPr>
        <w:t xml:space="preserve"> </w:t>
      </w:r>
      <w:r w:rsidRPr="00D4773A">
        <w:rPr>
          <w:szCs w:val="28"/>
        </w:rPr>
        <w:t xml:space="preserve">gada </w:t>
      </w:r>
      <w:r w:rsidR="00F85A40">
        <w:rPr>
          <w:szCs w:val="28"/>
        </w:rPr>
        <w:t>otr</w:t>
      </w:r>
      <w:r w:rsidR="008D7509">
        <w:rPr>
          <w:szCs w:val="28"/>
        </w:rPr>
        <w:t>ā</w:t>
      </w:r>
      <w:r w:rsidR="00F85A40">
        <w:rPr>
          <w:szCs w:val="28"/>
        </w:rPr>
        <w:t xml:space="preserve"> </w:t>
      </w:r>
      <w:r w:rsidRPr="00D4773A">
        <w:rPr>
          <w:szCs w:val="28"/>
        </w:rPr>
        <w:t xml:space="preserve">fundamentālo un </w:t>
      </w:r>
      <w:r w:rsidR="00CE1CDD" w:rsidRPr="00D4773A">
        <w:rPr>
          <w:szCs w:val="28"/>
        </w:rPr>
        <w:t xml:space="preserve">lietišķo </w:t>
      </w:r>
      <w:r w:rsidRPr="00D4773A">
        <w:rPr>
          <w:szCs w:val="28"/>
        </w:rPr>
        <w:t>pētījumu projektu</w:t>
      </w:r>
    </w:p>
    <w:p w14:paraId="50B9BB2C" w14:textId="77777777" w:rsidR="00D4773A" w:rsidRDefault="00F86341" w:rsidP="00A90904">
      <w:pPr>
        <w:pStyle w:val="Heading1"/>
        <w:spacing w:line="240" w:lineRule="auto"/>
        <w:ind w:left="426"/>
        <w:rPr>
          <w:szCs w:val="28"/>
        </w:rPr>
      </w:pPr>
      <w:r w:rsidRPr="00D4773A">
        <w:rPr>
          <w:szCs w:val="28"/>
        </w:rPr>
        <w:t>konkursa nolikums</w:t>
      </w:r>
    </w:p>
    <w:p w14:paraId="004E6579" w14:textId="77777777" w:rsidR="006E1B33" w:rsidRPr="006E1B33" w:rsidRDefault="006E1B33" w:rsidP="006E1B33">
      <w:pPr>
        <w:spacing w:after="0"/>
      </w:pPr>
      <w:bookmarkStart w:id="0" w:name="_GoBack"/>
      <w:bookmarkEnd w:id="0"/>
    </w:p>
    <w:p w14:paraId="5A97884E" w14:textId="77777777" w:rsidR="00D4773A" w:rsidRDefault="00AB40FF" w:rsidP="00A90904">
      <w:pPr>
        <w:pStyle w:val="Heading1"/>
        <w:spacing w:line="240" w:lineRule="auto"/>
        <w:ind w:left="426"/>
      </w:pPr>
      <w:r>
        <w:t xml:space="preserve">1. </w:t>
      </w:r>
      <w:r w:rsidR="000B59D6" w:rsidRPr="00772B2C">
        <w:t>Vispārīg</w:t>
      </w:r>
      <w:r w:rsidR="00570B19">
        <w:t xml:space="preserve">ie </w:t>
      </w:r>
      <w:r w:rsidR="000B59D6" w:rsidRPr="00772B2C">
        <w:t>jautājumi</w:t>
      </w:r>
    </w:p>
    <w:p w14:paraId="0254FEC5" w14:textId="77777777" w:rsidR="00D4773A" w:rsidRDefault="00D4773A" w:rsidP="003F7DC6">
      <w:pPr>
        <w:spacing w:after="0" w:line="240" w:lineRule="auto"/>
      </w:pPr>
      <w:r>
        <w:tab/>
      </w:r>
    </w:p>
    <w:p w14:paraId="11BE72AF" w14:textId="2D795D57" w:rsidR="00D4773A" w:rsidRDefault="00D4773A" w:rsidP="00A90904">
      <w:pPr>
        <w:spacing w:after="0" w:line="240" w:lineRule="auto"/>
        <w:rPr>
          <w:szCs w:val="32"/>
        </w:rPr>
      </w:pPr>
      <w:r>
        <w:tab/>
        <w:t xml:space="preserve">1. </w:t>
      </w:r>
      <w:r w:rsidR="00F86341" w:rsidRPr="00772B2C">
        <w:t>Nolikums nosaka kārtību, kādā</w:t>
      </w:r>
      <w:r w:rsidR="00AB5C91" w:rsidRPr="00772B2C">
        <w:t xml:space="preserve"> Latvijas Zinātnes padome</w:t>
      </w:r>
      <w:r w:rsidR="002757C5">
        <w:t xml:space="preserve"> (turpmāk – p</w:t>
      </w:r>
      <w:r w:rsidR="00544836" w:rsidRPr="00772B2C">
        <w:t>adome)</w:t>
      </w:r>
      <w:r w:rsidR="002A6096" w:rsidRPr="00772B2C">
        <w:t xml:space="preserve"> </w:t>
      </w:r>
      <w:r w:rsidR="00AB5C91" w:rsidRPr="00772B2C">
        <w:t xml:space="preserve">organizē 2018. gada </w:t>
      </w:r>
      <w:r w:rsidR="008D7509">
        <w:t xml:space="preserve">otro </w:t>
      </w:r>
      <w:r w:rsidR="00F86341" w:rsidRPr="00772B2C">
        <w:t>fundamentā</w:t>
      </w:r>
      <w:r w:rsidR="00AB5C91" w:rsidRPr="00772B2C">
        <w:t>lo un lietišķo pētījumu projektu konkursu</w:t>
      </w:r>
      <w:r w:rsidR="00BC055B">
        <w:t xml:space="preserve"> ar īstenošanas periodu </w:t>
      </w:r>
      <w:r w:rsidR="00B10376">
        <w:t xml:space="preserve">24 </w:t>
      </w:r>
      <w:r w:rsidR="00BC055B">
        <w:t>mēneši</w:t>
      </w:r>
      <w:r>
        <w:t xml:space="preserve"> </w:t>
      </w:r>
      <w:r w:rsidR="0067270E" w:rsidRPr="00772B2C">
        <w:t>(turpmāk – konkurss)</w:t>
      </w:r>
      <w:r w:rsidR="00AB5C91" w:rsidRPr="00772B2C">
        <w:t>.</w:t>
      </w:r>
    </w:p>
    <w:p w14:paraId="52425002" w14:textId="77777777" w:rsidR="00D4773A" w:rsidRDefault="00D4773A" w:rsidP="00A90904">
      <w:pPr>
        <w:spacing w:after="0" w:line="240" w:lineRule="auto"/>
        <w:rPr>
          <w:szCs w:val="32"/>
        </w:rPr>
      </w:pPr>
      <w:r>
        <w:rPr>
          <w:szCs w:val="32"/>
        </w:rPr>
        <w:tab/>
      </w:r>
    </w:p>
    <w:p w14:paraId="5504428E" w14:textId="77777777" w:rsidR="00D4773A" w:rsidRDefault="00D4773A" w:rsidP="00A90904">
      <w:pPr>
        <w:spacing w:after="0" w:line="240" w:lineRule="auto"/>
      </w:pPr>
      <w:r>
        <w:rPr>
          <w:szCs w:val="32"/>
        </w:rPr>
        <w:tab/>
        <w:t xml:space="preserve">2. Nolikums izstrādāts saskaņā ar </w:t>
      </w:r>
      <w:r w:rsidR="00B841B3" w:rsidRPr="00772B2C">
        <w:rPr>
          <w:szCs w:val="28"/>
        </w:rPr>
        <w:t>Ministru kabineta</w:t>
      </w:r>
      <w:r w:rsidR="00B841B3">
        <w:rPr>
          <w:szCs w:val="28"/>
        </w:rPr>
        <w:t xml:space="preserve"> </w:t>
      </w:r>
      <w:r w:rsidR="00570B19">
        <w:rPr>
          <w:szCs w:val="28"/>
        </w:rPr>
        <w:t>2017. gada</w:t>
      </w:r>
      <w:r w:rsidR="00AB5C91" w:rsidRPr="00772B2C">
        <w:rPr>
          <w:szCs w:val="28"/>
        </w:rPr>
        <w:t xml:space="preserve"> </w:t>
      </w:r>
      <w:r w:rsidR="009F4AE7">
        <w:rPr>
          <w:szCs w:val="28"/>
        </w:rPr>
        <w:t>12</w:t>
      </w:r>
      <w:r w:rsidR="00AB5C91" w:rsidRPr="00772B2C">
        <w:rPr>
          <w:szCs w:val="28"/>
        </w:rPr>
        <w:t>.</w:t>
      </w:r>
      <w:r w:rsidR="00570B19">
        <w:rPr>
          <w:szCs w:val="28"/>
        </w:rPr>
        <w:t xml:space="preserve"> decembra</w:t>
      </w:r>
      <w:r w:rsidR="00AB5C91" w:rsidRPr="00772B2C">
        <w:rPr>
          <w:szCs w:val="28"/>
        </w:rPr>
        <w:t xml:space="preserve"> </w:t>
      </w:r>
      <w:r w:rsidR="0067270E" w:rsidRPr="00772B2C">
        <w:rPr>
          <w:szCs w:val="28"/>
        </w:rPr>
        <w:t>noteikumiem</w:t>
      </w:r>
      <w:r w:rsidR="00AB5C91" w:rsidRPr="00772B2C">
        <w:rPr>
          <w:szCs w:val="28"/>
        </w:rPr>
        <w:t xml:space="preserve"> Nr. </w:t>
      </w:r>
      <w:r w:rsidR="009F4AE7">
        <w:rPr>
          <w:szCs w:val="28"/>
        </w:rPr>
        <w:t>725</w:t>
      </w:r>
      <w:r w:rsidR="00AB5C91" w:rsidRPr="00772B2C">
        <w:rPr>
          <w:szCs w:val="28"/>
        </w:rPr>
        <w:t xml:space="preserve"> „Fundamentāl</w:t>
      </w:r>
      <w:r w:rsidR="009F4AE7">
        <w:rPr>
          <w:szCs w:val="28"/>
        </w:rPr>
        <w:t>o un lietišķo pētījumu projektu izvērtēšanas un</w:t>
      </w:r>
      <w:r w:rsidR="00AB5C91" w:rsidRPr="00772B2C">
        <w:rPr>
          <w:szCs w:val="28"/>
        </w:rPr>
        <w:t xml:space="preserve"> </w:t>
      </w:r>
      <w:r w:rsidR="00A24EF6">
        <w:rPr>
          <w:szCs w:val="28"/>
        </w:rPr>
        <w:t>finansējuma</w:t>
      </w:r>
      <w:r w:rsidR="00D71169" w:rsidRPr="00772B2C">
        <w:rPr>
          <w:szCs w:val="28"/>
        </w:rPr>
        <w:t xml:space="preserve"> administrēšanas kārtība”</w:t>
      </w:r>
      <w:r w:rsidR="00AB5C91" w:rsidRPr="00772B2C">
        <w:rPr>
          <w:szCs w:val="28"/>
        </w:rPr>
        <w:t xml:space="preserve"> (turpmāk –</w:t>
      </w:r>
      <w:r w:rsidR="00CA168D">
        <w:rPr>
          <w:szCs w:val="28"/>
        </w:rPr>
        <w:t xml:space="preserve"> </w:t>
      </w:r>
      <w:r w:rsidR="009F4AE7">
        <w:rPr>
          <w:szCs w:val="28"/>
        </w:rPr>
        <w:t>n</w:t>
      </w:r>
      <w:r w:rsidR="00AB5C91" w:rsidRPr="00772B2C">
        <w:rPr>
          <w:szCs w:val="28"/>
        </w:rPr>
        <w:t>oteikumi)</w:t>
      </w:r>
      <w:r w:rsidR="009E1143">
        <w:rPr>
          <w:szCs w:val="28"/>
        </w:rPr>
        <w:t>.</w:t>
      </w:r>
    </w:p>
    <w:p w14:paraId="1F7A15A8" w14:textId="77777777" w:rsidR="00D4773A" w:rsidRDefault="00D4773A" w:rsidP="00A90904">
      <w:pPr>
        <w:spacing w:after="0" w:line="240" w:lineRule="auto"/>
        <w:rPr>
          <w:szCs w:val="32"/>
        </w:rPr>
      </w:pPr>
    </w:p>
    <w:p w14:paraId="299DA03B" w14:textId="099D5516" w:rsidR="00D4773A" w:rsidRDefault="00D4773A" w:rsidP="00A90904">
      <w:pPr>
        <w:spacing w:after="0" w:line="240" w:lineRule="auto"/>
      </w:pPr>
      <w:r>
        <w:rPr>
          <w:szCs w:val="32"/>
        </w:rPr>
        <w:tab/>
        <w:t xml:space="preserve">3. </w:t>
      </w:r>
      <w:r w:rsidR="009E1143">
        <w:t xml:space="preserve">Konkursam pieejamais kopējais finansējums ir </w:t>
      </w:r>
      <w:r w:rsidR="00EC6EAE">
        <w:t>8 </w:t>
      </w:r>
      <w:r w:rsidR="00CF4E9C">
        <w:t xml:space="preserve">539 097 </w:t>
      </w:r>
      <w:proofErr w:type="spellStart"/>
      <w:r w:rsidR="009E1143">
        <w:rPr>
          <w:i/>
        </w:rPr>
        <w:t>euro</w:t>
      </w:r>
      <w:proofErr w:type="spellEnd"/>
      <w:r w:rsidR="00961067">
        <w:t xml:space="preserve"> </w:t>
      </w:r>
      <w:r w:rsidR="00B10376">
        <w:t xml:space="preserve">24 </w:t>
      </w:r>
      <w:r w:rsidR="001F381F">
        <w:t>mēnešu periodam, tajā skaitā</w:t>
      </w:r>
      <w:r w:rsidR="00961067">
        <w:t xml:space="preserve"> </w:t>
      </w:r>
      <w:r w:rsidR="001F381F">
        <w:t xml:space="preserve">līdz </w:t>
      </w:r>
      <w:r w:rsidR="00961067">
        <w:t xml:space="preserve">pieci procenti </w:t>
      </w:r>
      <w:r w:rsidR="00672632">
        <w:t>no kopējā finansējuma novirzīti administratīvajām izmaksām un komunikācijas pasākumiem saistībā ar projektu konkursu atbilstoši noteikumu 26. punktam.</w:t>
      </w:r>
    </w:p>
    <w:p w14:paraId="1F18B4E1" w14:textId="77777777" w:rsidR="00D4773A" w:rsidRDefault="00D4773A" w:rsidP="00A90904">
      <w:pPr>
        <w:spacing w:after="0" w:line="240" w:lineRule="auto"/>
        <w:rPr>
          <w:szCs w:val="32"/>
        </w:rPr>
      </w:pPr>
    </w:p>
    <w:p w14:paraId="11DFCD1F" w14:textId="68A8A165" w:rsidR="00D4773A" w:rsidRDefault="00D4773A" w:rsidP="00A90904">
      <w:pPr>
        <w:spacing w:after="0" w:line="240" w:lineRule="auto"/>
      </w:pPr>
      <w:r>
        <w:rPr>
          <w:szCs w:val="32"/>
        </w:rPr>
        <w:tab/>
        <w:t xml:space="preserve">4. </w:t>
      </w:r>
      <w:r w:rsidR="009E1143">
        <w:t>Projektu iesniegumu iesniegšanas termiņ</w:t>
      </w:r>
      <w:r w:rsidR="00AC1283">
        <w:t>u</w:t>
      </w:r>
      <w:r w:rsidR="009E1143">
        <w:t xml:space="preserve"> </w:t>
      </w:r>
      <w:r w:rsidR="00AC1283">
        <w:t xml:space="preserve">nosaka ne īsāku par 30 dienām kopš </w:t>
      </w:r>
      <w:r w:rsidR="009E1143">
        <w:t>konkursa izsludināšanas dienas.</w:t>
      </w:r>
    </w:p>
    <w:p w14:paraId="51CCC646" w14:textId="77777777" w:rsidR="00D4773A" w:rsidRDefault="00D4773A" w:rsidP="00A90904">
      <w:pPr>
        <w:spacing w:after="0" w:line="240" w:lineRule="auto"/>
        <w:rPr>
          <w:szCs w:val="32"/>
        </w:rPr>
      </w:pPr>
    </w:p>
    <w:p w14:paraId="37DF451F" w14:textId="77777777" w:rsidR="00D4773A" w:rsidRDefault="00D4773A" w:rsidP="00A90904">
      <w:pPr>
        <w:spacing w:after="0" w:line="240" w:lineRule="auto"/>
        <w:rPr>
          <w:szCs w:val="32"/>
        </w:rPr>
      </w:pPr>
      <w:r>
        <w:rPr>
          <w:szCs w:val="32"/>
        </w:rPr>
        <w:tab/>
        <w:t xml:space="preserve">5. </w:t>
      </w:r>
      <w:r w:rsidR="009E1143">
        <w:t>Padome atbilstoši noteikumu 9. punktam izsludina konkursu. Konkursa sludinājumā norāda:</w:t>
      </w:r>
    </w:p>
    <w:p w14:paraId="0B6B7A00" w14:textId="77777777" w:rsidR="00D4773A" w:rsidRDefault="00D4773A" w:rsidP="00A90904">
      <w:pPr>
        <w:spacing w:after="0" w:line="240" w:lineRule="auto"/>
        <w:rPr>
          <w:szCs w:val="32"/>
        </w:rPr>
      </w:pPr>
      <w:r>
        <w:rPr>
          <w:szCs w:val="32"/>
        </w:rPr>
        <w:tab/>
        <w:t xml:space="preserve">5.1. </w:t>
      </w:r>
      <w:r w:rsidR="009E1143">
        <w:t>konkursa nosaukumu;</w:t>
      </w:r>
    </w:p>
    <w:p w14:paraId="35340D45" w14:textId="77777777" w:rsidR="00086CEE" w:rsidRDefault="00D4773A" w:rsidP="00A90904">
      <w:pPr>
        <w:spacing w:after="0" w:line="240" w:lineRule="auto"/>
        <w:rPr>
          <w:szCs w:val="32"/>
        </w:rPr>
      </w:pPr>
      <w:r>
        <w:tab/>
        <w:t xml:space="preserve">5.2. </w:t>
      </w:r>
      <w:r w:rsidR="009E1143">
        <w:t>konkursa kopējo finansējumu;</w:t>
      </w:r>
    </w:p>
    <w:p w14:paraId="28EDDD8B" w14:textId="77777777" w:rsidR="00086CEE" w:rsidRDefault="00086CEE" w:rsidP="00A90904">
      <w:pPr>
        <w:spacing w:after="0" w:line="240" w:lineRule="auto"/>
        <w:rPr>
          <w:szCs w:val="32"/>
        </w:rPr>
      </w:pPr>
      <w:r>
        <w:rPr>
          <w:szCs w:val="32"/>
        </w:rPr>
        <w:tab/>
        <w:t xml:space="preserve">5.3. </w:t>
      </w:r>
      <w:r w:rsidR="009E1143">
        <w:t>projekta iesniegumu iesniegšanas termiņu;</w:t>
      </w:r>
    </w:p>
    <w:p w14:paraId="4858F04B" w14:textId="77777777" w:rsidR="00DA3F9D" w:rsidRDefault="00086CEE" w:rsidP="00A90904">
      <w:pPr>
        <w:spacing w:after="0" w:line="240" w:lineRule="auto"/>
      </w:pPr>
      <w:r>
        <w:rPr>
          <w:szCs w:val="32"/>
        </w:rPr>
        <w:tab/>
        <w:t xml:space="preserve">5.4. </w:t>
      </w:r>
      <w:r w:rsidR="009E1143">
        <w:t>tīmekļa vietni, kurā atrast nepieciešamo informāciju projektu iesniegšanai.</w:t>
      </w:r>
    </w:p>
    <w:p w14:paraId="17073C13" w14:textId="77777777" w:rsidR="00086CEE" w:rsidRDefault="00086CEE" w:rsidP="00A90904">
      <w:pPr>
        <w:spacing w:after="0" w:line="240" w:lineRule="auto"/>
        <w:rPr>
          <w:szCs w:val="28"/>
        </w:rPr>
      </w:pPr>
    </w:p>
    <w:p w14:paraId="0B985BAE" w14:textId="77777777" w:rsidR="00086CEE" w:rsidRPr="00086CEE" w:rsidRDefault="00086CEE" w:rsidP="00A90904">
      <w:pPr>
        <w:spacing w:after="0" w:line="240" w:lineRule="auto"/>
        <w:rPr>
          <w:szCs w:val="28"/>
        </w:rPr>
      </w:pPr>
      <w:r>
        <w:rPr>
          <w:szCs w:val="28"/>
        </w:rPr>
        <w:tab/>
        <w:t xml:space="preserve">6. </w:t>
      </w:r>
      <w:r w:rsidR="00345DF6" w:rsidRPr="00345DF6">
        <w:rPr>
          <w:szCs w:val="28"/>
        </w:rPr>
        <w:t>Padome konkursu organizē zinātnes nozarēs</w:t>
      </w:r>
      <w:r w:rsidR="00823603">
        <w:rPr>
          <w:szCs w:val="28"/>
        </w:rPr>
        <w:t xml:space="preserve"> </w:t>
      </w:r>
      <w:r w:rsidR="00345DF6" w:rsidRPr="00345DF6">
        <w:rPr>
          <w:szCs w:val="28"/>
        </w:rPr>
        <w:t>atbilstoši Ministru kabineta 2018. gada 23. janvāra noteikumiem Nr. 49 “Noteikumi par Latvijas zi</w:t>
      </w:r>
      <w:r w:rsidR="00345DF6">
        <w:rPr>
          <w:szCs w:val="28"/>
        </w:rPr>
        <w:t>nātnes nozarēm un apakšnozarēm”</w:t>
      </w:r>
      <w:r w:rsidR="00345DF6" w:rsidRPr="00345DF6">
        <w:rPr>
          <w:szCs w:val="28"/>
        </w:rPr>
        <w:t>,</w:t>
      </w:r>
      <w:r w:rsidR="00823603">
        <w:rPr>
          <w:szCs w:val="28"/>
        </w:rPr>
        <w:t xml:space="preserve"> kuras</w:t>
      </w:r>
      <w:r w:rsidR="00345DF6" w:rsidRPr="00345DF6">
        <w:rPr>
          <w:szCs w:val="28"/>
        </w:rPr>
        <w:t xml:space="preserve"> ir iedalītas </w:t>
      </w:r>
      <w:r w:rsidR="00823603">
        <w:rPr>
          <w:szCs w:val="28"/>
        </w:rPr>
        <w:t>sešās</w:t>
      </w:r>
      <w:r w:rsidR="00345DF6" w:rsidRPr="00345DF6">
        <w:rPr>
          <w:szCs w:val="28"/>
        </w:rPr>
        <w:t xml:space="preserve"> grupās (turpmāk – zinātņu nozaru grupas)</w:t>
      </w:r>
      <w:r w:rsidR="00CD7048">
        <w:rPr>
          <w:szCs w:val="28"/>
        </w:rPr>
        <w:t>:</w:t>
      </w:r>
    </w:p>
    <w:p w14:paraId="6F01CD38" w14:textId="77777777" w:rsidR="00AB5C91" w:rsidRPr="00772B2C" w:rsidRDefault="00086CEE" w:rsidP="00A90904">
      <w:pPr>
        <w:spacing w:after="0" w:line="240" w:lineRule="auto"/>
        <w:rPr>
          <w:sz w:val="24"/>
        </w:rPr>
      </w:pPr>
      <w:r>
        <w:rPr>
          <w:szCs w:val="28"/>
        </w:rPr>
        <w:tab/>
        <w:t xml:space="preserve">6.1. </w:t>
      </w:r>
      <w:r w:rsidR="00AB5C91" w:rsidRPr="00772B2C">
        <w:rPr>
          <w:szCs w:val="28"/>
        </w:rPr>
        <w:t>dabaszinātnes;</w:t>
      </w:r>
    </w:p>
    <w:p w14:paraId="332AC139" w14:textId="77777777" w:rsidR="00AB5C91" w:rsidRPr="00772B2C" w:rsidRDefault="00086CEE" w:rsidP="00A90904">
      <w:pPr>
        <w:spacing w:after="0" w:line="240" w:lineRule="auto"/>
        <w:rPr>
          <w:sz w:val="24"/>
        </w:rPr>
      </w:pPr>
      <w:r>
        <w:rPr>
          <w:szCs w:val="28"/>
        </w:rPr>
        <w:tab/>
        <w:t xml:space="preserve">6.2. </w:t>
      </w:r>
      <w:r w:rsidR="00AB5C91" w:rsidRPr="00772B2C">
        <w:rPr>
          <w:szCs w:val="28"/>
        </w:rPr>
        <w:t>inženierzin</w:t>
      </w:r>
      <w:r w:rsidR="00595408" w:rsidRPr="00772B2C">
        <w:rPr>
          <w:szCs w:val="28"/>
        </w:rPr>
        <w:t>āt</w:t>
      </w:r>
      <w:r w:rsidR="001E4EE0">
        <w:rPr>
          <w:szCs w:val="28"/>
        </w:rPr>
        <w:t>nes</w:t>
      </w:r>
      <w:r w:rsidR="00AB5C91" w:rsidRPr="00772B2C">
        <w:rPr>
          <w:szCs w:val="28"/>
        </w:rPr>
        <w:t xml:space="preserve"> un tehnoloģijas;</w:t>
      </w:r>
    </w:p>
    <w:p w14:paraId="0A43867F" w14:textId="77777777" w:rsidR="00AB5C91" w:rsidRPr="00772B2C" w:rsidRDefault="00086CEE" w:rsidP="00A90904">
      <w:pPr>
        <w:spacing w:after="0" w:line="240" w:lineRule="auto"/>
        <w:rPr>
          <w:sz w:val="24"/>
        </w:rPr>
      </w:pPr>
      <w:r>
        <w:rPr>
          <w:szCs w:val="28"/>
        </w:rPr>
        <w:tab/>
        <w:t xml:space="preserve">6.3. </w:t>
      </w:r>
      <w:r w:rsidR="00AB5C91" w:rsidRPr="00772B2C">
        <w:rPr>
          <w:szCs w:val="28"/>
        </w:rPr>
        <w:t>medicīna</w:t>
      </w:r>
      <w:r w:rsidR="001F6642">
        <w:rPr>
          <w:szCs w:val="28"/>
        </w:rPr>
        <w:t>s</w:t>
      </w:r>
      <w:r w:rsidR="00AB5C91" w:rsidRPr="00772B2C">
        <w:rPr>
          <w:szCs w:val="28"/>
        </w:rPr>
        <w:t xml:space="preserve"> un veselības zinātnes;</w:t>
      </w:r>
    </w:p>
    <w:p w14:paraId="5B8B60FF" w14:textId="77777777" w:rsidR="00AB5C91" w:rsidRPr="00772B2C" w:rsidRDefault="00086CEE" w:rsidP="00A90904">
      <w:pPr>
        <w:spacing w:after="0" w:line="240" w:lineRule="auto"/>
      </w:pPr>
      <w:r>
        <w:tab/>
        <w:t xml:space="preserve">6.4. </w:t>
      </w:r>
      <w:r w:rsidR="00AB5C91" w:rsidRPr="00772B2C">
        <w:t>lauksaimniecības</w:t>
      </w:r>
      <w:r w:rsidR="001F6642">
        <w:t>, meža un veterinārās</w:t>
      </w:r>
      <w:r w:rsidR="00AB5C91" w:rsidRPr="00772B2C">
        <w:t xml:space="preserve"> zinātnes;</w:t>
      </w:r>
    </w:p>
    <w:p w14:paraId="0D14EC95" w14:textId="77777777" w:rsidR="00AB5C91" w:rsidRPr="00772B2C" w:rsidRDefault="00086CEE" w:rsidP="00A90904">
      <w:pPr>
        <w:spacing w:after="0" w:line="240" w:lineRule="auto"/>
      </w:pPr>
      <w:r>
        <w:tab/>
        <w:t xml:space="preserve">6.5. </w:t>
      </w:r>
      <w:r w:rsidR="00AB5C91" w:rsidRPr="00772B2C">
        <w:t>sociālās zinātnes;</w:t>
      </w:r>
    </w:p>
    <w:p w14:paraId="76C4D0B7" w14:textId="77777777" w:rsidR="00086CEE" w:rsidRDefault="00086CEE" w:rsidP="00A90904">
      <w:pPr>
        <w:spacing w:after="0" w:line="240" w:lineRule="auto"/>
      </w:pPr>
      <w:r>
        <w:lastRenderedPageBreak/>
        <w:tab/>
        <w:t xml:space="preserve">6.6. </w:t>
      </w:r>
      <w:r w:rsidR="00AB5C91" w:rsidRPr="00772B2C">
        <w:t>humanitārās</w:t>
      </w:r>
      <w:r w:rsidR="001F6642">
        <w:t xml:space="preserve"> un mākslas</w:t>
      </w:r>
      <w:r w:rsidR="00AB5C91" w:rsidRPr="00772B2C">
        <w:t xml:space="preserve"> zinātnes.</w:t>
      </w:r>
    </w:p>
    <w:p w14:paraId="7787EC58" w14:textId="77777777" w:rsidR="00086CEE" w:rsidRDefault="00086CEE" w:rsidP="00A90904">
      <w:pPr>
        <w:spacing w:after="0" w:line="240" w:lineRule="auto"/>
      </w:pPr>
    </w:p>
    <w:p w14:paraId="3482F384" w14:textId="2844921C" w:rsidR="00086CEE" w:rsidRDefault="00086CEE" w:rsidP="00A90904">
      <w:pPr>
        <w:spacing w:after="0" w:line="240" w:lineRule="auto"/>
        <w:rPr>
          <w:szCs w:val="28"/>
        </w:rPr>
      </w:pPr>
      <w:r>
        <w:tab/>
        <w:t xml:space="preserve">7. </w:t>
      </w:r>
      <w:r>
        <w:rPr>
          <w:szCs w:val="28"/>
        </w:rPr>
        <w:t>V</w:t>
      </w:r>
      <w:r w:rsidRPr="00BB37D4">
        <w:rPr>
          <w:szCs w:val="28"/>
        </w:rPr>
        <w:t xml:space="preserve">iena projekta īstenošanas laiks ir </w:t>
      </w:r>
      <w:r w:rsidR="00B10376">
        <w:rPr>
          <w:szCs w:val="28"/>
        </w:rPr>
        <w:t>24</w:t>
      </w:r>
      <w:r w:rsidR="00B10376" w:rsidRPr="00BB37D4">
        <w:rPr>
          <w:szCs w:val="28"/>
        </w:rPr>
        <w:t xml:space="preserve"> </w:t>
      </w:r>
      <w:r w:rsidRPr="00BB37D4">
        <w:rPr>
          <w:szCs w:val="28"/>
        </w:rPr>
        <w:t>mēneši.</w:t>
      </w:r>
    </w:p>
    <w:p w14:paraId="1EC4D90F" w14:textId="77777777" w:rsidR="00086CEE" w:rsidRDefault="00086CEE" w:rsidP="00A90904">
      <w:pPr>
        <w:spacing w:after="0" w:line="240" w:lineRule="auto"/>
      </w:pPr>
    </w:p>
    <w:p w14:paraId="00C7E095" w14:textId="4CAA46B9" w:rsidR="00AC488B" w:rsidRPr="00AE0AB4" w:rsidRDefault="00086CEE" w:rsidP="00A90904">
      <w:pPr>
        <w:spacing w:after="0" w:line="240" w:lineRule="auto"/>
        <w:rPr>
          <w:color w:val="000000"/>
        </w:rPr>
      </w:pPr>
      <w:r>
        <w:tab/>
      </w:r>
      <w:r w:rsidRPr="00AE0AB4">
        <w:rPr>
          <w:color w:val="000000"/>
        </w:rPr>
        <w:t xml:space="preserve">8. </w:t>
      </w:r>
      <w:r w:rsidR="002D208B" w:rsidRPr="002D208B">
        <w:rPr>
          <w:color w:val="000000"/>
        </w:rPr>
        <w:t>Padome finansējumu projektiem katrā zinātņu nozaru grupā sadala šī nolikuma 5</w:t>
      </w:r>
      <w:r w:rsidR="004139FB">
        <w:rPr>
          <w:color w:val="000000"/>
        </w:rPr>
        <w:t>3</w:t>
      </w:r>
      <w:r w:rsidR="002D208B" w:rsidRPr="002D208B">
        <w:rPr>
          <w:color w:val="000000"/>
        </w:rPr>
        <w:t xml:space="preserve">. punktā minētajā sarakstā esošajiem projektiem divās kārtās, pirmajā kārtā sadalot 30% no kopējā pieejamā finansējuma katrai zinātņu nozaru grupai vienādās daļās, un piešķir projektiem atbilstoši to projekta iesnieguma konsolidētajam vērtējumam dilstošā secībā, bet otrajā kārtā </w:t>
      </w:r>
      <w:r w:rsidR="00714FCB">
        <w:rPr>
          <w:color w:val="000000"/>
        </w:rPr>
        <w:t xml:space="preserve">sadalot </w:t>
      </w:r>
      <w:r w:rsidR="002D208B" w:rsidRPr="002D208B">
        <w:rPr>
          <w:color w:val="000000"/>
        </w:rPr>
        <w:t>70% no kopējā pieejamā finansējuma, klāt skaitot pirmajā kārtā atlikušo finansējumu, proporcionāli katrā zinātņu nozaru grupā virs kvalitātes sliekšņa novērtēto projektu iesniegumos pieprasītā finansējuma apjomam</w:t>
      </w:r>
      <w:r w:rsidR="00A35308">
        <w:rPr>
          <w:color w:val="000000"/>
        </w:rPr>
        <w:t>, un</w:t>
      </w:r>
      <w:r w:rsidR="002D208B" w:rsidRPr="002D208B">
        <w:rPr>
          <w:color w:val="000000"/>
        </w:rPr>
        <w:t xml:space="preserve"> piešķir projektiem atbilstoši to projekta iesnieguma konsolidētajam vērtējumam dilstošā secībā.</w:t>
      </w:r>
    </w:p>
    <w:p w14:paraId="0EFF5639" w14:textId="77777777" w:rsidR="00086CEE" w:rsidRPr="00AE0AB4" w:rsidRDefault="00086CEE" w:rsidP="00A90904">
      <w:pPr>
        <w:spacing w:after="0" w:line="240" w:lineRule="auto"/>
        <w:rPr>
          <w:color w:val="000000"/>
          <w:szCs w:val="28"/>
        </w:rPr>
      </w:pPr>
      <w:r w:rsidRPr="00AE0AB4">
        <w:rPr>
          <w:color w:val="000000"/>
        </w:rPr>
        <w:tab/>
      </w:r>
    </w:p>
    <w:p w14:paraId="749B94FB" w14:textId="5FEA8A11" w:rsidR="00086CEE" w:rsidRDefault="00086CEE" w:rsidP="00A90904">
      <w:pPr>
        <w:spacing w:after="0" w:line="240" w:lineRule="auto"/>
        <w:rPr>
          <w:szCs w:val="28"/>
        </w:rPr>
      </w:pPr>
      <w:r>
        <w:tab/>
        <w:t xml:space="preserve">9. </w:t>
      </w:r>
      <w:r>
        <w:rPr>
          <w:szCs w:val="28"/>
        </w:rPr>
        <w:t>Viena projekta maksim</w:t>
      </w:r>
      <w:r w:rsidR="00343FC8">
        <w:rPr>
          <w:szCs w:val="28"/>
        </w:rPr>
        <w:t xml:space="preserve">ālais finansējuma apjoms ir </w:t>
      </w:r>
      <w:r w:rsidR="00B10376">
        <w:rPr>
          <w:szCs w:val="28"/>
        </w:rPr>
        <w:t xml:space="preserve">200 </w:t>
      </w:r>
      <w:r>
        <w:rPr>
          <w:szCs w:val="28"/>
        </w:rPr>
        <w:t xml:space="preserve">000 </w:t>
      </w:r>
      <w:proofErr w:type="spellStart"/>
      <w:r>
        <w:rPr>
          <w:i/>
          <w:szCs w:val="28"/>
        </w:rPr>
        <w:t>euro</w:t>
      </w:r>
      <w:proofErr w:type="spellEnd"/>
      <w:r>
        <w:rPr>
          <w:i/>
          <w:szCs w:val="28"/>
        </w:rPr>
        <w:t xml:space="preserve"> </w:t>
      </w:r>
      <w:r w:rsidR="00B10376">
        <w:rPr>
          <w:szCs w:val="28"/>
        </w:rPr>
        <w:t xml:space="preserve">24 </w:t>
      </w:r>
      <w:r>
        <w:rPr>
          <w:szCs w:val="28"/>
        </w:rPr>
        <w:t xml:space="preserve">mēnešu </w:t>
      </w:r>
      <w:r w:rsidR="005357C1">
        <w:rPr>
          <w:szCs w:val="28"/>
        </w:rPr>
        <w:t>projekta īstenošanas laikam</w:t>
      </w:r>
      <w:r>
        <w:rPr>
          <w:szCs w:val="28"/>
        </w:rPr>
        <w:t>. Viena projekta minim</w:t>
      </w:r>
      <w:r w:rsidR="00343FC8">
        <w:rPr>
          <w:szCs w:val="28"/>
        </w:rPr>
        <w:t xml:space="preserve">ālais finansējuma apjoms ir </w:t>
      </w:r>
      <w:r w:rsidR="00B10376">
        <w:rPr>
          <w:szCs w:val="28"/>
        </w:rPr>
        <w:t xml:space="preserve">100 </w:t>
      </w:r>
      <w:r>
        <w:rPr>
          <w:szCs w:val="28"/>
        </w:rPr>
        <w:t xml:space="preserve">000 </w:t>
      </w:r>
      <w:proofErr w:type="spellStart"/>
      <w:r w:rsidRPr="001110F9">
        <w:rPr>
          <w:i/>
          <w:szCs w:val="28"/>
        </w:rPr>
        <w:t>euro</w:t>
      </w:r>
      <w:proofErr w:type="spellEnd"/>
      <w:r>
        <w:rPr>
          <w:szCs w:val="28"/>
        </w:rPr>
        <w:t xml:space="preserve"> </w:t>
      </w:r>
      <w:r w:rsidR="00B10376">
        <w:rPr>
          <w:szCs w:val="28"/>
        </w:rPr>
        <w:t xml:space="preserve">24 </w:t>
      </w:r>
      <w:r>
        <w:rPr>
          <w:szCs w:val="28"/>
        </w:rPr>
        <w:t xml:space="preserve">mēnešu </w:t>
      </w:r>
      <w:r w:rsidR="005357C1">
        <w:rPr>
          <w:szCs w:val="28"/>
        </w:rPr>
        <w:t>projekta īstenošanas laikam</w:t>
      </w:r>
      <w:r>
        <w:rPr>
          <w:szCs w:val="28"/>
        </w:rPr>
        <w:t>.</w:t>
      </w:r>
    </w:p>
    <w:p w14:paraId="0FAF6972" w14:textId="77777777" w:rsidR="00086CEE" w:rsidRDefault="00086CEE" w:rsidP="00A90904">
      <w:pPr>
        <w:spacing w:after="0" w:line="240" w:lineRule="auto"/>
      </w:pPr>
    </w:p>
    <w:p w14:paraId="576CE6D8" w14:textId="77777777" w:rsidR="00DA7667" w:rsidRDefault="00086CEE" w:rsidP="00A90904">
      <w:pPr>
        <w:spacing w:after="0" w:line="240" w:lineRule="auto"/>
      </w:pPr>
      <w:r>
        <w:tab/>
        <w:t xml:space="preserve">10. </w:t>
      </w:r>
      <w:r w:rsidR="00512A90">
        <w:t>Projekta iesnieguma konsolidētā vērtējuma k</w:t>
      </w:r>
      <w:r w:rsidR="00DA7667">
        <w:t>valitātes slieksnis ir trīs punkti (ieskaitot) katrā kritērijā atsevišķi</w:t>
      </w:r>
      <w:r w:rsidR="007607C0">
        <w:t xml:space="preserve"> </w:t>
      </w:r>
      <w:r w:rsidR="000A111E">
        <w:t xml:space="preserve">un </w:t>
      </w:r>
      <w:r w:rsidR="003757F0">
        <w:t>desmit</w:t>
      </w:r>
      <w:r w:rsidR="007607C0">
        <w:t xml:space="preserve"> punkti (ieskaitot) visos kritērijos kopā</w:t>
      </w:r>
      <w:r w:rsidR="00DA7667">
        <w:t>. Projekt</w:t>
      </w:r>
      <w:r w:rsidR="000A111E">
        <w:t>a iesniegumi</w:t>
      </w:r>
      <w:r w:rsidR="00DA7667">
        <w:t>, kur</w:t>
      </w:r>
      <w:r w:rsidR="00512A90">
        <w:t>us</w:t>
      </w:r>
      <w:r w:rsidR="00DA7667">
        <w:t xml:space="preserve"> </w:t>
      </w:r>
      <w:r w:rsidR="00512A90">
        <w:t>nenovērtē</w:t>
      </w:r>
      <w:r w:rsidR="00DA7667">
        <w:t xml:space="preserve"> virs kvalitātes sliekšņa, tiek izslēgti no tālākā konkursa.</w:t>
      </w:r>
    </w:p>
    <w:p w14:paraId="07E0E1A9" w14:textId="77777777" w:rsidR="00086CEE" w:rsidRDefault="00086CEE" w:rsidP="00A90904">
      <w:pPr>
        <w:spacing w:after="0" w:line="240" w:lineRule="auto"/>
      </w:pPr>
    </w:p>
    <w:p w14:paraId="593DC72A" w14:textId="77777777" w:rsidR="00DA7667" w:rsidRDefault="00DA7667" w:rsidP="00A90904">
      <w:pPr>
        <w:pStyle w:val="Heading1"/>
        <w:spacing w:line="240" w:lineRule="auto"/>
      </w:pPr>
      <w:r>
        <w:t xml:space="preserve">2. </w:t>
      </w:r>
      <w:r w:rsidR="00C164EF">
        <w:t>Prasības</w:t>
      </w:r>
      <w:r w:rsidRPr="00772B2C">
        <w:t xml:space="preserve"> projekta </w:t>
      </w:r>
      <w:r>
        <w:t xml:space="preserve">iesniedzējam un </w:t>
      </w:r>
      <w:r w:rsidR="00086CEE">
        <w:t xml:space="preserve">projekta </w:t>
      </w:r>
      <w:r>
        <w:t>sadarbības partnerim</w:t>
      </w:r>
    </w:p>
    <w:p w14:paraId="320E8DFF" w14:textId="77777777" w:rsidR="00086CEE" w:rsidRDefault="00086CEE" w:rsidP="00A90904">
      <w:pPr>
        <w:spacing w:after="0" w:line="240" w:lineRule="auto"/>
        <w:ind w:left="426"/>
      </w:pPr>
    </w:p>
    <w:p w14:paraId="736A2D26" w14:textId="77777777" w:rsidR="00086CEE" w:rsidRDefault="00086CEE" w:rsidP="00A90904">
      <w:pPr>
        <w:spacing w:after="0" w:line="240" w:lineRule="auto"/>
        <w:rPr>
          <w:szCs w:val="28"/>
        </w:rPr>
      </w:pPr>
      <w:r>
        <w:tab/>
        <w:t xml:space="preserve">11. </w:t>
      </w:r>
      <w:r w:rsidR="00DA7667">
        <w:rPr>
          <w:szCs w:val="28"/>
        </w:rPr>
        <w:t xml:space="preserve">Projekta iesniedzējs </w:t>
      </w:r>
      <w:r w:rsidR="00343FC8">
        <w:rPr>
          <w:szCs w:val="28"/>
        </w:rPr>
        <w:t>un sadarbības partneris atbilst</w:t>
      </w:r>
      <w:r w:rsidR="00DA7667">
        <w:rPr>
          <w:szCs w:val="28"/>
        </w:rPr>
        <w:t xml:space="preserve"> noteikumu 2.7. apakšpunktā noteiktajam.</w:t>
      </w:r>
    </w:p>
    <w:p w14:paraId="4B530FE1" w14:textId="77777777" w:rsidR="00086CEE" w:rsidRDefault="00086CEE" w:rsidP="00A90904">
      <w:pPr>
        <w:spacing w:after="0" w:line="240" w:lineRule="auto"/>
        <w:rPr>
          <w:szCs w:val="28"/>
        </w:rPr>
      </w:pPr>
    </w:p>
    <w:p w14:paraId="4C94F4FE" w14:textId="77777777" w:rsidR="00086CEE" w:rsidRDefault="00086CEE" w:rsidP="00A90904">
      <w:pPr>
        <w:spacing w:after="0" w:line="240" w:lineRule="auto"/>
        <w:rPr>
          <w:szCs w:val="28"/>
        </w:rPr>
      </w:pPr>
      <w:r>
        <w:rPr>
          <w:szCs w:val="28"/>
        </w:rPr>
        <w:tab/>
        <w:t xml:space="preserve">12. </w:t>
      </w:r>
      <w:r w:rsidR="00DA7667">
        <w:rPr>
          <w:szCs w:val="28"/>
        </w:rPr>
        <w:t xml:space="preserve">Ja projekta iesniedzējs projekta budžetā katru gadu plāno </w:t>
      </w:r>
      <w:r w:rsidR="0041607F">
        <w:rPr>
          <w:szCs w:val="28"/>
        </w:rPr>
        <w:t>ne mazāk kā</w:t>
      </w:r>
      <w:r w:rsidR="00343FC8">
        <w:rPr>
          <w:szCs w:val="28"/>
        </w:rPr>
        <w:t xml:space="preserve"> 20% no projekta</w:t>
      </w:r>
      <w:r w:rsidR="00DA7667">
        <w:rPr>
          <w:szCs w:val="28"/>
        </w:rPr>
        <w:t xml:space="preserve"> finansējuma izlietot šī nolikuma </w:t>
      </w:r>
      <w:r w:rsidR="00BD2A3E">
        <w:rPr>
          <w:szCs w:val="28"/>
        </w:rPr>
        <w:t>2</w:t>
      </w:r>
      <w:r w:rsidR="00343FC8">
        <w:rPr>
          <w:szCs w:val="28"/>
        </w:rPr>
        <w:t>0</w:t>
      </w:r>
      <w:r w:rsidR="00BD2A3E">
        <w:rPr>
          <w:szCs w:val="28"/>
        </w:rPr>
        <w:t>.1</w:t>
      </w:r>
      <w:r w:rsidR="00DA7667">
        <w:rPr>
          <w:szCs w:val="28"/>
        </w:rPr>
        <w:t xml:space="preserve">. apakšpunktā noteikto izmaksu apmaksai vienai zinātniskajai institūcijai, kas atbilst noteikumu 2.7. apakšpunktam, projekta iesniedzējs piesaista attiecīgo zinātnisko institūciju kā </w:t>
      </w:r>
      <w:r w:rsidR="007607C0">
        <w:rPr>
          <w:szCs w:val="28"/>
        </w:rPr>
        <w:t xml:space="preserve">projekta </w:t>
      </w:r>
      <w:r w:rsidR="00DA7667">
        <w:rPr>
          <w:szCs w:val="28"/>
        </w:rPr>
        <w:t>sadarbības partneri.</w:t>
      </w:r>
    </w:p>
    <w:p w14:paraId="09878E57" w14:textId="77777777" w:rsidR="00086CEE" w:rsidRDefault="00086CEE" w:rsidP="00A90904">
      <w:pPr>
        <w:spacing w:after="0" w:line="240" w:lineRule="auto"/>
        <w:rPr>
          <w:szCs w:val="28"/>
        </w:rPr>
      </w:pPr>
    </w:p>
    <w:p w14:paraId="306C5FD2" w14:textId="77777777" w:rsidR="00086CEE" w:rsidRDefault="00086CEE" w:rsidP="00A90904">
      <w:pPr>
        <w:spacing w:after="0" w:line="240" w:lineRule="auto"/>
        <w:rPr>
          <w:szCs w:val="28"/>
        </w:rPr>
      </w:pPr>
      <w:r>
        <w:rPr>
          <w:szCs w:val="28"/>
        </w:rPr>
        <w:tab/>
        <w:t xml:space="preserve">13. </w:t>
      </w:r>
      <w:r w:rsidR="0041607F">
        <w:rPr>
          <w:szCs w:val="28"/>
        </w:rPr>
        <w:t xml:space="preserve">Ja </w:t>
      </w:r>
      <w:r w:rsidR="000A111E">
        <w:rPr>
          <w:szCs w:val="28"/>
        </w:rPr>
        <w:t xml:space="preserve">projekta iesniegumā </w:t>
      </w:r>
      <w:r w:rsidR="0041607F">
        <w:rPr>
          <w:szCs w:val="28"/>
        </w:rPr>
        <w:t>ir iecerēti projekta sadarbības partneri, tad projekta iesniedzējam katru gadu pl</w:t>
      </w:r>
      <w:r w:rsidR="00343FC8">
        <w:rPr>
          <w:szCs w:val="28"/>
        </w:rPr>
        <w:t>āno ne mazāk kā 51% no projekta</w:t>
      </w:r>
      <w:r w:rsidR="000A111E">
        <w:rPr>
          <w:szCs w:val="28"/>
        </w:rPr>
        <w:t xml:space="preserve"> </w:t>
      </w:r>
      <w:r w:rsidR="00512A90">
        <w:rPr>
          <w:szCs w:val="28"/>
        </w:rPr>
        <w:t>izmaksām, kas noteiktas šī nolikuma 20.1. apakšpunktā.</w:t>
      </w:r>
    </w:p>
    <w:p w14:paraId="48A4C851" w14:textId="77777777" w:rsidR="00086CEE" w:rsidRDefault="00086CEE" w:rsidP="00A90904">
      <w:pPr>
        <w:spacing w:after="0" w:line="240" w:lineRule="auto"/>
        <w:rPr>
          <w:szCs w:val="28"/>
        </w:rPr>
      </w:pPr>
    </w:p>
    <w:p w14:paraId="74A59AC6" w14:textId="77777777" w:rsidR="00086CEE" w:rsidRDefault="00086CEE" w:rsidP="00A90904">
      <w:pPr>
        <w:spacing w:after="0" w:line="240" w:lineRule="auto"/>
        <w:rPr>
          <w:szCs w:val="28"/>
        </w:rPr>
      </w:pPr>
      <w:r>
        <w:rPr>
          <w:szCs w:val="28"/>
        </w:rPr>
        <w:tab/>
        <w:t xml:space="preserve">14. </w:t>
      </w:r>
      <w:r w:rsidR="00DA7667">
        <w:rPr>
          <w:szCs w:val="28"/>
        </w:rPr>
        <w:t xml:space="preserve">Atbilstoši noteikumu 7. punktam, lai apliecinātu sadarbību projekta ietvaros, </w:t>
      </w:r>
      <w:r w:rsidR="007607C0">
        <w:rPr>
          <w:szCs w:val="28"/>
        </w:rPr>
        <w:t xml:space="preserve">projekta </w:t>
      </w:r>
      <w:r w:rsidR="00287777">
        <w:rPr>
          <w:szCs w:val="28"/>
        </w:rPr>
        <w:t>sadarbības partneris paraks</w:t>
      </w:r>
      <w:r w:rsidR="007607C0">
        <w:rPr>
          <w:szCs w:val="28"/>
        </w:rPr>
        <w:t xml:space="preserve">ta </w:t>
      </w:r>
      <w:r w:rsidR="004A4FFA">
        <w:rPr>
          <w:szCs w:val="28"/>
        </w:rPr>
        <w:t>1. pielikuma “Projekta iesniegums”</w:t>
      </w:r>
      <w:r w:rsidR="007607C0">
        <w:rPr>
          <w:szCs w:val="28"/>
        </w:rPr>
        <w:t xml:space="preserve"> (turpmāk – projekta iesniegums) F daļu “Projekta s</w:t>
      </w:r>
      <w:r w:rsidR="00287777">
        <w:rPr>
          <w:szCs w:val="28"/>
        </w:rPr>
        <w:t>adarbības partnera apliecinājums”.</w:t>
      </w:r>
      <w:r w:rsidR="00DA7667">
        <w:rPr>
          <w:szCs w:val="28"/>
        </w:rPr>
        <w:t xml:space="preserve"> </w:t>
      </w:r>
    </w:p>
    <w:p w14:paraId="102F857C" w14:textId="77777777" w:rsidR="00086CEE" w:rsidRDefault="00086CEE" w:rsidP="00A90904">
      <w:pPr>
        <w:spacing w:after="0" w:line="240" w:lineRule="auto"/>
        <w:rPr>
          <w:szCs w:val="28"/>
        </w:rPr>
      </w:pPr>
    </w:p>
    <w:p w14:paraId="0A209ABA" w14:textId="07068E6B" w:rsidR="00DA7667" w:rsidRDefault="00086CEE" w:rsidP="00A90904">
      <w:pPr>
        <w:spacing w:after="0" w:line="240" w:lineRule="auto"/>
        <w:rPr>
          <w:szCs w:val="28"/>
        </w:rPr>
      </w:pPr>
      <w:r>
        <w:rPr>
          <w:szCs w:val="28"/>
        </w:rPr>
        <w:tab/>
        <w:t xml:space="preserve">15. </w:t>
      </w:r>
      <w:r w:rsidR="00DA7667">
        <w:rPr>
          <w:szCs w:val="28"/>
        </w:rPr>
        <w:t xml:space="preserve">Ja attiecīgajam projektam piešķir finansējumu, projekta iesniedzējs un </w:t>
      </w:r>
      <w:r w:rsidR="00687CC9">
        <w:rPr>
          <w:szCs w:val="28"/>
        </w:rPr>
        <w:t xml:space="preserve">projekta </w:t>
      </w:r>
      <w:r w:rsidR="00DA7667">
        <w:rPr>
          <w:szCs w:val="28"/>
        </w:rPr>
        <w:t xml:space="preserve">sadarbības partneris slēdz sadarbības līgumu. Sadarbības līgumā paredz </w:t>
      </w:r>
      <w:r w:rsidR="00DA7667">
        <w:rPr>
          <w:szCs w:val="28"/>
        </w:rPr>
        <w:lastRenderedPageBreak/>
        <w:t xml:space="preserve">finanšu nosacījumus, strīdu risināšanas un konfidenciālas informācijas neizpaušanas kārtību, noteikumus par līguma spēkā stāšanos, darbības laiku un līguma izbeigšanu, detalizētu </w:t>
      </w:r>
      <w:r w:rsidR="004019BC">
        <w:rPr>
          <w:szCs w:val="28"/>
        </w:rPr>
        <w:t>sadarbība</w:t>
      </w:r>
      <w:r w:rsidR="00DA7667">
        <w:rPr>
          <w:szCs w:val="28"/>
        </w:rPr>
        <w:t>s plānu un budžetu, kā arī noteikumus par intelektuālā īpašuma tiesībām.</w:t>
      </w:r>
    </w:p>
    <w:p w14:paraId="1FDC7949" w14:textId="77777777" w:rsidR="00086CEE" w:rsidRDefault="00086CEE" w:rsidP="00A90904">
      <w:pPr>
        <w:spacing w:after="0" w:line="240" w:lineRule="auto"/>
        <w:rPr>
          <w:szCs w:val="28"/>
        </w:rPr>
      </w:pPr>
    </w:p>
    <w:p w14:paraId="6825A355" w14:textId="77777777" w:rsidR="00812348" w:rsidRDefault="00812348" w:rsidP="00A90904">
      <w:pPr>
        <w:pStyle w:val="Heading1"/>
        <w:spacing w:line="240" w:lineRule="auto"/>
        <w:ind w:left="426"/>
      </w:pPr>
      <w:r>
        <w:t xml:space="preserve">3. </w:t>
      </w:r>
      <w:r w:rsidR="007A21F6">
        <w:t>Projekta vadītāja, projekta galveno izpildītāju un studējošo dalības nosacījumi</w:t>
      </w:r>
    </w:p>
    <w:p w14:paraId="06F7EE77" w14:textId="77777777" w:rsidR="00086CEE" w:rsidRPr="00086CEE" w:rsidRDefault="00086CEE" w:rsidP="00A90904">
      <w:pPr>
        <w:spacing w:after="0" w:line="240" w:lineRule="auto"/>
      </w:pPr>
    </w:p>
    <w:p w14:paraId="708404FF" w14:textId="4CF9D828" w:rsidR="00086CEE" w:rsidRDefault="00086CEE" w:rsidP="00A90904">
      <w:pPr>
        <w:spacing w:after="0" w:line="240" w:lineRule="auto"/>
        <w:rPr>
          <w:szCs w:val="28"/>
        </w:rPr>
      </w:pPr>
      <w:r>
        <w:rPr>
          <w:szCs w:val="28"/>
        </w:rPr>
        <w:tab/>
        <w:t xml:space="preserve">16. </w:t>
      </w:r>
      <w:r w:rsidR="00812348">
        <w:rPr>
          <w:szCs w:val="28"/>
        </w:rPr>
        <w:t>Projekta vadītājs un projekta galvenie izpildītāji piedalās konkursā a</w:t>
      </w:r>
      <w:r>
        <w:rPr>
          <w:szCs w:val="28"/>
        </w:rPr>
        <w:t>tbilstoši noteikumu 8. punktam.</w:t>
      </w:r>
    </w:p>
    <w:p w14:paraId="13C0AC91" w14:textId="77777777" w:rsidR="00086CEE" w:rsidRDefault="00086CEE" w:rsidP="00A90904">
      <w:pPr>
        <w:spacing w:after="0" w:line="240" w:lineRule="auto"/>
        <w:rPr>
          <w:szCs w:val="28"/>
        </w:rPr>
      </w:pPr>
    </w:p>
    <w:p w14:paraId="61A8E8F3" w14:textId="06E67128" w:rsidR="009276BB" w:rsidRDefault="00086CEE" w:rsidP="00A90904">
      <w:pPr>
        <w:spacing w:after="0" w:line="240" w:lineRule="auto"/>
        <w:rPr>
          <w:szCs w:val="28"/>
        </w:rPr>
      </w:pPr>
      <w:r>
        <w:rPr>
          <w:szCs w:val="28"/>
        </w:rPr>
        <w:tab/>
        <w:t xml:space="preserve">17. </w:t>
      </w:r>
      <w:r w:rsidR="00812348">
        <w:rPr>
          <w:szCs w:val="28"/>
        </w:rPr>
        <w:t>Viena projekta izpildē</w:t>
      </w:r>
      <w:r w:rsidR="00812348" w:rsidRPr="00E924FB">
        <w:rPr>
          <w:szCs w:val="28"/>
        </w:rPr>
        <w:t xml:space="preserve"> iesaistīt</w:t>
      </w:r>
      <w:r w:rsidR="00812348">
        <w:rPr>
          <w:szCs w:val="28"/>
        </w:rPr>
        <w:t>o</w:t>
      </w:r>
      <w:r w:rsidR="00812348" w:rsidRPr="00E924FB">
        <w:rPr>
          <w:szCs w:val="28"/>
        </w:rPr>
        <w:t xml:space="preserve"> </w:t>
      </w:r>
      <w:r w:rsidR="00812348">
        <w:rPr>
          <w:szCs w:val="28"/>
        </w:rPr>
        <w:t xml:space="preserve">augstskolās </w:t>
      </w:r>
      <w:r w:rsidR="00812348" w:rsidRPr="00E924FB">
        <w:rPr>
          <w:szCs w:val="28"/>
        </w:rPr>
        <w:t>studējoš</w:t>
      </w:r>
      <w:r w:rsidR="00812348">
        <w:rPr>
          <w:szCs w:val="28"/>
        </w:rPr>
        <w:t>o</w:t>
      </w:r>
      <w:r w:rsidR="00812348" w:rsidRPr="00E924FB">
        <w:rPr>
          <w:szCs w:val="28"/>
        </w:rPr>
        <w:t xml:space="preserve"> </w:t>
      </w:r>
      <w:r w:rsidR="007349C1">
        <w:rPr>
          <w:szCs w:val="28"/>
        </w:rPr>
        <w:t xml:space="preserve">un doktora zinātniskā grāda pretendentu </w:t>
      </w:r>
      <w:r w:rsidR="00812348" w:rsidRPr="00E924FB">
        <w:rPr>
          <w:szCs w:val="28"/>
        </w:rPr>
        <w:t xml:space="preserve">slodze </w:t>
      </w:r>
      <w:r w:rsidR="00812348">
        <w:rPr>
          <w:szCs w:val="28"/>
        </w:rPr>
        <w:t xml:space="preserve">kopā </w:t>
      </w:r>
      <w:r w:rsidR="009276BB">
        <w:rPr>
          <w:szCs w:val="28"/>
        </w:rPr>
        <w:t>ir ne mazāka kā</w:t>
      </w:r>
      <w:r w:rsidR="00BD2A3E">
        <w:rPr>
          <w:szCs w:val="28"/>
        </w:rPr>
        <w:t xml:space="preserve"> 1,</w:t>
      </w:r>
      <w:r w:rsidR="00812348" w:rsidRPr="00E924FB">
        <w:rPr>
          <w:szCs w:val="28"/>
        </w:rPr>
        <w:t xml:space="preserve">0 </w:t>
      </w:r>
      <w:r w:rsidR="00343FC8">
        <w:rPr>
          <w:szCs w:val="28"/>
        </w:rPr>
        <w:t>pilna laika ekvivalents</w:t>
      </w:r>
      <w:r w:rsidR="00812348">
        <w:rPr>
          <w:szCs w:val="28"/>
        </w:rPr>
        <w:t xml:space="preserve"> katru projekta īstenošanas gadu</w:t>
      </w:r>
      <w:r w:rsidR="00812348" w:rsidRPr="00E924FB">
        <w:rPr>
          <w:szCs w:val="28"/>
        </w:rPr>
        <w:t>.</w:t>
      </w:r>
      <w:r w:rsidR="007260E8">
        <w:rPr>
          <w:szCs w:val="28"/>
        </w:rPr>
        <w:t xml:space="preserve"> Ja augstskolā studējošais </w:t>
      </w:r>
      <w:r w:rsidR="00D040A7">
        <w:rPr>
          <w:szCs w:val="28"/>
        </w:rPr>
        <w:t xml:space="preserve">projekta īstenošanas laikā </w:t>
      </w:r>
      <w:r w:rsidR="007260E8">
        <w:rPr>
          <w:szCs w:val="28"/>
        </w:rPr>
        <w:t xml:space="preserve">pabeidz </w:t>
      </w:r>
      <w:r w:rsidR="00D040A7">
        <w:rPr>
          <w:szCs w:val="28"/>
        </w:rPr>
        <w:t xml:space="preserve">noteikta </w:t>
      </w:r>
      <w:r w:rsidR="007260E8">
        <w:rPr>
          <w:szCs w:val="28"/>
        </w:rPr>
        <w:t xml:space="preserve">līmeņa studijas un ne </w:t>
      </w:r>
      <w:r w:rsidR="00D040A7">
        <w:rPr>
          <w:szCs w:val="28"/>
        </w:rPr>
        <w:t xml:space="preserve">vēlāk </w:t>
      </w:r>
      <w:r w:rsidR="007260E8">
        <w:rPr>
          <w:szCs w:val="28"/>
        </w:rPr>
        <w:t xml:space="preserve">kā </w:t>
      </w:r>
      <w:r w:rsidR="000C6B75">
        <w:rPr>
          <w:szCs w:val="28"/>
        </w:rPr>
        <w:t>četru</w:t>
      </w:r>
      <w:r w:rsidR="007260E8">
        <w:rPr>
          <w:szCs w:val="28"/>
        </w:rPr>
        <w:t xml:space="preserve"> mēnešu laikā uzsāk </w:t>
      </w:r>
      <w:r w:rsidR="00D040A7">
        <w:rPr>
          <w:szCs w:val="28"/>
        </w:rPr>
        <w:t xml:space="preserve">nākamā </w:t>
      </w:r>
      <w:r w:rsidR="007260E8">
        <w:rPr>
          <w:szCs w:val="28"/>
        </w:rPr>
        <w:t xml:space="preserve">līmeņa studijas, minēto </w:t>
      </w:r>
      <w:r w:rsidR="00D040A7">
        <w:rPr>
          <w:szCs w:val="28"/>
        </w:rPr>
        <w:t xml:space="preserve">četru mēnešu </w:t>
      </w:r>
      <w:r w:rsidR="007260E8">
        <w:rPr>
          <w:szCs w:val="28"/>
        </w:rPr>
        <w:t>periodu var skaitīt iepriekšminētajā slodzē.</w:t>
      </w:r>
      <w:r w:rsidR="00A25D37">
        <w:rPr>
          <w:szCs w:val="28"/>
        </w:rPr>
        <w:t xml:space="preserve"> </w:t>
      </w:r>
    </w:p>
    <w:p w14:paraId="27FDADE9" w14:textId="77777777" w:rsidR="009276BB" w:rsidRDefault="009276BB" w:rsidP="00A90904">
      <w:pPr>
        <w:spacing w:after="0" w:line="240" w:lineRule="auto"/>
        <w:rPr>
          <w:szCs w:val="28"/>
        </w:rPr>
      </w:pPr>
    </w:p>
    <w:p w14:paraId="4A05923E" w14:textId="39C5BC39" w:rsidR="00812348" w:rsidRDefault="009276BB" w:rsidP="00A90904">
      <w:pPr>
        <w:spacing w:after="0" w:line="240" w:lineRule="auto"/>
        <w:rPr>
          <w:szCs w:val="28"/>
        </w:rPr>
      </w:pPr>
      <w:r>
        <w:rPr>
          <w:szCs w:val="28"/>
        </w:rPr>
        <w:tab/>
        <w:t xml:space="preserve">18. </w:t>
      </w:r>
      <w:r w:rsidR="00812348" w:rsidRPr="00FF7E97">
        <w:rPr>
          <w:szCs w:val="28"/>
        </w:rPr>
        <w:t>Projekta izpildē iesaistīto zinātniskās grupas dalībnieku at</w:t>
      </w:r>
      <w:r w:rsidR="00812348">
        <w:rPr>
          <w:szCs w:val="28"/>
        </w:rPr>
        <w:t>līdzību</w:t>
      </w:r>
      <w:r w:rsidR="00812348" w:rsidRPr="00FF7E97">
        <w:rPr>
          <w:szCs w:val="28"/>
        </w:rPr>
        <w:t xml:space="preserve"> </w:t>
      </w:r>
      <w:r w:rsidR="00812348">
        <w:rPr>
          <w:szCs w:val="28"/>
        </w:rPr>
        <w:t>projekta ietvaros nosaka</w:t>
      </w:r>
      <w:r w:rsidR="00812348" w:rsidRPr="00FF7E97">
        <w:rPr>
          <w:szCs w:val="28"/>
        </w:rPr>
        <w:t xml:space="preserve"> atbilstoši projekta iesniedzēja</w:t>
      </w:r>
      <w:r w:rsidR="00812348">
        <w:rPr>
          <w:szCs w:val="28"/>
        </w:rPr>
        <w:t xml:space="preserve"> vai </w:t>
      </w:r>
      <w:r w:rsidR="007607C0">
        <w:rPr>
          <w:szCs w:val="28"/>
        </w:rPr>
        <w:t xml:space="preserve">projekta </w:t>
      </w:r>
      <w:r w:rsidR="00812348">
        <w:rPr>
          <w:szCs w:val="28"/>
        </w:rPr>
        <w:t>sadarbības partnera</w:t>
      </w:r>
      <w:r w:rsidR="00812348" w:rsidRPr="00FF7E97">
        <w:rPr>
          <w:szCs w:val="28"/>
        </w:rPr>
        <w:t xml:space="preserve"> darba samaksas politikai.</w:t>
      </w:r>
    </w:p>
    <w:p w14:paraId="52C8431E" w14:textId="77777777" w:rsidR="009276BB" w:rsidRDefault="009276BB" w:rsidP="00A90904">
      <w:pPr>
        <w:spacing w:after="0" w:line="240" w:lineRule="auto"/>
        <w:rPr>
          <w:szCs w:val="28"/>
        </w:rPr>
      </w:pPr>
    </w:p>
    <w:p w14:paraId="67C3B3A2" w14:textId="77777777" w:rsidR="00812348" w:rsidRDefault="00812348" w:rsidP="00A90904">
      <w:pPr>
        <w:pStyle w:val="Heading1"/>
        <w:spacing w:line="240" w:lineRule="auto"/>
      </w:pPr>
      <w:r>
        <w:t>4. Atbalstāmās darbības un izmaksas</w:t>
      </w:r>
    </w:p>
    <w:p w14:paraId="59CF309B" w14:textId="77777777" w:rsidR="009276BB" w:rsidRPr="009276BB" w:rsidRDefault="009276BB" w:rsidP="00A90904">
      <w:pPr>
        <w:spacing w:after="0" w:line="240" w:lineRule="auto"/>
      </w:pPr>
    </w:p>
    <w:p w14:paraId="7C889394" w14:textId="77777777" w:rsidR="009276BB" w:rsidRDefault="009276BB" w:rsidP="00A90904">
      <w:pPr>
        <w:spacing w:after="0" w:line="240" w:lineRule="auto"/>
      </w:pPr>
      <w:r>
        <w:tab/>
        <w:t xml:space="preserve">19. </w:t>
      </w:r>
      <w:r w:rsidR="00812348">
        <w:t>Projekta ietvaros ir atbalstāmas darbības, kuras noteiktas noteikumu 2.9. apakšpunktā.</w:t>
      </w:r>
    </w:p>
    <w:p w14:paraId="1E929CD6" w14:textId="77777777" w:rsidR="009276BB" w:rsidRDefault="009276BB" w:rsidP="00A90904">
      <w:pPr>
        <w:spacing w:after="0" w:line="240" w:lineRule="auto"/>
      </w:pPr>
    </w:p>
    <w:p w14:paraId="7997922F" w14:textId="77777777" w:rsidR="009276BB" w:rsidRDefault="009276BB" w:rsidP="00A90904">
      <w:pPr>
        <w:spacing w:after="0" w:line="240" w:lineRule="auto"/>
      </w:pPr>
      <w:r>
        <w:tab/>
        <w:t xml:space="preserve">20. </w:t>
      </w:r>
      <w:r w:rsidR="00DB59E2">
        <w:rPr>
          <w:szCs w:val="28"/>
        </w:rPr>
        <w:t xml:space="preserve">Projekta iesniedzējs projekta iesnieguma </w:t>
      </w:r>
      <w:r w:rsidR="007607C0">
        <w:rPr>
          <w:szCs w:val="28"/>
        </w:rPr>
        <w:t>B daļā “Budžets”</w:t>
      </w:r>
      <w:r w:rsidR="00DB59E2" w:rsidRPr="00A40EA2">
        <w:rPr>
          <w:szCs w:val="28"/>
        </w:rPr>
        <w:t xml:space="preserve"> iekļauj</w:t>
      </w:r>
      <w:r w:rsidR="00DB59E2">
        <w:rPr>
          <w:szCs w:val="28"/>
        </w:rPr>
        <w:t xml:space="preserve"> informāciju par</w:t>
      </w:r>
      <w:r w:rsidR="00DB59E2" w:rsidRPr="00A40EA2">
        <w:rPr>
          <w:szCs w:val="28"/>
        </w:rPr>
        <w:t xml:space="preserve"> </w:t>
      </w:r>
      <w:r w:rsidR="00DB59E2" w:rsidRPr="00D47C58">
        <w:rPr>
          <w:szCs w:val="28"/>
        </w:rPr>
        <w:t>projekta attiecināmo izmaksu pozīcij</w:t>
      </w:r>
      <w:r w:rsidR="00DB59E2">
        <w:rPr>
          <w:szCs w:val="28"/>
        </w:rPr>
        <w:t>ām.</w:t>
      </w:r>
      <w:r w:rsidR="00DB59E2" w:rsidRPr="00D47C58">
        <w:rPr>
          <w:szCs w:val="28"/>
        </w:rPr>
        <w:t xml:space="preserve"> </w:t>
      </w:r>
      <w:r w:rsidR="00DB59E2">
        <w:rPr>
          <w:szCs w:val="28"/>
        </w:rPr>
        <w:t>P</w:t>
      </w:r>
      <w:r w:rsidR="00DB59E2" w:rsidRPr="00D47C58">
        <w:rPr>
          <w:szCs w:val="28"/>
        </w:rPr>
        <w:t>rojekta</w:t>
      </w:r>
      <w:r w:rsidR="00DB59E2">
        <w:rPr>
          <w:szCs w:val="28"/>
        </w:rPr>
        <w:t xml:space="preserve"> iesniedzējam ir tiesības attiecināt sekojošas izmaksas</w:t>
      </w:r>
      <w:r w:rsidR="00DB59E2" w:rsidRPr="00A40EA2">
        <w:rPr>
          <w:szCs w:val="28"/>
        </w:rPr>
        <w:t>:</w:t>
      </w:r>
    </w:p>
    <w:p w14:paraId="46D00A1D" w14:textId="77777777" w:rsidR="009276BB" w:rsidRDefault="009276BB" w:rsidP="00A90904">
      <w:pPr>
        <w:spacing w:after="0" w:line="240" w:lineRule="auto"/>
      </w:pPr>
      <w:r>
        <w:tab/>
        <w:t xml:space="preserve">20.1. </w:t>
      </w:r>
      <w:r w:rsidR="00DB59E2" w:rsidRPr="00A40EA2">
        <w:rPr>
          <w:szCs w:val="28"/>
        </w:rPr>
        <w:t>tiešās attiecināmās izmaksas:</w:t>
      </w:r>
    </w:p>
    <w:p w14:paraId="3620C9E3" w14:textId="3B67F296" w:rsidR="009276BB" w:rsidRDefault="009276BB" w:rsidP="00221341">
      <w:pPr>
        <w:spacing w:after="0" w:line="240" w:lineRule="auto"/>
        <w:ind w:left="1418"/>
      </w:pPr>
      <w:r>
        <w:tab/>
        <w:t xml:space="preserve">20.1.1. </w:t>
      </w:r>
      <w:r w:rsidR="00DB59E2" w:rsidRPr="00A40EA2">
        <w:rPr>
          <w:szCs w:val="28"/>
        </w:rPr>
        <w:t>atlīdzība par darbu</w:t>
      </w:r>
      <w:r w:rsidR="005357C1">
        <w:rPr>
          <w:szCs w:val="28"/>
        </w:rPr>
        <w:t xml:space="preserve"> projekta zinātniskās grupas locekļiem</w:t>
      </w:r>
      <w:r w:rsidR="00DB59E2" w:rsidRPr="00A40EA2">
        <w:rPr>
          <w:szCs w:val="28"/>
        </w:rPr>
        <w:t xml:space="preserve">, ieskaitot </w:t>
      </w:r>
      <w:r w:rsidR="00221341">
        <w:rPr>
          <w:szCs w:val="28"/>
        </w:rPr>
        <w:t xml:space="preserve">darba devēja </w:t>
      </w:r>
      <w:r>
        <w:rPr>
          <w:szCs w:val="28"/>
        </w:rPr>
        <w:t>valsts</w:t>
      </w:r>
      <w:r w:rsidR="00DB59E2" w:rsidRPr="00A40EA2">
        <w:rPr>
          <w:szCs w:val="28"/>
        </w:rPr>
        <w:t xml:space="preserve"> sociālās apdrošināšanas </w:t>
      </w:r>
      <w:r w:rsidR="00DB59E2">
        <w:rPr>
          <w:szCs w:val="28"/>
        </w:rPr>
        <w:t xml:space="preserve">obligātās </w:t>
      </w:r>
      <w:r w:rsidR="00DB59E2" w:rsidRPr="00A40EA2">
        <w:rPr>
          <w:szCs w:val="28"/>
        </w:rPr>
        <w:t>iemaksas;</w:t>
      </w:r>
    </w:p>
    <w:p w14:paraId="22EDCAA8" w14:textId="77777777" w:rsidR="009276BB" w:rsidRDefault="009276BB" w:rsidP="00221341">
      <w:pPr>
        <w:spacing w:after="0" w:line="240" w:lineRule="auto"/>
        <w:ind w:left="1418"/>
        <w:rPr>
          <w:szCs w:val="28"/>
        </w:rPr>
      </w:pPr>
      <w:r>
        <w:tab/>
        <w:t xml:space="preserve">20.1.2. </w:t>
      </w:r>
      <w:r w:rsidR="00DB59E2">
        <w:rPr>
          <w:szCs w:val="28"/>
        </w:rPr>
        <w:t xml:space="preserve">komandējumu izmaksas (piemēram, dalība konferencēs, tai skaitā, dalības maksa, dienas nauda, uzturēšanās izmaksas, ceļa izmaksas, </w:t>
      </w:r>
      <w:r w:rsidR="00BD2A3E">
        <w:rPr>
          <w:szCs w:val="28"/>
        </w:rPr>
        <w:t xml:space="preserve">ceļojuma </w:t>
      </w:r>
      <w:r w:rsidR="00DB59E2">
        <w:rPr>
          <w:szCs w:val="28"/>
        </w:rPr>
        <w:t>apdrošināšana</w:t>
      </w:r>
      <w:r w:rsidR="00BD2A3E">
        <w:rPr>
          <w:szCs w:val="28"/>
        </w:rPr>
        <w:t xml:space="preserve"> ārvalstīs</w:t>
      </w:r>
      <w:r w:rsidR="00DB59E2">
        <w:rPr>
          <w:szCs w:val="28"/>
        </w:rPr>
        <w:t>);</w:t>
      </w:r>
    </w:p>
    <w:p w14:paraId="1784438F" w14:textId="27E641FC" w:rsidR="009276BB" w:rsidRDefault="009276BB" w:rsidP="00221341">
      <w:pPr>
        <w:spacing w:after="0" w:line="240" w:lineRule="auto"/>
        <w:ind w:left="1418"/>
        <w:rPr>
          <w:szCs w:val="28"/>
        </w:rPr>
      </w:pPr>
      <w:r>
        <w:rPr>
          <w:szCs w:val="28"/>
        </w:rPr>
        <w:tab/>
        <w:t xml:space="preserve">20.1.3. </w:t>
      </w:r>
      <w:r w:rsidR="000C6B75">
        <w:rPr>
          <w:szCs w:val="28"/>
        </w:rPr>
        <w:t>pētniecībai</w:t>
      </w:r>
      <w:r w:rsidR="00DB59E2">
        <w:rPr>
          <w:szCs w:val="28"/>
        </w:rPr>
        <w:t xml:space="preserve"> nepieciešamā </w:t>
      </w:r>
      <w:r w:rsidR="00DB59E2" w:rsidRPr="0000301D">
        <w:rPr>
          <w:szCs w:val="28"/>
        </w:rPr>
        <w:t>inventāra, i</w:t>
      </w:r>
      <w:r w:rsidR="00DB59E2">
        <w:rPr>
          <w:szCs w:val="28"/>
        </w:rPr>
        <w:t xml:space="preserve">nstrumentu un materiālu iegādes, </w:t>
      </w:r>
      <w:r w:rsidR="00DB59E2" w:rsidRPr="0000301D">
        <w:rPr>
          <w:szCs w:val="28"/>
        </w:rPr>
        <w:t xml:space="preserve">piegādes </w:t>
      </w:r>
      <w:r w:rsidR="00DB59E2">
        <w:rPr>
          <w:szCs w:val="28"/>
        </w:rPr>
        <w:t>un amortizācijas izmaksas, pakalpojumu izmaksas u.c.</w:t>
      </w:r>
      <w:r w:rsidR="00DB59E2" w:rsidRPr="0000301D">
        <w:rPr>
          <w:szCs w:val="28"/>
        </w:rPr>
        <w:t>;</w:t>
      </w:r>
    </w:p>
    <w:p w14:paraId="48208516" w14:textId="77777777" w:rsidR="009276BB" w:rsidRDefault="009276BB" w:rsidP="00221341">
      <w:pPr>
        <w:spacing w:after="0" w:line="240" w:lineRule="auto"/>
        <w:ind w:left="1418"/>
        <w:rPr>
          <w:szCs w:val="28"/>
        </w:rPr>
      </w:pPr>
      <w:r>
        <w:rPr>
          <w:szCs w:val="28"/>
        </w:rPr>
        <w:tab/>
        <w:t xml:space="preserve">20.1.4. </w:t>
      </w:r>
      <w:r w:rsidR="00DB59E2">
        <w:rPr>
          <w:szCs w:val="28"/>
        </w:rPr>
        <w:t xml:space="preserve">publicēšanās un </w:t>
      </w:r>
      <w:r w:rsidR="00DB59E2" w:rsidRPr="00C44110">
        <w:rPr>
          <w:szCs w:val="28"/>
        </w:rPr>
        <w:t>projekta rezultātu izplatīšanas izmaksas;</w:t>
      </w:r>
    </w:p>
    <w:p w14:paraId="229E896A" w14:textId="77777777" w:rsidR="00983C3E" w:rsidRDefault="009276BB" w:rsidP="00BC055B">
      <w:pPr>
        <w:spacing w:after="0" w:line="240" w:lineRule="auto"/>
        <w:ind w:left="709"/>
        <w:rPr>
          <w:szCs w:val="28"/>
        </w:rPr>
      </w:pPr>
      <w:r>
        <w:rPr>
          <w:szCs w:val="28"/>
        </w:rPr>
        <w:tab/>
        <w:t xml:space="preserve">20.2. </w:t>
      </w:r>
      <w:r w:rsidR="00DB59E2" w:rsidRPr="00A40EA2">
        <w:rPr>
          <w:szCs w:val="28"/>
        </w:rPr>
        <w:t>netiešās attiecināmās izmaksas</w:t>
      </w:r>
      <w:r w:rsidR="008227B0">
        <w:rPr>
          <w:szCs w:val="28"/>
        </w:rPr>
        <w:t xml:space="preserve"> ir</w:t>
      </w:r>
      <w:r w:rsidR="00DB59E2" w:rsidRPr="00A40EA2">
        <w:rPr>
          <w:szCs w:val="28"/>
        </w:rPr>
        <w:t xml:space="preserve"> līdz </w:t>
      </w:r>
      <w:r w:rsidR="008227B0">
        <w:rPr>
          <w:szCs w:val="28"/>
        </w:rPr>
        <w:t>desmit procenti</w:t>
      </w:r>
      <w:r w:rsidR="00DB59E2">
        <w:rPr>
          <w:szCs w:val="28"/>
        </w:rPr>
        <w:t xml:space="preserve"> no tiešo</w:t>
      </w:r>
      <w:r>
        <w:rPr>
          <w:szCs w:val="28"/>
        </w:rPr>
        <w:t xml:space="preserve"> attiecināmo izmaksu kopsummas</w:t>
      </w:r>
      <w:r w:rsidR="00983C3E">
        <w:rPr>
          <w:szCs w:val="28"/>
        </w:rPr>
        <w:t>. Netiešās attiecināmās izmaksas:</w:t>
      </w:r>
    </w:p>
    <w:p w14:paraId="370A7AFB" w14:textId="77777777" w:rsidR="00983C3E" w:rsidRDefault="00983C3E" w:rsidP="00983C3E">
      <w:pPr>
        <w:spacing w:after="0" w:line="240" w:lineRule="auto"/>
        <w:ind w:left="1418"/>
        <w:rPr>
          <w:szCs w:val="28"/>
        </w:rPr>
      </w:pPr>
      <w:r>
        <w:rPr>
          <w:szCs w:val="28"/>
        </w:rPr>
        <w:lastRenderedPageBreak/>
        <w:tab/>
        <w:t>20.2.1. komunālie maksājumi, t.sk.</w:t>
      </w:r>
      <w:r w:rsidRPr="00983C3E">
        <w:rPr>
          <w:szCs w:val="28"/>
        </w:rPr>
        <w:t xml:space="preserve"> </w:t>
      </w:r>
      <w:r>
        <w:rPr>
          <w:szCs w:val="28"/>
        </w:rPr>
        <w:t>elektroenerģija,</w:t>
      </w:r>
      <w:r w:rsidRPr="00983C3E">
        <w:rPr>
          <w:szCs w:val="28"/>
        </w:rPr>
        <w:t xml:space="preserve"> </w:t>
      </w:r>
      <w:r>
        <w:rPr>
          <w:szCs w:val="28"/>
        </w:rPr>
        <w:t>telpu īre, noma,</w:t>
      </w:r>
      <w:r w:rsidRPr="00983C3E">
        <w:rPr>
          <w:szCs w:val="28"/>
        </w:rPr>
        <w:t xml:space="preserve"> ūdensapgāde un kanalizācija</w:t>
      </w:r>
      <w:r>
        <w:rPr>
          <w:szCs w:val="28"/>
        </w:rPr>
        <w:t>,</w:t>
      </w:r>
      <w:r w:rsidRPr="00983C3E">
        <w:rPr>
          <w:szCs w:val="28"/>
        </w:rPr>
        <w:t xml:space="preserve"> apkure (siltumenerģija) un gāze</w:t>
      </w:r>
      <w:r>
        <w:rPr>
          <w:szCs w:val="28"/>
        </w:rPr>
        <w:t>,</w:t>
      </w:r>
      <w:r w:rsidRPr="00983C3E">
        <w:rPr>
          <w:szCs w:val="28"/>
        </w:rPr>
        <w:t xml:space="preserve"> atkritumu izvešana</w:t>
      </w:r>
      <w:r>
        <w:rPr>
          <w:szCs w:val="28"/>
        </w:rPr>
        <w:t>;</w:t>
      </w:r>
    </w:p>
    <w:p w14:paraId="281CB000" w14:textId="77777777" w:rsidR="00983C3E" w:rsidRDefault="00983C3E" w:rsidP="00BC055B">
      <w:pPr>
        <w:spacing w:after="0" w:line="240" w:lineRule="auto"/>
        <w:ind w:left="709"/>
        <w:rPr>
          <w:szCs w:val="28"/>
        </w:rPr>
      </w:pPr>
      <w:r>
        <w:rPr>
          <w:szCs w:val="28"/>
        </w:rPr>
        <w:tab/>
      </w:r>
      <w:r>
        <w:rPr>
          <w:szCs w:val="28"/>
        </w:rPr>
        <w:tab/>
        <w:t>20.2.2.</w:t>
      </w:r>
      <w:r w:rsidRPr="00983C3E">
        <w:rPr>
          <w:szCs w:val="28"/>
        </w:rPr>
        <w:t xml:space="preserve"> sakaru pakalpojumi (pasts, internets, telefona sakari u.c.); </w:t>
      </w:r>
    </w:p>
    <w:p w14:paraId="6F98A80B" w14:textId="5F45DA7D" w:rsidR="00983C3E" w:rsidRDefault="00983C3E" w:rsidP="00983C3E">
      <w:pPr>
        <w:spacing w:after="0" w:line="240" w:lineRule="auto"/>
        <w:ind w:left="1418"/>
        <w:rPr>
          <w:szCs w:val="28"/>
        </w:rPr>
      </w:pPr>
      <w:r>
        <w:rPr>
          <w:szCs w:val="28"/>
        </w:rPr>
        <w:tab/>
        <w:t xml:space="preserve">20.2.3. </w:t>
      </w:r>
      <w:r w:rsidRPr="00983C3E">
        <w:rPr>
          <w:szCs w:val="28"/>
        </w:rPr>
        <w:t>biroja izdevumi (</w:t>
      </w:r>
      <w:r w:rsidR="00F33E1B">
        <w:rPr>
          <w:szCs w:val="28"/>
        </w:rPr>
        <w:t xml:space="preserve">mēbeles, </w:t>
      </w:r>
      <w:r w:rsidRPr="00983C3E">
        <w:rPr>
          <w:szCs w:val="28"/>
        </w:rPr>
        <w:t xml:space="preserve">kancelejas preces, </w:t>
      </w:r>
      <w:proofErr w:type="spellStart"/>
      <w:r w:rsidRPr="00983C3E">
        <w:rPr>
          <w:szCs w:val="28"/>
        </w:rPr>
        <w:t>datorpreces</w:t>
      </w:r>
      <w:proofErr w:type="spellEnd"/>
      <w:r w:rsidRPr="00983C3E">
        <w:rPr>
          <w:szCs w:val="28"/>
        </w:rPr>
        <w:t>, kopēšanas pakalpojum</w:t>
      </w:r>
      <w:r w:rsidR="00156333">
        <w:rPr>
          <w:szCs w:val="28"/>
        </w:rPr>
        <w:t>i</w:t>
      </w:r>
      <w:r w:rsidRPr="00983C3E">
        <w:rPr>
          <w:szCs w:val="28"/>
        </w:rPr>
        <w:t xml:space="preserve"> u.c.); </w:t>
      </w:r>
    </w:p>
    <w:p w14:paraId="4E73A91A" w14:textId="1DD233FE" w:rsidR="00983C3E" w:rsidRDefault="00983C3E" w:rsidP="00BC055B">
      <w:pPr>
        <w:spacing w:after="0" w:line="240" w:lineRule="auto"/>
        <w:ind w:left="709"/>
        <w:rPr>
          <w:szCs w:val="28"/>
        </w:rPr>
      </w:pPr>
      <w:r>
        <w:rPr>
          <w:szCs w:val="28"/>
        </w:rPr>
        <w:tab/>
      </w:r>
      <w:r>
        <w:rPr>
          <w:szCs w:val="28"/>
        </w:rPr>
        <w:tab/>
        <w:t xml:space="preserve">20.2.4. </w:t>
      </w:r>
      <w:r w:rsidRPr="00983C3E">
        <w:rPr>
          <w:szCs w:val="28"/>
        </w:rPr>
        <w:t>koplietošanas iekārtu uzturēšanas un ap</w:t>
      </w:r>
      <w:r>
        <w:rPr>
          <w:szCs w:val="28"/>
        </w:rPr>
        <w:t>kopes izmaksas;</w:t>
      </w:r>
    </w:p>
    <w:p w14:paraId="462B3511" w14:textId="77777777" w:rsidR="00983C3E" w:rsidRDefault="00983C3E" w:rsidP="00BC055B">
      <w:pPr>
        <w:spacing w:after="0" w:line="240" w:lineRule="auto"/>
        <w:ind w:left="709"/>
        <w:rPr>
          <w:szCs w:val="28"/>
        </w:rPr>
      </w:pPr>
      <w:r>
        <w:rPr>
          <w:szCs w:val="28"/>
        </w:rPr>
        <w:tab/>
      </w:r>
      <w:r>
        <w:rPr>
          <w:szCs w:val="28"/>
        </w:rPr>
        <w:tab/>
        <w:t>20.2.</w:t>
      </w:r>
      <w:r w:rsidRPr="00983C3E">
        <w:rPr>
          <w:szCs w:val="28"/>
        </w:rPr>
        <w:t>5. telpu, tai skaitā koplietošanas, uzturēšanas izdevumi;</w:t>
      </w:r>
    </w:p>
    <w:p w14:paraId="029FB93A" w14:textId="77777777" w:rsidR="00983C3E" w:rsidRDefault="00983C3E" w:rsidP="00BC055B">
      <w:pPr>
        <w:spacing w:after="0" w:line="240" w:lineRule="auto"/>
        <w:ind w:left="709"/>
        <w:rPr>
          <w:szCs w:val="28"/>
        </w:rPr>
      </w:pPr>
      <w:r>
        <w:rPr>
          <w:szCs w:val="28"/>
        </w:rPr>
        <w:tab/>
      </w:r>
      <w:r>
        <w:rPr>
          <w:szCs w:val="28"/>
        </w:rPr>
        <w:tab/>
        <w:t>20.2.6. saimniecības materiāli;</w:t>
      </w:r>
    </w:p>
    <w:p w14:paraId="449196B3" w14:textId="66C79FC8" w:rsidR="00983C3E" w:rsidRDefault="00983C3E" w:rsidP="00BC055B">
      <w:pPr>
        <w:spacing w:after="0" w:line="240" w:lineRule="auto"/>
        <w:ind w:left="709"/>
        <w:rPr>
          <w:szCs w:val="28"/>
        </w:rPr>
      </w:pPr>
      <w:r>
        <w:rPr>
          <w:szCs w:val="28"/>
        </w:rPr>
        <w:tab/>
      </w:r>
      <w:r>
        <w:rPr>
          <w:szCs w:val="28"/>
        </w:rPr>
        <w:tab/>
        <w:t>20.2.7. transporta izdevumi;</w:t>
      </w:r>
    </w:p>
    <w:p w14:paraId="204F2673" w14:textId="77777777" w:rsidR="00983C3E" w:rsidRDefault="00983C3E" w:rsidP="00BC055B">
      <w:pPr>
        <w:spacing w:after="0" w:line="240" w:lineRule="auto"/>
        <w:ind w:left="709"/>
        <w:rPr>
          <w:szCs w:val="28"/>
        </w:rPr>
      </w:pPr>
      <w:r>
        <w:rPr>
          <w:szCs w:val="28"/>
        </w:rPr>
        <w:tab/>
      </w:r>
      <w:r>
        <w:rPr>
          <w:szCs w:val="28"/>
        </w:rPr>
        <w:tab/>
        <w:t>20.2.8. apsardze;</w:t>
      </w:r>
    </w:p>
    <w:p w14:paraId="1782D6F5" w14:textId="6BB74F88" w:rsidR="009276BB" w:rsidRDefault="00CF7119" w:rsidP="00CF7119">
      <w:pPr>
        <w:spacing w:after="0" w:line="240" w:lineRule="auto"/>
        <w:ind w:left="1418"/>
        <w:rPr>
          <w:szCs w:val="28"/>
        </w:rPr>
      </w:pPr>
      <w:r>
        <w:rPr>
          <w:szCs w:val="28"/>
        </w:rPr>
        <w:tab/>
      </w:r>
      <w:r w:rsidR="00983C3E">
        <w:rPr>
          <w:szCs w:val="28"/>
        </w:rPr>
        <w:t>20.2.</w:t>
      </w:r>
      <w:r w:rsidR="00983C3E" w:rsidRPr="00983C3E">
        <w:rPr>
          <w:szCs w:val="28"/>
        </w:rPr>
        <w:t xml:space="preserve">9. apkalpojošā personāla un administrācijas </w:t>
      </w:r>
      <w:r w:rsidR="005357C1">
        <w:rPr>
          <w:szCs w:val="28"/>
        </w:rPr>
        <w:t>atlīdzība</w:t>
      </w:r>
      <w:r w:rsidR="00F33E1B">
        <w:rPr>
          <w:szCs w:val="28"/>
        </w:rPr>
        <w:t>, tajā skaitā atlīdzība grāmatvedības, informācijas tehnoloģiju un citu atbalsta funkciju veicējiem</w:t>
      </w:r>
      <w:r w:rsidR="007F1C11">
        <w:rPr>
          <w:szCs w:val="28"/>
        </w:rPr>
        <w:t xml:space="preserve">, </w:t>
      </w:r>
      <w:r w:rsidR="007F1C11" w:rsidRPr="00A40EA2">
        <w:rPr>
          <w:szCs w:val="28"/>
        </w:rPr>
        <w:t xml:space="preserve">ieskaitot </w:t>
      </w:r>
      <w:r w:rsidR="007F1C11">
        <w:rPr>
          <w:szCs w:val="28"/>
        </w:rPr>
        <w:t>darba devēja valsts</w:t>
      </w:r>
      <w:r w:rsidR="007F1C11" w:rsidRPr="00A40EA2">
        <w:rPr>
          <w:szCs w:val="28"/>
        </w:rPr>
        <w:t xml:space="preserve"> sociālās apdrošināšanas </w:t>
      </w:r>
      <w:r w:rsidR="007F1C11">
        <w:rPr>
          <w:szCs w:val="28"/>
        </w:rPr>
        <w:t xml:space="preserve">obligātās </w:t>
      </w:r>
      <w:r w:rsidR="007F1C11" w:rsidRPr="00A40EA2">
        <w:rPr>
          <w:szCs w:val="28"/>
        </w:rPr>
        <w:t>iemaksas</w:t>
      </w:r>
      <w:r w:rsidR="009276BB">
        <w:rPr>
          <w:szCs w:val="28"/>
        </w:rPr>
        <w:t>;</w:t>
      </w:r>
    </w:p>
    <w:p w14:paraId="117D2BEE" w14:textId="77777777" w:rsidR="009276BB" w:rsidRDefault="009276BB" w:rsidP="003F7DC6">
      <w:pPr>
        <w:spacing w:after="0" w:line="240" w:lineRule="auto"/>
        <w:ind w:left="709"/>
        <w:rPr>
          <w:szCs w:val="28"/>
        </w:rPr>
      </w:pPr>
      <w:r>
        <w:rPr>
          <w:szCs w:val="28"/>
        </w:rPr>
        <w:tab/>
      </w:r>
      <w:r w:rsidRPr="000C6B75">
        <w:rPr>
          <w:szCs w:val="28"/>
        </w:rPr>
        <w:t xml:space="preserve">20.3. </w:t>
      </w:r>
      <w:r w:rsidR="00DB59E2" w:rsidRPr="000C6B75">
        <w:rPr>
          <w:szCs w:val="28"/>
        </w:rPr>
        <w:t xml:space="preserve">ja projekta iesniedzējs piesaista </w:t>
      </w:r>
      <w:r w:rsidR="007607C0" w:rsidRPr="000C6B75">
        <w:rPr>
          <w:szCs w:val="28"/>
        </w:rPr>
        <w:t xml:space="preserve">projekta </w:t>
      </w:r>
      <w:r w:rsidR="00DB59E2" w:rsidRPr="000C6B75">
        <w:rPr>
          <w:szCs w:val="28"/>
        </w:rPr>
        <w:t xml:space="preserve">sadarbības partneri, tad projekta netiešās attiecināmās izmaksas starp projekta iesniedzēju un </w:t>
      </w:r>
      <w:r w:rsidR="007607C0" w:rsidRPr="000C6B75">
        <w:rPr>
          <w:szCs w:val="28"/>
        </w:rPr>
        <w:t xml:space="preserve">projekta </w:t>
      </w:r>
      <w:r w:rsidR="00DB59E2" w:rsidRPr="000C6B75">
        <w:rPr>
          <w:szCs w:val="28"/>
        </w:rPr>
        <w:t xml:space="preserve">sadarbības partneri tiek dalītas proporcionāli projekta tiešo attiecināmo izmaksu dalījumam starp projekta iesniedzēju un </w:t>
      </w:r>
      <w:r w:rsidR="007607C0" w:rsidRPr="000C6B75">
        <w:rPr>
          <w:szCs w:val="28"/>
        </w:rPr>
        <w:t xml:space="preserve">projekta </w:t>
      </w:r>
      <w:r w:rsidR="00DB59E2" w:rsidRPr="000C6B75">
        <w:rPr>
          <w:szCs w:val="28"/>
        </w:rPr>
        <w:t>sadarbības partneri.</w:t>
      </w:r>
    </w:p>
    <w:p w14:paraId="0A0B0269" w14:textId="77777777" w:rsidR="009276BB" w:rsidRDefault="009276BB" w:rsidP="00A90904">
      <w:pPr>
        <w:spacing w:after="0" w:line="240" w:lineRule="auto"/>
        <w:rPr>
          <w:szCs w:val="28"/>
        </w:rPr>
      </w:pPr>
    </w:p>
    <w:p w14:paraId="63682B6B" w14:textId="0E809704" w:rsidR="00DB59E2" w:rsidRDefault="009276BB" w:rsidP="00A90904">
      <w:pPr>
        <w:spacing w:after="0" w:line="240" w:lineRule="auto"/>
      </w:pPr>
      <w:r>
        <w:rPr>
          <w:szCs w:val="28"/>
        </w:rPr>
        <w:tab/>
        <w:t xml:space="preserve">21. </w:t>
      </w:r>
      <w:r w:rsidR="00DB59E2">
        <w:t xml:space="preserve">Ar projektam piešķirto finansējumu apmaksātajās </w:t>
      </w:r>
      <w:r w:rsidR="00DB59E2">
        <w:rPr>
          <w:szCs w:val="28"/>
        </w:rPr>
        <w:t xml:space="preserve">publicēšanās un </w:t>
      </w:r>
      <w:r w:rsidR="00DB59E2" w:rsidRPr="00C44110">
        <w:rPr>
          <w:szCs w:val="28"/>
        </w:rPr>
        <w:t>projekta rezultātu izplatīšanas</w:t>
      </w:r>
      <w:r w:rsidR="00DB59E2">
        <w:rPr>
          <w:szCs w:val="28"/>
        </w:rPr>
        <w:t xml:space="preserve"> un publicitātes aktivitātēs</w:t>
      </w:r>
      <w:r w:rsidR="00DB59E2">
        <w:t xml:space="preserve"> (izņemot konferenču tēzes līdz vienai lapaspusei) zinātniskā institūcija nodrošina informāciju par finansējuma avotu, norādot padomes nosaukumu un attiecīgā projekta numuru (papildus var izmantot padomes logo un projekta nosaukumu). Ja zinātniskā institūcija nenorāda minēto informāciju, attiecīgās projektu rezultātu izplatīšanas un publicitātes izmaksas nedrīkst attiecināt</w:t>
      </w:r>
      <w:r w:rsidR="00537128">
        <w:t xml:space="preserve"> šī nolikuma 2</w:t>
      </w:r>
      <w:r w:rsidR="00221341">
        <w:t>0</w:t>
      </w:r>
      <w:r w:rsidR="00DB59E2">
        <w:t>.1.</w:t>
      </w:r>
      <w:r w:rsidR="00BD2A3E">
        <w:t>4.</w:t>
      </w:r>
      <w:r w:rsidR="00DB59E2">
        <w:t xml:space="preserve"> apakšpunkta kārtībā un nedrīkst saistīt ar attiecīgā projekta rezultātiem.</w:t>
      </w:r>
    </w:p>
    <w:p w14:paraId="2E568755" w14:textId="77777777" w:rsidR="009276BB" w:rsidRPr="009276BB" w:rsidRDefault="009276BB" w:rsidP="00A90904">
      <w:pPr>
        <w:spacing w:after="0" w:line="240" w:lineRule="auto"/>
        <w:rPr>
          <w:szCs w:val="28"/>
        </w:rPr>
      </w:pPr>
    </w:p>
    <w:p w14:paraId="48928B17" w14:textId="77777777" w:rsidR="007514A7" w:rsidRDefault="00DB59E2" w:rsidP="00A90904">
      <w:pPr>
        <w:pStyle w:val="Heading1"/>
        <w:spacing w:line="240" w:lineRule="auto"/>
        <w:ind w:left="426"/>
      </w:pPr>
      <w:r>
        <w:t xml:space="preserve">5. </w:t>
      </w:r>
      <w:r w:rsidR="00F86341" w:rsidRPr="00772B2C">
        <w:t>Projekt</w:t>
      </w:r>
      <w:r w:rsidR="00060B4B" w:rsidRPr="00772B2C">
        <w:t>a</w:t>
      </w:r>
      <w:r w:rsidR="007D60D3" w:rsidRPr="00772B2C">
        <w:t xml:space="preserve"> </w:t>
      </w:r>
      <w:r w:rsidR="00AE0F54" w:rsidRPr="00772B2C">
        <w:t>iesnieguma</w:t>
      </w:r>
      <w:r w:rsidR="00F86341" w:rsidRPr="00772B2C">
        <w:t xml:space="preserve"> </w:t>
      </w:r>
      <w:r w:rsidR="00A15B00">
        <w:t>noformēšanas</w:t>
      </w:r>
      <w:r w:rsidR="00A15B00" w:rsidRPr="00772B2C">
        <w:t xml:space="preserve"> </w:t>
      </w:r>
      <w:r w:rsidR="00A15B00">
        <w:t>un</w:t>
      </w:r>
      <w:r w:rsidR="00A15B00" w:rsidRPr="00772B2C">
        <w:t xml:space="preserve"> </w:t>
      </w:r>
      <w:r w:rsidR="00F86341" w:rsidRPr="00772B2C">
        <w:t>iesniegšanas</w:t>
      </w:r>
      <w:r>
        <w:t xml:space="preserve"> </w:t>
      </w:r>
      <w:r w:rsidR="00F86341" w:rsidRPr="00772B2C">
        <w:t>kārtība</w:t>
      </w:r>
    </w:p>
    <w:p w14:paraId="38EEC893" w14:textId="77777777" w:rsidR="009276BB" w:rsidRPr="009276BB" w:rsidRDefault="009276BB" w:rsidP="00A90904">
      <w:pPr>
        <w:spacing w:after="0" w:line="240" w:lineRule="auto"/>
      </w:pPr>
    </w:p>
    <w:p w14:paraId="3B91735D" w14:textId="1349ADA0" w:rsidR="009276BB" w:rsidRDefault="009276BB" w:rsidP="00A90904">
      <w:pPr>
        <w:spacing w:after="0" w:line="240" w:lineRule="auto"/>
      </w:pPr>
      <w:r>
        <w:tab/>
        <w:t xml:space="preserve">22. </w:t>
      </w:r>
      <w:r w:rsidR="00A57902">
        <w:t>Projekta iesniedz</w:t>
      </w:r>
      <w:r w:rsidR="00221341">
        <w:t xml:space="preserve">ējs projekta iesniegumu aizpilda </w:t>
      </w:r>
      <w:r w:rsidR="00A57902">
        <w:t xml:space="preserve">un iesniedz Nacionālajā zinātniskās darbības informācijas sistēmā (turpmāk – informācijas sistēma) </w:t>
      </w:r>
      <w:r w:rsidR="00221341">
        <w:t>atbilstoši 2. pielikumam “Projekta iesnieguma</w:t>
      </w:r>
      <w:r w:rsidR="002B1EBF">
        <w:t xml:space="preserve">, </w:t>
      </w:r>
      <w:r w:rsidR="00221341">
        <w:t xml:space="preserve">projekta noslēguma zinātniskā pārskata, projekta finanšu pārskata noformēšanas, iesniegšanas un vērtēšanas metodika” (turpmāk – metodika) </w:t>
      </w:r>
      <w:r w:rsidR="00A57902">
        <w:t>līdz projektu iesniegumu iesniegšanas termiņa notecējumam</w:t>
      </w:r>
      <w:r w:rsidR="00221341">
        <w:t>.</w:t>
      </w:r>
      <w:r w:rsidR="00A57902">
        <w:t xml:space="preserve"> </w:t>
      </w:r>
    </w:p>
    <w:p w14:paraId="560386F5" w14:textId="77777777" w:rsidR="009276BB" w:rsidRDefault="009276BB" w:rsidP="00A90904">
      <w:pPr>
        <w:spacing w:after="0" w:line="240" w:lineRule="auto"/>
      </w:pPr>
    </w:p>
    <w:p w14:paraId="605D4C7A" w14:textId="77777777" w:rsidR="009276BB" w:rsidRDefault="009276BB" w:rsidP="00A90904">
      <w:pPr>
        <w:spacing w:after="0" w:line="240" w:lineRule="auto"/>
      </w:pPr>
      <w:r>
        <w:tab/>
        <w:t xml:space="preserve">23. </w:t>
      </w:r>
      <w:r w:rsidR="00DF782F">
        <w:t>Projekta iesniedzējs projekta i</w:t>
      </w:r>
      <w:r w:rsidR="00A76245">
        <w:t>esnieguma A daļā</w:t>
      </w:r>
      <w:r w:rsidR="00B30CD9">
        <w:t xml:space="preserve"> </w:t>
      </w:r>
      <w:r w:rsidR="00A57902">
        <w:t xml:space="preserve">“Vispārīgā informācija” </w:t>
      </w:r>
      <w:r w:rsidR="007349C1">
        <w:t xml:space="preserve">atbilstoši šī nolikuma 6. punktam </w:t>
      </w:r>
      <w:r w:rsidR="00B30CD9">
        <w:t>norāda zināt</w:t>
      </w:r>
      <w:r w:rsidR="00BD2A3E">
        <w:t>nes</w:t>
      </w:r>
      <w:r w:rsidR="00B30CD9">
        <w:t xml:space="preserve"> nozari,</w:t>
      </w:r>
      <w:r w:rsidR="00DF782F">
        <w:t xml:space="preserve"> kurā projekts tiks īstenots. </w:t>
      </w:r>
    </w:p>
    <w:p w14:paraId="764BDE9A" w14:textId="77777777" w:rsidR="009276BB" w:rsidRDefault="009276BB" w:rsidP="00A90904">
      <w:pPr>
        <w:spacing w:after="0" w:line="240" w:lineRule="auto"/>
      </w:pPr>
    </w:p>
    <w:p w14:paraId="57A7A491" w14:textId="77777777" w:rsidR="00D80920" w:rsidRDefault="009276BB" w:rsidP="00A90904">
      <w:pPr>
        <w:spacing w:after="0" w:line="240" w:lineRule="auto"/>
      </w:pPr>
      <w:r>
        <w:lastRenderedPageBreak/>
        <w:tab/>
        <w:t xml:space="preserve">24. </w:t>
      </w:r>
      <w:r w:rsidR="00DF782F">
        <w:t xml:space="preserve">Ja projekts ir starpdisciplinārs, projekta iesniedzējs var norādīt līdz trim zinātņu nozarēm. </w:t>
      </w:r>
      <w:r w:rsidR="009D6A16">
        <w:t>S</w:t>
      </w:r>
      <w:r w:rsidR="00BD2A3E">
        <w:t>askaņā ar pirmo norādīto zinātnes nozari tiks noteikts</w:t>
      </w:r>
      <w:r w:rsidR="00DF782F">
        <w:t>, kurā</w:t>
      </w:r>
      <w:r w:rsidR="00BD2A3E">
        <w:t xml:space="preserve"> zinātņu nozaru grupā</w:t>
      </w:r>
      <w:r w:rsidR="009D6A16">
        <w:t xml:space="preserve"> projektam</w:t>
      </w:r>
      <w:r w:rsidR="00DF782F">
        <w:t xml:space="preserve"> tiks </w:t>
      </w:r>
      <w:r w:rsidR="00BD2A3E">
        <w:t>piešķirts finansējums</w:t>
      </w:r>
      <w:r w:rsidR="00DF782F">
        <w:t>.</w:t>
      </w:r>
    </w:p>
    <w:p w14:paraId="55613ACC" w14:textId="77777777" w:rsidR="009276BB" w:rsidRDefault="009276BB" w:rsidP="00A90904">
      <w:pPr>
        <w:spacing w:after="0" w:line="240" w:lineRule="auto"/>
      </w:pPr>
    </w:p>
    <w:p w14:paraId="0E198213" w14:textId="77777777" w:rsidR="00B7398C" w:rsidRDefault="00B7398C" w:rsidP="00A90904">
      <w:pPr>
        <w:pStyle w:val="Heading1"/>
        <w:spacing w:line="240" w:lineRule="auto"/>
        <w:ind w:left="426"/>
      </w:pPr>
      <w:r>
        <w:t>6. Projekta sekretāru pieaicināšanas kārtība un nosacījumi</w:t>
      </w:r>
    </w:p>
    <w:p w14:paraId="039FBDD7" w14:textId="77777777" w:rsidR="009276BB" w:rsidRPr="009276BB" w:rsidRDefault="009276BB" w:rsidP="00A90904">
      <w:pPr>
        <w:spacing w:after="0" w:line="240" w:lineRule="auto"/>
      </w:pPr>
    </w:p>
    <w:p w14:paraId="224297A8" w14:textId="146E4C94" w:rsidR="009276BB" w:rsidRDefault="009276BB" w:rsidP="00A90904">
      <w:pPr>
        <w:shd w:val="clear" w:color="auto" w:fill="FFFFFF"/>
        <w:spacing w:after="0" w:line="240" w:lineRule="auto"/>
        <w:rPr>
          <w:szCs w:val="28"/>
        </w:rPr>
      </w:pPr>
      <w:r>
        <w:rPr>
          <w:szCs w:val="28"/>
        </w:rPr>
        <w:tab/>
        <w:t xml:space="preserve">25. </w:t>
      </w:r>
      <w:r w:rsidR="00B7398C">
        <w:rPr>
          <w:szCs w:val="28"/>
        </w:rPr>
        <w:t xml:space="preserve">Padome atbilstoši noteikumu 2.6. apakšpunktam </w:t>
      </w:r>
      <w:r w:rsidR="00961067">
        <w:rPr>
          <w:szCs w:val="28"/>
        </w:rPr>
        <w:t>pieaicina</w:t>
      </w:r>
      <w:r w:rsidR="00B7398C">
        <w:rPr>
          <w:szCs w:val="28"/>
        </w:rPr>
        <w:t xml:space="preserve"> projekta sekretārus</w:t>
      </w:r>
      <w:r w:rsidR="00961067">
        <w:rPr>
          <w:szCs w:val="28"/>
        </w:rPr>
        <w:t>.</w:t>
      </w:r>
      <w:r w:rsidR="005D2886">
        <w:rPr>
          <w:szCs w:val="28"/>
        </w:rPr>
        <w:t xml:space="preserve"> Projekta sekretāru skaitu nosaka Padome, ņemot vērā konkursā iesniegto projekta iesniegumu skaitu. Projekta sekretāra </w:t>
      </w:r>
      <w:r w:rsidR="00216549">
        <w:rPr>
          <w:szCs w:val="28"/>
        </w:rPr>
        <w:t>pienākumus</w:t>
      </w:r>
      <w:r w:rsidR="005D2886">
        <w:rPr>
          <w:szCs w:val="28"/>
        </w:rPr>
        <w:t xml:space="preserve"> nosaka individuāli, </w:t>
      </w:r>
      <w:r w:rsidR="00D040A7">
        <w:rPr>
          <w:szCs w:val="28"/>
        </w:rPr>
        <w:t>ievērojot</w:t>
      </w:r>
      <w:r w:rsidR="005D2886">
        <w:rPr>
          <w:szCs w:val="28"/>
        </w:rPr>
        <w:t xml:space="preserve"> </w:t>
      </w:r>
      <w:r w:rsidR="00D040A7">
        <w:rPr>
          <w:szCs w:val="28"/>
        </w:rPr>
        <w:t xml:space="preserve">šī nolikuma 31. punktā noteikto un ņemot vērā </w:t>
      </w:r>
      <w:r w:rsidR="005D2886">
        <w:rPr>
          <w:szCs w:val="28"/>
        </w:rPr>
        <w:t>konkursa stadiju</w:t>
      </w:r>
      <w:r w:rsidR="00AC1283">
        <w:rPr>
          <w:szCs w:val="28"/>
        </w:rPr>
        <w:t xml:space="preserve"> (projektu iesniegumu administratīvā izvērtēšana, projektu iesniegumu</w:t>
      </w:r>
      <w:r w:rsidR="009A53C9">
        <w:rPr>
          <w:szCs w:val="28"/>
        </w:rPr>
        <w:t xml:space="preserve"> vai projektu noslēguma zinātnisko pārskatu</w:t>
      </w:r>
      <w:r w:rsidR="00AC1283">
        <w:rPr>
          <w:szCs w:val="28"/>
        </w:rPr>
        <w:t xml:space="preserve"> zinātniskā izvērtēšana vai pārskatu par projektu zinātnisko lietderību sagatavošana)</w:t>
      </w:r>
      <w:r w:rsidR="005D2886">
        <w:rPr>
          <w:szCs w:val="28"/>
        </w:rPr>
        <w:t>.</w:t>
      </w:r>
    </w:p>
    <w:p w14:paraId="6FC0C47F" w14:textId="77777777" w:rsidR="009276BB" w:rsidRDefault="009276BB" w:rsidP="00A90904">
      <w:pPr>
        <w:shd w:val="clear" w:color="auto" w:fill="FFFFFF"/>
        <w:spacing w:after="0" w:line="240" w:lineRule="auto"/>
        <w:rPr>
          <w:szCs w:val="28"/>
        </w:rPr>
      </w:pPr>
    </w:p>
    <w:p w14:paraId="513F2C61" w14:textId="11420D4E" w:rsidR="009276BB" w:rsidRDefault="009276BB" w:rsidP="00A90904">
      <w:pPr>
        <w:shd w:val="clear" w:color="auto" w:fill="FFFFFF"/>
        <w:spacing w:after="0" w:line="240" w:lineRule="auto"/>
        <w:rPr>
          <w:szCs w:val="28"/>
        </w:rPr>
      </w:pPr>
      <w:r>
        <w:rPr>
          <w:szCs w:val="28"/>
        </w:rPr>
        <w:tab/>
        <w:t xml:space="preserve">26. </w:t>
      </w:r>
      <w:r w:rsidR="00126A37">
        <w:rPr>
          <w:szCs w:val="28"/>
        </w:rPr>
        <w:t>Projekta sekretāriem ir sekojošas p</w:t>
      </w:r>
      <w:r w:rsidR="00B7398C">
        <w:rPr>
          <w:szCs w:val="28"/>
        </w:rPr>
        <w:t>rasības</w:t>
      </w:r>
      <w:r w:rsidR="00B7398C" w:rsidRPr="00772B2C">
        <w:rPr>
          <w:szCs w:val="28"/>
        </w:rPr>
        <w:t>:</w:t>
      </w:r>
    </w:p>
    <w:p w14:paraId="7F9662F8" w14:textId="77777777" w:rsidR="00437B56" w:rsidRDefault="009276BB" w:rsidP="00A90904">
      <w:pPr>
        <w:shd w:val="clear" w:color="auto" w:fill="FFFFFF"/>
        <w:spacing w:after="0" w:line="240" w:lineRule="auto"/>
        <w:ind w:left="709"/>
        <w:rPr>
          <w:szCs w:val="28"/>
        </w:rPr>
      </w:pPr>
      <w:r>
        <w:rPr>
          <w:szCs w:val="28"/>
        </w:rPr>
        <w:tab/>
      </w:r>
      <w:r w:rsidR="00437B56">
        <w:rPr>
          <w:szCs w:val="28"/>
        </w:rPr>
        <w:t>26.</w:t>
      </w:r>
      <w:r>
        <w:rPr>
          <w:szCs w:val="28"/>
        </w:rPr>
        <w:t xml:space="preserve">1. </w:t>
      </w:r>
      <w:r w:rsidR="00B7398C" w:rsidRPr="00A95FCA">
        <w:rPr>
          <w:szCs w:val="24"/>
        </w:rPr>
        <w:t>nav darba tiesiskajās vai tām pielīdzināmās attiecībās ar projektu iesniedzējiem;</w:t>
      </w:r>
    </w:p>
    <w:p w14:paraId="475FCD36" w14:textId="77777777" w:rsidR="00437B56" w:rsidRDefault="00437B56" w:rsidP="00A90904">
      <w:pPr>
        <w:shd w:val="clear" w:color="auto" w:fill="FFFFFF"/>
        <w:spacing w:after="0" w:line="240" w:lineRule="auto"/>
        <w:rPr>
          <w:szCs w:val="28"/>
        </w:rPr>
      </w:pPr>
      <w:r>
        <w:rPr>
          <w:szCs w:val="28"/>
        </w:rPr>
        <w:tab/>
        <w:t xml:space="preserve">26.2. </w:t>
      </w:r>
      <w:r w:rsidR="00B7398C" w:rsidRPr="00A95FCA">
        <w:rPr>
          <w:szCs w:val="24"/>
        </w:rPr>
        <w:t>nepiedalās nevienā no konkursa projektu iesniegumiem;</w:t>
      </w:r>
    </w:p>
    <w:p w14:paraId="41507A0B" w14:textId="77777777" w:rsidR="00437B56" w:rsidRDefault="00437B56" w:rsidP="00A90904">
      <w:pPr>
        <w:shd w:val="clear" w:color="auto" w:fill="FFFFFF"/>
        <w:spacing w:after="0" w:line="240" w:lineRule="auto"/>
        <w:ind w:left="709"/>
        <w:rPr>
          <w:szCs w:val="28"/>
        </w:rPr>
      </w:pPr>
      <w:r>
        <w:rPr>
          <w:szCs w:val="28"/>
        </w:rPr>
        <w:tab/>
        <w:t xml:space="preserve">26.3. </w:t>
      </w:r>
      <w:r w:rsidR="00B7398C" w:rsidRPr="00A95FCA">
        <w:rPr>
          <w:szCs w:val="24"/>
        </w:rPr>
        <w:t>vismaz maģistra grāds vienā no zinātnes nozarēm attiecīgajā zinātņu nozaru grupā;</w:t>
      </w:r>
    </w:p>
    <w:p w14:paraId="4766C147" w14:textId="2E0513D2" w:rsidR="00437B56" w:rsidRDefault="00437B56" w:rsidP="00A90904">
      <w:pPr>
        <w:shd w:val="clear" w:color="auto" w:fill="FFFFFF"/>
        <w:spacing w:after="0" w:line="240" w:lineRule="auto"/>
        <w:ind w:left="709"/>
        <w:rPr>
          <w:szCs w:val="28"/>
        </w:rPr>
      </w:pPr>
      <w:r>
        <w:rPr>
          <w:szCs w:val="28"/>
        </w:rPr>
        <w:tab/>
        <w:t xml:space="preserve">26.4. </w:t>
      </w:r>
      <w:r w:rsidR="000C6B75">
        <w:rPr>
          <w:szCs w:val="24"/>
        </w:rPr>
        <w:t>organizatoriskās prasmes</w:t>
      </w:r>
      <w:r w:rsidR="00B7398C" w:rsidRPr="00A95FCA">
        <w:rPr>
          <w:szCs w:val="24"/>
        </w:rPr>
        <w:t>;</w:t>
      </w:r>
    </w:p>
    <w:p w14:paraId="4C118CFF" w14:textId="77777777" w:rsidR="00437B56" w:rsidRDefault="00437B56" w:rsidP="00A90904">
      <w:pPr>
        <w:shd w:val="clear" w:color="auto" w:fill="FFFFFF"/>
        <w:spacing w:after="0" w:line="240" w:lineRule="auto"/>
        <w:rPr>
          <w:szCs w:val="28"/>
        </w:rPr>
      </w:pPr>
      <w:r>
        <w:rPr>
          <w:szCs w:val="28"/>
        </w:rPr>
        <w:tab/>
        <w:t xml:space="preserve">26.5. </w:t>
      </w:r>
      <w:r w:rsidR="00B7398C" w:rsidRPr="00A95FCA">
        <w:rPr>
          <w:szCs w:val="24"/>
        </w:rPr>
        <w:t>t</w:t>
      </w:r>
      <w:r w:rsidR="00B7398C">
        <w:rPr>
          <w:szCs w:val="24"/>
        </w:rPr>
        <w:t>eicamas angļu valodas zināšanas;</w:t>
      </w:r>
    </w:p>
    <w:p w14:paraId="585AE20F" w14:textId="77777777" w:rsidR="00437B56" w:rsidRDefault="00437B56" w:rsidP="00A90904">
      <w:pPr>
        <w:shd w:val="clear" w:color="auto" w:fill="FFFFFF"/>
        <w:spacing w:after="0" w:line="240" w:lineRule="auto"/>
        <w:rPr>
          <w:szCs w:val="24"/>
        </w:rPr>
      </w:pPr>
      <w:r>
        <w:rPr>
          <w:szCs w:val="28"/>
        </w:rPr>
        <w:tab/>
        <w:t xml:space="preserve">26.6. </w:t>
      </w:r>
      <w:r w:rsidR="00B7398C">
        <w:rPr>
          <w:szCs w:val="24"/>
        </w:rPr>
        <w:t>teicamas komunikācijas prasmes.</w:t>
      </w:r>
    </w:p>
    <w:p w14:paraId="319F47F8" w14:textId="77777777" w:rsidR="00437B56" w:rsidRDefault="00437B56" w:rsidP="00A90904">
      <w:pPr>
        <w:shd w:val="clear" w:color="auto" w:fill="FFFFFF"/>
        <w:spacing w:after="0" w:line="240" w:lineRule="auto"/>
        <w:rPr>
          <w:szCs w:val="28"/>
        </w:rPr>
      </w:pPr>
    </w:p>
    <w:p w14:paraId="4698CBDC" w14:textId="77777777" w:rsidR="00437B56" w:rsidRDefault="00437B56" w:rsidP="00A90904">
      <w:pPr>
        <w:shd w:val="clear" w:color="auto" w:fill="FFFFFF"/>
        <w:spacing w:after="0" w:line="240" w:lineRule="auto"/>
        <w:rPr>
          <w:szCs w:val="24"/>
        </w:rPr>
      </w:pPr>
      <w:r>
        <w:rPr>
          <w:szCs w:val="24"/>
        </w:rPr>
        <w:tab/>
        <w:t xml:space="preserve">27. </w:t>
      </w:r>
      <w:r w:rsidR="00B7398C">
        <w:rPr>
          <w:szCs w:val="24"/>
        </w:rPr>
        <w:t xml:space="preserve">Pretendents </w:t>
      </w:r>
      <w:r w:rsidR="002D7818">
        <w:rPr>
          <w:szCs w:val="24"/>
        </w:rPr>
        <w:t>uz p</w:t>
      </w:r>
      <w:r>
        <w:rPr>
          <w:szCs w:val="24"/>
        </w:rPr>
        <w:t>rojekta sekretāra vietu</w:t>
      </w:r>
      <w:r w:rsidR="002D7818">
        <w:rPr>
          <w:szCs w:val="24"/>
        </w:rPr>
        <w:t xml:space="preserve"> </w:t>
      </w:r>
      <w:r w:rsidR="00B7398C">
        <w:rPr>
          <w:szCs w:val="24"/>
        </w:rPr>
        <w:t>iesniedz padomei dzīvesgājuma aprakstu, kurā i</w:t>
      </w:r>
      <w:r w:rsidR="00BD2A3E">
        <w:rPr>
          <w:szCs w:val="24"/>
        </w:rPr>
        <w:t>ekļauj informāciju atbilstoši šī</w:t>
      </w:r>
      <w:r w:rsidR="00B7398C">
        <w:rPr>
          <w:szCs w:val="24"/>
        </w:rPr>
        <w:t xml:space="preserve"> nolikuma </w:t>
      </w:r>
      <w:r>
        <w:rPr>
          <w:szCs w:val="24"/>
        </w:rPr>
        <w:t>26</w:t>
      </w:r>
      <w:r w:rsidR="00B7398C">
        <w:rPr>
          <w:szCs w:val="24"/>
        </w:rPr>
        <w:t>. punktam.</w:t>
      </w:r>
    </w:p>
    <w:p w14:paraId="6ED19DCC" w14:textId="77777777" w:rsidR="00437B56" w:rsidRDefault="00437B56" w:rsidP="00A90904">
      <w:pPr>
        <w:shd w:val="clear" w:color="auto" w:fill="FFFFFF"/>
        <w:spacing w:after="0" w:line="240" w:lineRule="auto"/>
        <w:rPr>
          <w:szCs w:val="24"/>
        </w:rPr>
      </w:pPr>
      <w:r>
        <w:rPr>
          <w:szCs w:val="24"/>
        </w:rPr>
        <w:tab/>
      </w:r>
    </w:p>
    <w:p w14:paraId="7A9F8401" w14:textId="77777777" w:rsidR="00437B56" w:rsidRDefault="00437B56" w:rsidP="00A90904">
      <w:pPr>
        <w:shd w:val="clear" w:color="auto" w:fill="FFFFFF"/>
        <w:spacing w:after="0" w:line="240" w:lineRule="auto"/>
        <w:rPr>
          <w:szCs w:val="24"/>
        </w:rPr>
      </w:pPr>
      <w:r>
        <w:rPr>
          <w:szCs w:val="24"/>
        </w:rPr>
        <w:tab/>
        <w:t xml:space="preserve">28. </w:t>
      </w:r>
      <w:r w:rsidR="00FC3472">
        <w:rPr>
          <w:szCs w:val="24"/>
        </w:rPr>
        <w:t xml:space="preserve">Padome izvērtē </w:t>
      </w:r>
      <w:r w:rsidR="002D7818">
        <w:rPr>
          <w:szCs w:val="24"/>
        </w:rPr>
        <w:t xml:space="preserve">katra pretendenta uz </w:t>
      </w:r>
      <w:r w:rsidR="00961067">
        <w:rPr>
          <w:szCs w:val="24"/>
        </w:rPr>
        <w:t>projekta</w:t>
      </w:r>
      <w:r w:rsidR="00B7398C">
        <w:rPr>
          <w:szCs w:val="24"/>
        </w:rPr>
        <w:t xml:space="preserve"> sekretāra </w:t>
      </w:r>
      <w:r w:rsidR="002D7818">
        <w:rPr>
          <w:szCs w:val="24"/>
        </w:rPr>
        <w:t xml:space="preserve">vietu </w:t>
      </w:r>
      <w:r w:rsidR="00B7398C">
        <w:rPr>
          <w:szCs w:val="24"/>
        </w:rPr>
        <w:t>atbilstību minētajiem nosacījumiem.</w:t>
      </w:r>
    </w:p>
    <w:p w14:paraId="549825F4" w14:textId="77777777" w:rsidR="00437B56" w:rsidRDefault="00437B56" w:rsidP="00A90904">
      <w:pPr>
        <w:shd w:val="clear" w:color="auto" w:fill="FFFFFF"/>
        <w:spacing w:after="0" w:line="240" w:lineRule="auto"/>
        <w:rPr>
          <w:szCs w:val="24"/>
        </w:rPr>
      </w:pPr>
    </w:p>
    <w:p w14:paraId="6BF4EAC3" w14:textId="77777777" w:rsidR="00437B56" w:rsidRDefault="00437B56" w:rsidP="00A90904">
      <w:pPr>
        <w:shd w:val="clear" w:color="auto" w:fill="FFFFFF"/>
        <w:spacing w:after="0" w:line="240" w:lineRule="auto"/>
        <w:rPr>
          <w:szCs w:val="24"/>
        </w:rPr>
      </w:pPr>
      <w:r>
        <w:rPr>
          <w:szCs w:val="24"/>
        </w:rPr>
        <w:tab/>
        <w:t xml:space="preserve">29. </w:t>
      </w:r>
      <w:r w:rsidR="00FC3472">
        <w:rPr>
          <w:szCs w:val="24"/>
        </w:rPr>
        <w:t>Padome iepazīstina projekta sekretāru ar nosacījumiem par interešu konflikta novēršanu un konfidencialitātes ievērošanu.</w:t>
      </w:r>
    </w:p>
    <w:p w14:paraId="2DDF34F9" w14:textId="77777777" w:rsidR="00437B56" w:rsidRDefault="00437B56" w:rsidP="00A90904">
      <w:pPr>
        <w:shd w:val="clear" w:color="auto" w:fill="FFFFFF"/>
        <w:spacing w:after="0" w:line="240" w:lineRule="auto"/>
        <w:rPr>
          <w:szCs w:val="24"/>
        </w:rPr>
      </w:pPr>
    </w:p>
    <w:p w14:paraId="6700114B" w14:textId="77777777" w:rsidR="00437B56" w:rsidRDefault="00437B56" w:rsidP="00A90904">
      <w:pPr>
        <w:shd w:val="clear" w:color="auto" w:fill="FFFFFF"/>
        <w:spacing w:after="0" w:line="240" w:lineRule="auto"/>
        <w:rPr>
          <w:szCs w:val="24"/>
        </w:rPr>
      </w:pPr>
      <w:r>
        <w:rPr>
          <w:szCs w:val="24"/>
        </w:rPr>
        <w:tab/>
        <w:t xml:space="preserve">30. </w:t>
      </w:r>
      <w:r w:rsidR="007F1C11">
        <w:rPr>
          <w:szCs w:val="24"/>
        </w:rPr>
        <w:t xml:space="preserve">Studiju un zinātnes administrācija (turpmāk – administrācija) </w:t>
      </w:r>
      <w:r w:rsidR="007C40D5">
        <w:rPr>
          <w:szCs w:val="24"/>
        </w:rPr>
        <w:t xml:space="preserve">un padome </w:t>
      </w:r>
      <w:r w:rsidR="007F1C11">
        <w:rPr>
          <w:szCs w:val="24"/>
        </w:rPr>
        <w:t>a</w:t>
      </w:r>
      <w:r w:rsidR="00B7398C">
        <w:rPr>
          <w:szCs w:val="24"/>
        </w:rPr>
        <w:t xml:space="preserve">r projekta sekretāru </w:t>
      </w:r>
      <w:r w:rsidR="007C40D5">
        <w:rPr>
          <w:szCs w:val="24"/>
        </w:rPr>
        <w:t xml:space="preserve">slēdz </w:t>
      </w:r>
      <w:r w:rsidR="009C5EB4">
        <w:rPr>
          <w:szCs w:val="24"/>
        </w:rPr>
        <w:t xml:space="preserve">trīspusēju </w:t>
      </w:r>
      <w:r w:rsidR="00B7398C">
        <w:rPr>
          <w:szCs w:val="24"/>
        </w:rPr>
        <w:t>līgumu.</w:t>
      </w:r>
    </w:p>
    <w:p w14:paraId="08A4461D" w14:textId="77777777" w:rsidR="00437B56" w:rsidRDefault="00437B56" w:rsidP="00A90904">
      <w:pPr>
        <w:shd w:val="clear" w:color="auto" w:fill="FFFFFF"/>
        <w:spacing w:after="0" w:line="240" w:lineRule="auto"/>
        <w:rPr>
          <w:szCs w:val="24"/>
        </w:rPr>
      </w:pPr>
    </w:p>
    <w:p w14:paraId="21226E2D" w14:textId="13D638C2" w:rsidR="00437B56" w:rsidRDefault="00437B56" w:rsidP="00A90904">
      <w:pPr>
        <w:shd w:val="clear" w:color="auto" w:fill="FFFFFF"/>
        <w:spacing w:after="0" w:line="240" w:lineRule="auto"/>
        <w:rPr>
          <w:szCs w:val="24"/>
        </w:rPr>
      </w:pPr>
      <w:r>
        <w:rPr>
          <w:szCs w:val="24"/>
        </w:rPr>
        <w:tab/>
        <w:t xml:space="preserve">31. </w:t>
      </w:r>
      <w:r w:rsidR="00B7398C">
        <w:rPr>
          <w:szCs w:val="28"/>
        </w:rPr>
        <w:t>Projekt</w:t>
      </w:r>
      <w:r w:rsidR="00C50A95">
        <w:rPr>
          <w:szCs w:val="28"/>
        </w:rPr>
        <w:t>a</w:t>
      </w:r>
      <w:r w:rsidR="00B7398C">
        <w:rPr>
          <w:szCs w:val="28"/>
        </w:rPr>
        <w:t xml:space="preserve"> sekretāra pienākumi:</w:t>
      </w:r>
    </w:p>
    <w:p w14:paraId="40E96B32" w14:textId="77777777" w:rsidR="00437B56" w:rsidRDefault="00437B56" w:rsidP="00A90904">
      <w:pPr>
        <w:shd w:val="clear" w:color="auto" w:fill="FFFFFF"/>
        <w:spacing w:after="0" w:line="240" w:lineRule="auto"/>
        <w:ind w:left="709"/>
        <w:rPr>
          <w:szCs w:val="24"/>
        </w:rPr>
      </w:pPr>
      <w:r>
        <w:rPr>
          <w:szCs w:val="24"/>
        </w:rPr>
        <w:tab/>
        <w:t xml:space="preserve">31.1. </w:t>
      </w:r>
      <w:r>
        <w:rPr>
          <w:szCs w:val="28"/>
        </w:rPr>
        <w:t>piedalīties</w:t>
      </w:r>
      <w:r w:rsidR="00B7398C">
        <w:rPr>
          <w:szCs w:val="28"/>
        </w:rPr>
        <w:t xml:space="preserve"> katr</w:t>
      </w:r>
      <w:r>
        <w:rPr>
          <w:szCs w:val="28"/>
        </w:rPr>
        <w:t>a projekta iesnieguma atbilstības</w:t>
      </w:r>
      <w:r w:rsidR="00B7398C">
        <w:rPr>
          <w:szCs w:val="28"/>
        </w:rPr>
        <w:t xml:space="preserve"> administratīvās atbilstības kritērijiem</w:t>
      </w:r>
      <w:r>
        <w:rPr>
          <w:szCs w:val="28"/>
        </w:rPr>
        <w:t xml:space="preserve"> izvērtēšanā</w:t>
      </w:r>
      <w:r w:rsidR="00B7398C">
        <w:rPr>
          <w:szCs w:val="28"/>
        </w:rPr>
        <w:t>;</w:t>
      </w:r>
    </w:p>
    <w:p w14:paraId="55C23581" w14:textId="2E73B355" w:rsidR="00437B56" w:rsidRDefault="00437B56" w:rsidP="00A90904">
      <w:pPr>
        <w:shd w:val="clear" w:color="auto" w:fill="FFFFFF"/>
        <w:spacing w:after="0" w:line="240" w:lineRule="auto"/>
        <w:ind w:left="709"/>
        <w:rPr>
          <w:szCs w:val="24"/>
        </w:rPr>
      </w:pPr>
      <w:r>
        <w:rPr>
          <w:szCs w:val="24"/>
        </w:rPr>
        <w:tab/>
        <w:t xml:space="preserve">31.2. </w:t>
      </w:r>
      <w:r w:rsidR="000A111E">
        <w:t>nodrošināt vismaz divu ekspertu piesaisti katra projekta iesnieguma un projekta noslēguma zinātniskā pārskata zinātniskajai izvērtēšanai</w:t>
      </w:r>
      <w:r w:rsidR="00B7398C">
        <w:rPr>
          <w:szCs w:val="28"/>
        </w:rPr>
        <w:t>;</w:t>
      </w:r>
    </w:p>
    <w:p w14:paraId="168B75A0" w14:textId="77777777" w:rsidR="00437B56" w:rsidRDefault="00437B56" w:rsidP="00A90904">
      <w:pPr>
        <w:shd w:val="clear" w:color="auto" w:fill="FFFFFF"/>
        <w:spacing w:after="0" w:line="240" w:lineRule="auto"/>
        <w:rPr>
          <w:szCs w:val="24"/>
        </w:rPr>
      </w:pPr>
      <w:r>
        <w:rPr>
          <w:szCs w:val="24"/>
        </w:rPr>
        <w:tab/>
        <w:t xml:space="preserve">31.3. </w:t>
      </w:r>
      <w:r w:rsidR="00B7398C">
        <w:rPr>
          <w:szCs w:val="28"/>
        </w:rPr>
        <w:t>nodrošināt komunikāciju ar projekta iesniedzējiem un ekspertiem;</w:t>
      </w:r>
    </w:p>
    <w:p w14:paraId="2E70E922" w14:textId="5811C606" w:rsidR="00C50A95" w:rsidRDefault="00437B56" w:rsidP="00C50A95">
      <w:pPr>
        <w:shd w:val="clear" w:color="auto" w:fill="FFFFFF"/>
        <w:spacing w:after="0" w:line="240" w:lineRule="auto"/>
        <w:ind w:left="709"/>
        <w:rPr>
          <w:szCs w:val="24"/>
        </w:rPr>
      </w:pPr>
      <w:r>
        <w:rPr>
          <w:szCs w:val="24"/>
        </w:rPr>
        <w:tab/>
        <w:t xml:space="preserve">31.4. </w:t>
      </w:r>
      <w:r w:rsidR="00B7398C">
        <w:rPr>
          <w:szCs w:val="28"/>
        </w:rPr>
        <w:t>apkopot projektu iesniegumus dilstošā secībā atbilstoši konsolidētajos vērtējumos iegūtajam punktu skaitam</w:t>
      </w:r>
      <w:r w:rsidR="00C50A95">
        <w:rPr>
          <w:szCs w:val="28"/>
        </w:rPr>
        <w:t>;</w:t>
      </w:r>
    </w:p>
    <w:p w14:paraId="7F2C33D8" w14:textId="09A10D31" w:rsidR="00437B56" w:rsidRPr="000C6B75" w:rsidRDefault="00C50A95" w:rsidP="00E6553E">
      <w:pPr>
        <w:shd w:val="clear" w:color="auto" w:fill="FFFFFF"/>
        <w:spacing w:after="0" w:line="240" w:lineRule="auto"/>
        <w:ind w:left="709"/>
        <w:rPr>
          <w:szCs w:val="24"/>
        </w:rPr>
      </w:pPr>
      <w:r>
        <w:rPr>
          <w:szCs w:val="24"/>
        </w:rPr>
        <w:lastRenderedPageBreak/>
        <w:t xml:space="preserve">31.5. </w:t>
      </w:r>
      <w:r>
        <w:rPr>
          <w:szCs w:val="28"/>
        </w:rPr>
        <w:t>sniegt priekšlikumus padomei par projektu vērtēšanas procesa uzlabošanu, kā arī izmaiņām normatīvajos aktos;</w:t>
      </w:r>
    </w:p>
    <w:p w14:paraId="5DCDD290" w14:textId="16580F16" w:rsidR="00437B56" w:rsidRDefault="00437B56" w:rsidP="00A90904">
      <w:pPr>
        <w:shd w:val="clear" w:color="auto" w:fill="FFFFFF"/>
        <w:spacing w:after="0" w:line="240" w:lineRule="auto"/>
        <w:rPr>
          <w:szCs w:val="24"/>
        </w:rPr>
      </w:pPr>
      <w:r>
        <w:rPr>
          <w:szCs w:val="24"/>
        </w:rPr>
        <w:tab/>
        <w:t>31</w:t>
      </w:r>
      <w:r w:rsidR="000C6B75">
        <w:rPr>
          <w:szCs w:val="24"/>
        </w:rPr>
        <w:t>.6</w:t>
      </w:r>
      <w:r>
        <w:rPr>
          <w:szCs w:val="24"/>
        </w:rPr>
        <w:t xml:space="preserve">. </w:t>
      </w:r>
      <w:r w:rsidR="00B7398C">
        <w:rPr>
          <w:szCs w:val="28"/>
        </w:rPr>
        <w:t>piedalī</w:t>
      </w:r>
      <w:r>
        <w:rPr>
          <w:szCs w:val="28"/>
        </w:rPr>
        <w:t>ties</w:t>
      </w:r>
      <w:r w:rsidR="00B7398C">
        <w:rPr>
          <w:szCs w:val="28"/>
        </w:rPr>
        <w:t xml:space="preserve"> </w:t>
      </w:r>
      <w:r w:rsidR="00B7398C" w:rsidRPr="00F91EDC">
        <w:rPr>
          <w:szCs w:val="28"/>
        </w:rPr>
        <w:t>pārskatu par projektu zinātnisko lietderību</w:t>
      </w:r>
      <w:r w:rsidR="00B7398C">
        <w:rPr>
          <w:szCs w:val="28"/>
        </w:rPr>
        <w:t xml:space="preserve"> sagatavošanā;</w:t>
      </w:r>
    </w:p>
    <w:p w14:paraId="3C13CA23" w14:textId="4B477551" w:rsidR="00437B56" w:rsidRDefault="00437B56" w:rsidP="00A90904">
      <w:pPr>
        <w:shd w:val="clear" w:color="auto" w:fill="FFFFFF"/>
        <w:spacing w:after="0" w:line="240" w:lineRule="auto"/>
        <w:ind w:left="709"/>
        <w:rPr>
          <w:szCs w:val="28"/>
        </w:rPr>
      </w:pPr>
      <w:r>
        <w:rPr>
          <w:szCs w:val="24"/>
        </w:rPr>
        <w:tab/>
        <w:t>31.</w:t>
      </w:r>
      <w:r w:rsidR="000C6B75">
        <w:rPr>
          <w:szCs w:val="24"/>
        </w:rPr>
        <w:t>7</w:t>
      </w:r>
      <w:r>
        <w:rPr>
          <w:szCs w:val="24"/>
        </w:rPr>
        <w:t xml:space="preserve">. </w:t>
      </w:r>
      <w:r w:rsidR="00B7398C">
        <w:rPr>
          <w:szCs w:val="28"/>
        </w:rPr>
        <w:t xml:space="preserve">sadarbībā ar padomi un </w:t>
      </w:r>
      <w:r w:rsidR="00A64A09">
        <w:rPr>
          <w:szCs w:val="28"/>
        </w:rPr>
        <w:t>administrāciju</w:t>
      </w:r>
      <w:r w:rsidR="001C3507">
        <w:rPr>
          <w:szCs w:val="28"/>
        </w:rPr>
        <w:t xml:space="preserve"> </w:t>
      </w:r>
      <w:r w:rsidR="00B7398C">
        <w:rPr>
          <w:szCs w:val="28"/>
        </w:rPr>
        <w:t>apkopot cita veida informāciju saistībā ar projektu īstenošanu;</w:t>
      </w:r>
    </w:p>
    <w:p w14:paraId="1B79E7B4" w14:textId="7A7D061D" w:rsidR="00C50A95" w:rsidRPr="00C50A95" w:rsidRDefault="00C50A95" w:rsidP="00A90904">
      <w:pPr>
        <w:shd w:val="clear" w:color="auto" w:fill="FFFFFF"/>
        <w:spacing w:after="0" w:line="240" w:lineRule="auto"/>
        <w:ind w:left="709"/>
        <w:rPr>
          <w:szCs w:val="24"/>
        </w:rPr>
      </w:pPr>
      <w:r>
        <w:rPr>
          <w:szCs w:val="28"/>
        </w:rPr>
        <w:t>31.</w:t>
      </w:r>
      <w:r w:rsidR="000C6B75">
        <w:rPr>
          <w:szCs w:val="28"/>
        </w:rPr>
        <w:t>8</w:t>
      </w:r>
      <w:r>
        <w:rPr>
          <w:szCs w:val="28"/>
        </w:rPr>
        <w:t>. komunikācija ar projektu iesniedzējiem, informācijas apkopošana par projektu gaitu;</w:t>
      </w:r>
    </w:p>
    <w:p w14:paraId="1A613442" w14:textId="0F6C895C" w:rsidR="00E22DB0" w:rsidRDefault="00437B56" w:rsidP="00A90904">
      <w:pPr>
        <w:shd w:val="clear" w:color="auto" w:fill="FFFFFF"/>
        <w:spacing w:after="0" w:line="240" w:lineRule="auto"/>
        <w:rPr>
          <w:szCs w:val="28"/>
        </w:rPr>
      </w:pPr>
      <w:r>
        <w:rPr>
          <w:szCs w:val="24"/>
        </w:rPr>
        <w:tab/>
        <w:t>31.</w:t>
      </w:r>
      <w:r w:rsidR="000C6B75">
        <w:rPr>
          <w:szCs w:val="24"/>
        </w:rPr>
        <w:t>9</w:t>
      </w:r>
      <w:r>
        <w:rPr>
          <w:szCs w:val="24"/>
        </w:rPr>
        <w:t xml:space="preserve">. </w:t>
      </w:r>
      <w:r w:rsidR="001C3507">
        <w:rPr>
          <w:szCs w:val="28"/>
        </w:rPr>
        <w:t xml:space="preserve">veikt citus padomes </w:t>
      </w:r>
      <w:r w:rsidR="001B2AF4">
        <w:rPr>
          <w:szCs w:val="28"/>
        </w:rPr>
        <w:t xml:space="preserve">un administrācijas </w:t>
      </w:r>
      <w:r w:rsidR="001C3507">
        <w:rPr>
          <w:szCs w:val="28"/>
        </w:rPr>
        <w:t>dotos uzdevumus.</w:t>
      </w:r>
    </w:p>
    <w:p w14:paraId="1E1E7D07" w14:textId="77777777" w:rsidR="00E22DB0" w:rsidRDefault="00E22DB0" w:rsidP="00A90904">
      <w:pPr>
        <w:shd w:val="clear" w:color="auto" w:fill="FFFFFF"/>
        <w:spacing w:after="0" w:line="240" w:lineRule="auto"/>
        <w:rPr>
          <w:szCs w:val="28"/>
        </w:rPr>
      </w:pPr>
    </w:p>
    <w:p w14:paraId="12AF401A" w14:textId="667C97D7" w:rsidR="00E22DB0" w:rsidRDefault="00E22DB0" w:rsidP="00A90904">
      <w:pPr>
        <w:shd w:val="clear" w:color="auto" w:fill="FFFFFF"/>
        <w:spacing w:after="0" w:line="240" w:lineRule="auto"/>
        <w:rPr>
          <w:szCs w:val="28"/>
        </w:rPr>
      </w:pPr>
      <w:r>
        <w:rPr>
          <w:szCs w:val="28"/>
        </w:rPr>
        <w:tab/>
        <w:t xml:space="preserve">32. </w:t>
      </w:r>
      <w:r w:rsidR="00B7398C">
        <w:rPr>
          <w:szCs w:val="28"/>
        </w:rPr>
        <w:t>Citus projekt</w:t>
      </w:r>
      <w:r w:rsidR="00D040A7">
        <w:rPr>
          <w:szCs w:val="28"/>
        </w:rPr>
        <w:t>a</w:t>
      </w:r>
      <w:r w:rsidR="00B7398C">
        <w:rPr>
          <w:szCs w:val="28"/>
        </w:rPr>
        <w:t xml:space="preserve"> sekretāra uzdevumus, kā arī uzdevumu izpildes uzraudzību un citus nosacījumus, nosaka</w:t>
      </w:r>
      <w:r>
        <w:rPr>
          <w:szCs w:val="28"/>
        </w:rPr>
        <w:t xml:space="preserve"> </w:t>
      </w:r>
      <w:r w:rsidR="00F34765">
        <w:rPr>
          <w:szCs w:val="28"/>
        </w:rPr>
        <w:t xml:space="preserve">uz šī nolikuma 30. punkta pamata noslēgtajā </w:t>
      </w:r>
      <w:r w:rsidR="00B7398C">
        <w:rPr>
          <w:szCs w:val="28"/>
        </w:rPr>
        <w:t>līgumā.</w:t>
      </w:r>
    </w:p>
    <w:p w14:paraId="683ACEA7" w14:textId="77777777" w:rsidR="00E22DB0" w:rsidRDefault="00E22DB0" w:rsidP="00A90904">
      <w:pPr>
        <w:shd w:val="clear" w:color="auto" w:fill="FFFFFF"/>
        <w:spacing w:after="0" w:line="240" w:lineRule="auto"/>
        <w:rPr>
          <w:szCs w:val="28"/>
        </w:rPr>
      </w:pPr>
    </w:p>
    <w:p w14:paraId="3316D920" w14:textId="50896131" w:rsidR="00B7398C" w:rsidRDefault="00E22DB0" w:rsidP="00A90904">
      <w:pPr>
        <w:shd w:val="clear" w:color="auto" w:fill="FFFFFF"/>
        <w:spacing w:after="0" w:line="240" w:lineRule="auto"/>
        <w:rPr>
          <w:szCs w:val="28"/>
        </w:rPr>
      </w:pPr>
      <w:r>
        <w:rPr>
          <w:szCs w:val="28"/>
        </w:rPr>
        <w:tab/>
        <w:t xml:space="preserve">33. </w:t>
      </w:r>
      <w:r w:rsidR="00363883">
        <w:rPr>
          <w:szCs w:val="28"/>
        </w:rPr>
        <w:t>J</w:t>
      </w:r>
      <w:r w:rsidR="00B7398C">
        <w:rPr>
          <w:szCs w:val="28"/>
        </w:rPr>
        <w:t>a projekt</w:t>
      </w:r>
      <w:r w:rsidR="00D040A7">
        <w:rPr>
          <w:szCs w:val="28"/>
        </w:rPr>
        <w:t>a</w:t>
      </w:r>
      <w:r w:rsidR="00B7398C">
        <w:rPr>
          <w:szCs w:val="28"/>
        </w:rPr>
        <w:t xml:space="preserve"> sekretār</w:t>
      </w:r>
      <w:r w:rsidR="00D040A7">
        <w:rPr>
          <w:szCs w:val="28"/>
        </w:rPr>
        <w:t>am</w:t>
      </w:r>
      <w:r w:rsidR="00B7398C">
        <w:rPr>
          <w:szCs w:val="28"/>
        </w:rPr>
        <w:t xml:space="preserve"> </w:t>
      </w:r>
      <w:r w:rsidR="00D040A7">
        <w:rPr>
          <w:szCs w:val="28"/>
        </w:rPr>
        <w:t xml:space="preserve">ir </w:t>
      </w:r>
      <w:r w:rsidR="00B7398C">
        <w:rPr>
          <w:szCs w:val="28"/>
        </w:rPr>
        <w:t>interešu konflikt</w:t>
      </w:r>
      <w:r w:rsidR="00D040A7">
        <w:rPr>
          <w:szCs w:val="28"/>
        </w:rPr>
        <w:t>s</w:t>
      </w:r>
      <w:r w:rsidR="00B7398C">
        <w:rPr>
          <w:szCs w:val="28"/>
        </w:rPr>
        <w:t xml:space="preserve"> </w:t>
      </w:r>
      <w:r w:rsidR="00A82E9C">
        <w:rPr>
          <w:szCs w:val="28"/>
        </w:rPr>
        <w:t xml:space="preserve">ar </w:t>
      </w:r>
      <w:r w:rsidR="00245187">
        <w:rPr>
          <w:szCs w:val="28"/>
        </w:rPr>
        <w:t xml:space="preserve">projekta </w:t>
      </w:r>
      <w:r w:rsidR="00D040A7">
        <w:rPr>
          <w:szCs w:val="28"/>
        </w:rPr>
        <w:t xml:space="preserve">iesniedzēju vai </w:t>
      </w:r>
      <w:r w:rsidR="00245187">
        <w:rPr>
          <w:szCs w:val="28"/>
        </w:rPr>
        <w:t xml:space="preserve">iesniegumā norādītajiem </w:t>
      </w:r>
      <w:r w:rsidR="00A82E9C">
        <w:rPr>
          <w:szCs w:val="28"/>
        </w:rPr>
        <w:t>zinātniskās grupas locekļiem</w:t>
      </w:r>
      <w:r w:rsidR="00B7398C">
        <w:rPr>
          <w:szCs w:val="28"/>
        </w:rPr>
        <w:t>, attiecīgo projekta iesniegumu</w:t>
      </w:r>
      <w:r w:rsidR="00817D42">
        <w:rPr>
          <w:szCs w:val="28"/>
        </w:rPr>
        <w:t xml:space="preserve"> </w:t>
      </w:r>
      <w:r w:rsidR="00363883">
        <w:rPr>
          <w:szCs w:val="28"/>
        </w:rPr>
        <w:t xml:space="preserve">vai </w:t>
      </w:r>
      <w:r w:rsidR="006B702A">
        <w:rPr>
          <w:szCs w:val="28"/>
        </w:rPr>
        <w:t xml:space="preserve">projekta </w:t>
      </w:r>
      <w:r w:rsidR="00363883">
        <w:rPr>
          <w:szCs w:val="28"/>
        </w:rPr>
        <w:t>noslēguma zinātnisko pārskatu</w:t>
      </w:r>
      <w:r w:rsidR="00B7398C">
        <w:rPr>
          <w:szCs w:val="28"/>
        </w:rPr>
        <w:t xml:space="preserve"> izvērtēšanas organizēšanai nodod citam </w:t>
      </w:r>
      <w:r w:rsidR="00D040A7">
        <w:rPr>
          <w:szCs w:val="28"/>
        </w:rPr>
        <w:t xml:space="preserve">projekta </w:t>
      </w:r>
      <w:r w:rsidR="00B7398C">
        <w:rPr>
          <w:szCs w:val="28"/>
        </w:rPr>
        <w:t>sekretāram.</w:t>
      </w:r>
    </w:p>
    <w:p w14:paraId="0E946F27" w14:textId="77777777" w:rsidR="00E22DB0" w:rsidRPr="001C3507" w:rsidRDefault="00E22DB0" w:rsidP="00A90904">
      <w:pPr>
        <w:shd w:val="clear" w:color="auto" w:fill="FFFFFF"/>
        <w:spacing w:after="0" w:line="240" w:lineRule="auto"/>
        <w:rPr>
          <w:szCs w:val="28"/>
        </w:rPr>
      </w:pPr>
    </w:p>
    <w:p w14:paraId="6F78EC6E" w14:textId="77777777" w:rsidR="00A36972" w:rsidRDefault="001C3507" w:rsidP="00A90904">
      <w:pPr>
        <w:pStyle w:val="Heading1"/>
        <w:spacing w:line="240" w:lineRule="auto"/>
        <w:ind w:left="426"/>
      </w:pPr>
      <w:r>
        <w:t xml:space="preserve">7. </w:t>
      </w:r>
      <w:r w:rsidR="00A36972" w:rsidRPr="00772B2C">
        <w:t>P</w:t>
      </w:r>
      <w:r>
        <w:t>rojektu iesniegumu</w:t>
      </w:r>
      <w:r w:rsidR="00A36972" w:rsidRPr="00772B2C">
        <w:t xml:space="preserve"> </w:t>
      </w:r>
      <w:r w:rsidR="00FC3472">
        <w:t>administratīvā izvērtēšana</w:t>
      </w:r>
    </w:p>
    <w:p w14:paraId="0D1319D2" w14:textId="77777777" w:rsidR="000D1EF5" w:rsidRDefault="000D1EF5" w:rsidP="00A90904">
      <w:pPr>
        <w:shd w:val="clear" w:color="auto" w:fill="FFFFFF"/>
        <w:spacing w:after="0" w:line="240" w:lineRule="auto"/>
        <w:ind w:left="426"/>
      </w:pPr>
    </w:p>
    <w:p w14:paraId="30D24975" w14:textId="77777777" w:rsidR="000D1EF5" w:rsidRDefault="000D1EF5" w:rsidP="00A90904">
      <w:pPr>
        <w:shd w:val="clear" w:color="auto" w:fill="FFFFFF"/>
        <w:spacing w:after="0" w:line="240" w:lineRule="auto"/>
        <w:rPr>
          <w:szCs w:val="28"/>
        </w:rPr>
      </w:pPr>
      <w:r>
        <w:tab/>
        <w:t xml:space="preserve">34. </w:t>
      </w:r>
      <w:r w:rsidR="005607BA">
        <w:rPr>
          <w:szCs w:val="28"/>
        </w:rPr>
        <w:t>Pēc projektu iesniegumu</w:t>
      </w:r>
      <w:r w:rsidR="009E1336">
        <w:rPr>
          <w:szCs w:val="28"/>
        </w:rPr>
        <w:t xml:space="preserve"> </w:t>
      </w:r>
      <w:r w:rsidR="005607BA">
        <w:rPr>
          <w:szCs w:val="28"/>
        </w:rPr>
        <w:t xml:space="preserve">iesniegšanas termiņa notecējuma </w:t>
      </w:r>
      <w:r w:rsidR="001C3507">
        <w:rPr>
          <w:szCs w:val="28"/>
        </w:rPr>
        <w:t>padome</w:t>
      </w:r>
      <w:r w:rsidR="00221341">
        <w:rPr>
          <w:szCs w:val="28"/>
        </w:rPr>
        <w:t>s darbinieki</w:t>
      </w:r>
      <w:r w:rsidR="00FF6D95">
        <w:rPr>
          <w:szCs w:val="28"/>
        </w:rPr>
        <w:t xml:space="preserve"> izvērtē projekta i</w:t>
      </w:r>
      <w:r>
        <w:rPr>
          <w:szCs w:val="28"/>
        </w:rPr>
        <w:t>esnieguma atbilstību noteikumu 12.1. un 12.5. apakšpunktos noteiktajiem kritērijiem, aizpildot</w:t>
      </w:r>
      <w:r w:rsidR="00221341">
        <w:rPr>
          <w:szCs w:val="28"/>
        </w:rPr>
        <w:t xml:space="preserve"> 3</w:t>
      </w:r>
      <w:r w:rsidR="00FF6D95">
        <w:rPr>
          <w:szCs w:val="28"/>
        </w:rPr>
        <w:t xml:space="preserve">. pielikuma “Administratīvās atbilstības kritēriju veidlapa” </w:t>
      </w:r>
      <w:r w:rsidR="00BF634F">
        <w:rPr>
          <w:szCs w:val="28"/>
        </w:rPr>
        <w:t>1.–3.</w:t>
      </w:r>
      <w:r>
        <w:rPr>
          <w:szCs w:val="28"/>
        </w:rPr>
        <w:t xml:space="preserve"> aili., </w:t>
      </w:r>
      <w:r w:rsidR="001C3507">
        <w:rPr>
          <w:szCs w:val="28"/>
        </w:rPr>
        <w:t xml:space="preserve">sadala visus iesniegtos projektu iesniegumus pa </w:t>
      </w:r>
      <w:r>
        <w:rPr>
          <w:szCs w:val="28"/>
        </w:rPr>
        <w:t xml:space="preserve">zinātņu </w:t>
      </w:r>
      <w:r w:rsidR="001C3507">
        <w:rPr>
          <w:szCs w:val="28"/>
        </w:rPr>
        <w:t>nozaru grupām</w:t>
      </w:r>
      <w:r w:rsidR="00221341">
        <w:rPr>
          <w:szCs w:val="28"/>
        </w:rPr>
        <w:t xml:space="preserve"> un nodod</w:t>
      </w:r>
      <w:r>
        <w:rPr>
          <w:szCs w:val="28"/>
        </w:rPr>
        <w:t xml:space="preserve"> attiecīgajiem</w:t>
      </w:r>
      <w:r w:rsidR="001C3507">
        <w:rPr>
          <w:szCs w:val="28"/>
        </w:rPr>
        <w:t xml:space="preserve"> projekta sekretāriem.</w:t>
      </w:r>
    </w:p>
    <w:p w14:paraId="0E58E1E0" w14:textId="77777777" w:rsidR="000D1EF5" w:rsidRDefault="000D1EF5" w:rsidP="00A90904">
      <w:pPr>
        <w:shd w:val="clear" w:color="auto" w:fill="FFFFFF"/>
        <w:spacing w:after="0" w:line="240" w:lineRule="auto"/>
        <w:rPr>
          <w:szCs w:val="28"/>
        </w:rPr>
      </w:pPr>
    </w:p>
    <w:p w14:paraId="02DE1616" w14:textId="1B5607E5" w:rsidR="000D1EF5" w:rsidRDefault="000D1EF5" w:rsidP="00A90904">
      <w:pPr>
        <w:shd w:val="clear" w:color="auto" w:fill="FFFFFF"/>
        <w:spacing w:after="0" w:line="240" w:lineRule="auto"/>
        <w:rPr>
          <w:szCs w:val="28"/>
        </w:rPr>
      </w:pPr>
      <w:r>
        <w:rPr>
          <w:szCs w:val="28"/>
        </w:rPr>
        <w:tab/>
        <w:t xml:space="preserve">35. </w:t>
      </w:r>
      <w:r w:rsidR="001C3507">
        <w:rPr>
          <w:szCs w:val="28"/>
        </w:rPr>
        <w:t>Projekta</w:t>
      </w:r>
      <w:r w:rsidR="00BE3570" w:rsidRPr="00772B2C">
        <w:rPr>
          <w:szCs w:val="28"/>
        </w:rPr>
        <w:t xml:space="preserve"> sekretārs </w:t>
      </w:r>
      <w:r>
        <w:rPr>
          <w:szCs w:val="28"/>
        </w:rPr>
        <w:t xml:space="preserve">izvērtē projekta iesnieguma atbilstību </w:t>
      </w:r>
      <w:r w:rsidR="00943D0A">
        <w:rPr>
          <w:szCs w:val="28"/>
        </w:rPr>
        <w:t>n</w:t>
      </w:r>
      <w:r w:rsidR="005607BA">
        <w:rPr>
          <w:szCs w:val="28"/>
        </w:rPr>
        <w:t>oteikumu 12.</w:t>
      </w:r>
      <w:r>
        <w:rPr>
          <w:szCs w:val="28"/>
        </w:rPr>
        <w:t>2., 12.3., 12.4. un 12.6. apakšpunkt</w:t>
      </w:r>
      <w:r w:rsidR="00153613">
        <w:rPr>
          <w:szCs w:val="28"/>
        </w:rPr>
        <w:t>ā</w:t>
      </w:r>
      <w:r>
        <w:rPr>
          <w:szCs w:val="28"/>
        </w:rPr>
        <w:t xml:space="preserve"> noteiktajiem kritērijiem, aizpildot </w:t>
      </w:r>
      <w:r w:rsidR="00B841B3">
        <w:rPr>
          <w:szCs w:val="28"/>
        </w:rPr>
        <w:t>3</w:t>
      </w:r>
      <w:r>
        <w:rPr>
          <w:szCs w:val="28"/>
        </w:rPr>
        <w:t>. pielikuma “Administratīvās atbilstības kritēriju veidlapa”</w:t>
      </w:r>
      <w:r w:rsidR="005607BA">
        <w:rPr>
          <w:szCs w:val="28"/>
        </w:rPr>
        <w:t xml:space="preserve"> </w:t>
      </w:r>
      <w:r w:rsidR="00BF634F">
        <w:rPr>
          <w:szCs w:val="28"/>
        </w:rPr>
        <w:t>4.–8.</w:t>
      </w:r>
      <w:r>
        <w:rPr>
          <w:szCs w:val="28"/>
        </w:rPr>
        <w:t xml:space="preserve"> </w:t>
      </w:r>
      <w:r w:rsidR="00395BD9">
        <w:rPr>
          <w:szCs w:val="28"/>
        </w:rPr>
        <w:t>aili, un informē padomi par rezultātiem.</w:t>
      </w:r>
    </w:p>
    <w:p w14:paraId="1D01F6F4" w14:textId="77777777" w:rsidR="000D1EF5" w:rsidRDefault="000D1EF5" w:rsidP="00A90904">
      <w:pPr>
        <w:shd w:val="clear" w:color="auto" w:fill="FFFFFF"/>
        <w:spacing w:after="0" w:line="240" w:lineRule="auto"/>
        <w:rPr>
          <w:szCs w:val="28"/>
        </w:rPr>
      </w:pPr>
    </w:p>
    <w:p w14:paraId="6F6BA184" w14:textId="77777777" w:rsidR="000D1EF5" w:rsidRDefault="000D1EF5" w:rsidP="00A90904">
      <w:pPr>
        <w:shd w:val="clear" w:color="auto" w:fill="FFFFFF"/>
        <w:spacing w:after="0" w:line="240" w:lineRule="auto"/>
        <w:rPr>
          <w:szCs w:val="28"/>
        </w:rPr>
      </w:pPr>
      <w:r>
        <w:rPr>
          <w:szCs w:val="28"/>
        </w:rPr>
        <w:tab/>
        <w:t xml:space="preserve">36. </w:t>
      </w:r>
      <w:r w:rsidR="00B841B3">
        <w:rPr>
          <w:szCs w:val="28"/>
        </w:rPr>
        <w:t>Saskaņā ar noteikumu 13. punktu</w:t>
      </w:r>
      <w:r w:rsidR="00DB0779" w:rsidRPr="00DB0779">
        <w:rPr>
          <w:szCs w:val="28"/>
        </w:rPr>
        <w:t>, proj</w:t>
      </w:r>
      <w:r w:rsidR="00DB0779">
        <w:rPr>
          <w:szCs w:val="28"/>
        </w:rPr>
        <w:t>ekt</w:t>
      </w:r>
      <w:r w:rsidR="00DB0779" w:rsidRPr="00DB0779">
        <w:rPr>
          <w:szCs w:val="28"/>
        </w:rPr>
        <w:t xml:space="preserve">a sekretārs </w:t>
      </w:r>
      <w:r w:rsidR="0005776B">
        <w:rPr>
          <w:szCs w:val="28"/>
        </w:rPr>
        <w:t>projekta iesniegumus atbilsto</w:t>
      </w:r>
      <w:r w:rsidR="00363883">
        <w:rPr>
          <w:szCs w:val="28"/>
        </w:rPr>
        <w:t xml:space="preserve">ši </w:t>
      </w:r>
      <w:r w:rsidR="004A4FFA">
        <w:rPr>
          <w:szCs w:val="28"/>
        </w:rPr>
        <w:t xml:space="preserve">projekta iesnieguma A daļā “Vispārīgā informācija” </w:t>
      </w:r>
      <w:r w:rsidR="00363883">
        <w:rPr>
          <w:szCs w:val="28"/>
        </w:rPr>
        <w:t>norādītajai zinātnes nozarei (</w:t>
      </w:r>
      <w:r w:rsidR="0005776B">
        <w:rPr>
          <w:szCs w:val="28"/>
        </w:rPr>
        <w:t xml:space="preserve">ja projekts ir starpdisciplinārs, atbilstoši </w:t>
      </w:r>
      <w:r w:rsidR="00363883">
        <w:rPr>
          <w:szCs w:val="28"/>
        </w:rPr>
        <w:t xml:space="preserve">projekta iesniegumā </w:t>
      </w:r>
      <w:r w:rsidR="0005776B">
        <w:rPr>
          <w:szCs w:val="28"/>
        </w:rPr>
        <w:t xml:space="preserve">norādītajai </w:t>
      </w:r>
      <w:r w:rsidR="00B30CD9">
        <w:rPr>
          <w:szCs w:val="28"/>
        </w:rPr>
        <w:t>pirmajai</w:t>
      </w:r>
      <w:r w:rsidR="00363883">
        <w:rPr>
          <w:szCs w:val="28"/>
        </w:rPr>
        <w:t xml:space="preserve"> zinātnes nozarei)</w:t>
      </w:r>
      <w:r w:rsidR="0005776B">
        <w:rPr>
          <w:szCs w:val="28"/>
        </w:rPr>
        <w:t xml:space="preserve"> </w:t>
      </w:r>
      <w:r w:rsidR="00DB0779" w:rsidRPr="00DB0779">
        <w:rPr>
          <w:szCs w:val="28"/>
        </w:rPr>
        <w:t>nodod attiecīg</w:t>
      </w:r>
      <w:r w:rsidR="00363883">
        <w:rPr>
          <w:szCs w:val="28"/>
        </w:rPr>
        <w:t>aja</w:t>
      </w:r>
      <w:r w:rsidR="00DB0779" w:rsidRPr="00DB0779">
        <w:rPr>
          <w:szCs w:val="28"/>
        </w:rPr>
        <w:t>i padomes ekspertu komisijai</w:t>
      </w:r>
      <w:r w:rsidR="00761461">
        <w:rPr>
          <w:szCs w:val="28"/>
        </w:rPr>
        <w:t xml:space="preserve">, </w:t>
      </w:r>
      <w:r w:rsidR="00761461">
        <w:t>kas izveidota atbilstoši Zinātniskās darbības likuma 18. pantam,</w:t>
      </w:r>
      <w:r w:rsidR="00201408">
        <w:rPr>
          <w:szCs w:val="28"/>
        </w:rPr>
        <w:t xml:space="preserve"> (turpmāk – ekspertu komisija)</w:t>
      </w:r>
      <w:r w:rsidR="0005776B">
        <w:rPr>
          <w:szCs w:val="28"/>
        </w:rPr>
        <w:t xml:space="preserve"> </w:t>
      </w:r>
      <w:r w:rsidR="00DB0779">
        <w:rPr>
          <w:szCs w:val="28"/>
        </w:rPr>
        <w:t>atzinuma sniegšanai par projekt</w:t>
      </w:r>
      <w:r w:rsidR="00DB0779" w:rsidRPr="00DB0779">
        <w:rPr>
          <w:szCs w:val="28"/>
        </w:rPr>
        <w:t xml:space="preserve">a tēmas atbilstību </w:t>
      </w:r>
      <w:r w:rsidR="00B841B3">
        <w:rPr>
          <w:szCs w:val="28"/>
        </w:rPr>
        <w:t xml:space="preserve">Ministru kabineta </w:t>
      </w:r>
      <w:r w:rsidR="00363883">
        <w:rPr>
          <w:szCs w:val="28"/>
        </w:rPr>
        <w:t>2017. gada 13. decembra rīkojumā Nr. 746 “Par prioritārajiem virzieniem zinātnē 2018.-2021. gadā” norādītajiem prioritārajiem virzieniem zinātnē (turpmāk – prioritārie virzieni zinātnē).</w:t>
      </w:r>
    </w:p>
    <w:p w14:paraId="0F20429C" w14:textId="77777777" w:rsidR="000D1EF5" w:rsidRDefault="000D1EF5" w:rsidP="00A90904">
      <w:pPr>
        <w:shd w:val="clear" w:color="auto" w:fill="FFFFFF"/>
        <w:spacing w:after="0" w:line="240" w:lineRule="auto"/>
        <w:rPr>
          <w:szCs w:val="28"/>
        </w:rPr>
      </w:pPr>
    </w:p>
    <w:p w14:paraId="63A825AC" w14:textId="4555B3E5" w:rsidR="00395BD9" w:rsidRDefault="000D1EF5" w:rsidP="00A90904">
      <w:pPr>
        <w:shd w:val="clear" w:color="auto" w:fill="FFFFFF"/>
        <w:spacing w:after="0" w:line="240" w:lineRule="auto"/>
        <w:rPr>
          <w:szCs w:val="28"/>
        </w:rPr>
      </w:pPr>
      <w:r>
        <w:rPr>
          <w:szCs w:val="28"/>
        </w:rPr>
        <w:tab/>
        <w:t xml:space="preserve">37. </w:t>
      </w:r>
      <w:r w:rsidR="00DB0779">
        <w:rPr>
          <w:szCs w:val="28"/>
        </w:rPr>
        <w:t xml:space="preserve">Ekspertu komisija </w:t>
      </w:r>
      <w:r w:rsidR="005D2886">
        <w:rPr>
          <w:szCs w:val="28"/>
        </w:rPr>
        <w:t xml:space="preserve">divu nedēļu </w:t>
      </w:r>
      <w:r w:rsidR="0005776B">
        <w:rPr>
          <w:szCs w:val="28"/>
        </w:rPr>
        <w:t>laikā</w:t>
      </w:r>
      <w:r w:rsidR="00DB0779">
        <w:rPr>
          <w:szCs w:val="28"/>
        </w:rPr>
        <w:t xml:space="preserve"> </w:t>
      </w:r>
      <w:r w:rsidR="00540F6C">
        <w:rPr>
          <w:szCs w:val="28"/>
        </w:rPr>
        <w:t xml:space="preserve">sagatavo atzinumu </w:t>
      </w:r>
      <w:r w:rsidR="00A57902">
        <w:rPr>
          <w:szCs w:val="28"/>
        </w:rPr>
        <w:t xml:space="preserve">atbilstoši metodikai </w:t>
      </w:r>
      <w:r w:rsidR="00540F6C">
        <w:rPr>
          <w:szCs w:val="28"/>
        </w:rPr>
        <w:t xml:space="preserve">un </w:t>
      </w:r>
      <w:r w:rsidR="00B841B3">
        <w:rPr>
          <w:szCs w:val="28"/>
        </w:rPr>
        <w:t>iesniedz to</w:t>
      </w:r>
      <w:r w:rsidR="0005776B">
        <w:rPr>
          <w:szCs w:val="28"/>
        </w:rPr>
        <w:t xml:space="preserve"> </w:t>
      </w:r>
      <w:r w:rsidR="005978F3">
        <w:rPr>
          <w:szCs w:val="28"/>
        </w:rPr>
        <w:t>projekta</w:t>
      </w:r>
      <w:r w:rsidR="00DB0779">
        <w:rPr>
          <w:szCs w:val="28"/>
        </w:rPr>
        <w:t xml:space="preserve"> sekretāram.</w:t>
      </w:r>
      <w:r w:rsidR="0005776B">
        <w:rPr>
          <w:szCs w:val="28"/>
        </w:rPr>
        <w:t xml:space="preserve">  Atzinumā norāda projekta iesnieguma numuru, nosaukumu</w:t>
      </w:r>
      <w:r w:rsidR="00485056">
        <w:rPr>
          <w:szCs w:val="28"/>
        </w:rPr>
        <w:t xml:space="preserve">, atbilstību vai neatbilstību projekta iesniegumā </w:t>
      </w:r>
      <w:r w:rsidR="00485056">
        <w:rPr>
          <w:szCs w:val="28"/>
        </w:rPr>
        <w:lastRenderedPageBreak/>
        <w:t xml:space="preserve">norādītajam </w:t>
      </w:r>
      <w:r w:rsidR="006E56E8">
        <w:rPr>
          <w:szCs w:val="28"/>
        </w:rPr>
        <w:t xml:space="preserve">prioritārajam virzienam </w:t>
      </w:r>
      <w:r w:rsidR="00485056">
        <w:rPr>
          <w:szCs w:val="28"/>
        </w:rPr>
        <w:t>zinātn</w:t>
      </w:r>
      <w:r w:rsidR="00363883">
        <w:rPr>
          <w:szCs w:val="28"/>
        </w:rPr>
        <w:t>ē</w:t>
      </w:r>
      <w:r w:rsidR="00395BD9">
        <w:rPr>
          <w:szCs w:val="28"/>
        </w:rPr>
        <w:t>, pamatojumu.</w:t>
      </w:r>
      <w:r w:rsidR="00395BD9" w:rsidRPr="00395BD9">
        <w:rPr>
          <w:szCs w:val="28"/>
        </w:rPr>
        <w:t xml:space="preserve"> </w:t>
      </w:r>
      <w:r w:rsidR="00395BD9" w:rsidRPr="00553118">
        <w:rPr>
          <w:szCs w:val="28"/>
        </w:rPr>
        <w:t>Atzinumu paraksta attiecīgās ek</w:t>
      </w:r>
      <w:r w:rsidR="00395BD9">
        <w:rPr>
          <w:szCs w:val="28"/>
        </w:rPr>
        <w:t>spertu komisijas priekšsēdētājs.</w:t>
      </w:r>
    </w:p>
    <w:p w14:paraId="46F611CF" w14:textId="77777777" w:rsidR="00B05579" w:rsidRDefault="00B05579" w:rsidP="00A90904">
      <w:pPr>
        <w:shd w:val="clear" w:color="auto" w:fill="FFFFFF"/>
        <w:spacing w:after="0" w:line="240" w:lineRule="auto"/>
        <w:rPr>
          <w:szCs w:val="28"/>
        </w:rPr>
      </w:pPr>
    </w:p>
    <w:p w14:paraId="44BA30DE" w14:textId="47B095F0" w:rsidR="00395BD9" w:rsidRDefault="00B05579" w:rsidP="00A90904">
      <w:pPr>
        <w:shd w:val="clear" w:color="auto" w:fill="FFFFFF"/>
        <w:spacing w:after="0" w:line="240" w:lineRule="auto"/>
        <w:rPr>
          <w:szCs w:val="28"/>
        </w:rPr>
      </w:pPr>
      <w:r>
        <w:rPr>
          <w:szCs w:val="28"/>
        </w:rPr>
        <w:tab/>
      </w:r>
      <w:r w:rsidR="00817D42">
        <w:rPr>
          <w:szCs w:val="28"/>
        </w:rPr>
        <w:t>38</w:t>
      </w:r>
      <w:r>
        <w:rPr>
          <w:szCs w:val="28"/>
        </w:rPr>
        <w:t>. Ja projekta iesnieguma</w:t>
      </w:r>
      <w:r w:rsidR="00AC1283">
        <w:rPr>
          <w:szCs w:val="28"/>
        </w:rPr>
        <w:t xml:space="preserve"> A daļā “Vispārīgā informācija”</w:t>
      </w:r>
      <w:r>
        <w:rPr>
          <w:szCs w:val="28"/>
        </w:rPr>
        <w:t xml:space="preserve"> </w:t>
      </w:r>
      <w:r w:rsidR="00AC1283">
        <w:rPr>
          <w:szCs w:val="28"/>
        </w:rPr>
        <w:t>minētā informācija</w:t>
      </w:r>
      <w:r>
        <w:rPr>
          <w:szCs w:val="28"/>
        </w:rPr>
        <w:t xml:space="preserve"> neatbilst attiecīg</w:t>
      </w:r>
      <w:r w:rsidR="005D2886">
        <w:rPr>
          <w:szCs w:val="28"/>
        </w:rPr>
        <w:t>ās</w:t>
      </w:r>
      <w:r>
        <w:rPr>
          <w:szCs w:val="28"/>
        </w:rPr>
        <w:t xml:space="preserve"> ekspertu komisija</w:t>
      </w:r>
      <w:r w:rsidR="005D2886">
        <w:rPr>
          <w:szCs w:val="28"/>
        </w:rPr>
        <w:t>s kompetencei</w:t>
      </w:r>
      <w:r>
        <w:rPr>
          <w:szCs w:val="28"/>
        </w:rPr>
        <w:t xml:space="preserve">, tā lūdz </w:t>
      </w:r>
      <w:r w:rsidR="00864E45">
        <w:rPr>
          <w:szCs w:val="28"/>
        </w:rPr>
        <w:t xml:space="preserve">citu ekspertu komisiju izvērtēt </w:t>
      </w:r>
      <w:r>
        <w:rPr>
          <w:szCs w:val="28"/>
        </w:rPr>
        <w:t>attiecīgā projekta iesnieguma atbilstību prioritārajam virzienam vai arī uzaicina ekspertu no citas ekspertu komisijas. To norāda ekspertu komisijas attiecīgās sēdes protokolā.</w:t>
      </w:r>
    </w:p>
    <w:p w14:paraId="3511327F" w14:textId="77777777" w:rsidR="00C74ED8" w:rsidRDefault="00C74ED8" w:rsidP="00A90904">
      <w:pPr>
        <w:shd w:val="clear" w:color="auto" w:fill="FFFFFF"/>
        <w:spacing w:after="0" w:line="240" w:lineRule="auto"/>
        <w:rPr>
          <w:szCs w:val="28"/>
        </w:rPr>
      </w:pPr>
    </w:p>
    <w:p w14:paraId="35F19861" w14:textId="3F8947A6" w:rsidR="00395BD9" w:rsidRDefault="00395BD9" w:rsidP="00A90904">
      <w:pPr>
        <w:shd w:val="clear" w:color="auto" w:fill="FFFFFF"/>
        <w:spacing w:after="0" w:line="240" w:lineRule="auto"/>
        <w:rPr>
          <w:szCs w:val="28"/>
        </w:rPr>
      </w:pPr>
      <w:r>
        <w:rPr>
          <w:szCs w:val="28"/>
        </w:rPr>
        <w:tab/>
      </w:r>
      <w:r w:rsidR="00817D42">
        <w:rPr>
          <w:szCs w:val="28"/>
        </w:rPr>
        <w:t>39</w:t>
      </w:r>
      <w:r>
        <w:rPr>
          <w:szCs w:val="28"/>
        </w:rPr>
        <w:t xml:space="preserve">. </w:t>
      </w:r>
      <w:r w:rsidR="00485056">
        <w:rPr>
          <w:szCs w:val="28"/>
        </w:rPr>
        <w:t xml:space="preserve">Ja </w:t>
      </w:r>
      <w:r w:rsidR="00352465">
        <w:rPr>
          <w:szCs w:val="28"/>
        </w:rPr>
        <w:t xml:space="preserve">kāds </w:t>
      </w:r>
      <w:r w:rsidR="00485056">
        <w:rPr>
          <w:szCs w:val="28"/>
        </w:rPr>
        <w:t>no ekspertu komisijas locekļiem</w:t>
      </w:r>
      <w:r w:rsidR="00352465">
        <w:rPr>
          <w:szCs w:val="28"/>
        </w:rPr>
        <w:t>, veicot šī nolikuma 36. un 37. punktā minētos pienākumus,</w:t>
      </w:r>
      <w:r w:rsidR="00485056">
        <w:rPr>
          <w:szCs w:val="28"/>
        </w:rPr>
        <w:t xml:space="preserve"> ir interešu konflikt</w:t>
      </w:r>
      <w:r w:rsidR="00352465">
        <w:rPr>
          <w:szCs w:val="28"/>
        </w:rPr>
        <w:t>a situācijā</w:t>
      </w:r>
      <w:r w:rsidR="00485056">
        <w:rPr>
          <w:szCs w:val="28"/>
        </w:rPr>
        <w:t xml:space="preserve">, to </w:t>
      </w:r>
      <w:r w:rsidR="00761461">
        <w:rPr>
          <w:szCs w:val="28"/>
        </w:rPr>
        <w:t xml:space="preserve">norāda ekspertu komisijas </w:t>
      </w:r>
      <w:r w:rsidR="008227B0">
        <w:rPr>
          <w:szCs w:val="28"/>
        </w:rPr>
        <w:t xml:space="preserve">attiecīgās </w:t>
      </w:r>
      <w:r w:rsidR="00761461">
        <w:rPr>
          <w:szCs w:val="28"/>
        </w:rPr>
        <w:t>sēdes protokolā</w:t>
      </w:r>
      <w:r w:rsidR="00485056">
        <w:rPr>
          <w:szCs w:val="28"/>
        </w:rPr>
        <w:t xml:space="preserve">, un attiecīgais ekspertu komisijas loceklis nepiedalās </w:t>
      </w:r>
      <w:r w:rsidR="00352465">
        <w:rPr>
          <w:szCs w:val="28"/>
        </w:rPr>
        <w:t>atzinuma sagatavošanā</w:t>
      </w:r>
      <w:r>
        <w:rPr>
          <w:szCs w:val="28"/>
        </w:rPr>
        <w:t>.</w:t>
      </w:r>
    </w:p>
    <w:p w14:paraId="106F9204" w14:textId="77777777" w:rsidR="00C119BE" w:rsidRDefault="00C119BE" w:rsidP="00A90904">
      <w:pPr>
        <w:shd w:val="clear" w:color="auto" w:fill="FFFFFF"/>
        <w:spacing w:after="0" w:line="240" w:lineRule="auto"/>
        <w:rPr>
          <w:szCs w:val="28"/>
        </w:rPr>
      </w:pPr>
    </w:p>
    <w:p w14:paraId="23414F97" w14:textId="3620FFDC" w:rsidR="00672632" w:rsidRDefault="00672632" w:rsidP="00A90904">
      <w:pPr>
        <w:pStyle w:val="Heading1"/>
        <w:spacing w:line="240" w:lineRule="auto"/>
      </w:pPr>
      <w:r>
        <w:t xml:space="preserve">8. </w:t>
      </w:r>
      <w:r w:rsidR="009019BF">
        <w:t xml:space="preserve">Projekta iesnieguma un projekta noslēguma zinātniskā pārskata </w:t>
      </w:r>
      <w:r w:rsidR="00FC3472">
        <w:t xml:space="preserve">zinātniskās izvērtēšanas </w:t>
      </w:r>
      <w:r w:rsidR="009019BF">
        <w:t>ek</w:t>
      </w:r>
      <w:r w:rsidR="005C3969">
        <w:t>spertu atlase</w:t>
      </w:r>
    </w:p>
    <w:p w14:paraId="1B9706CF" w14:textId="77777777" w:rsidR="00395BD9" w:rsidRPr="00395BD9" w:rsidRDefault="00395BD9" w:rsidP="00A90904">
      <w:pPr>
        <w:spacing w:after="0" w:line="240" w:lineRule="auto"/>
      </w:pPr>
    </w:p>
    <w:p w14:paraId="0BECFA76" w14:textId="60D0678A" w:rsidR="00395BD9" w:rsidRDefault="00395BD9" w:rsidP="00A90904">
      <w:pPr>
        <w:shd w:val="clear" w:color="auto" w:fill="FFFFFF"/>
        <w:spacing w:after="0" w:line="240" w:lineRule="auto"/>
        <w:rPr>
          <w:szCs w:val="28"/>
        </w:rPr>
      </w:pPr>
      <w:r>
        <w:rPr>
          <w:szCs w:val="28"/>
        </w:rPr>
        <w:tab/>
      </w:r>
      <w:r w:rsidR="00817D42">
        <w:rPr>
          <w:szCs w:val="28"/>
        </w:rPr>
        <w:t>40</w:t>
      </w:r>
      <w:r>
        <w:rPr>
          <w:szCs w:val="28"/>
        </w:rPr>
        <w:t xml:space="preserve">. </w:t>
      </w:r>
      <w:r w:rsidR="005978F3">
        <w:rPr>
          <w:szCs w:val="28"/>
        </w:rPr>
        <w:t>Projekta</w:t>
      </w:r>
      <w:r w:rsidR="00A24B60" w:rsidRPr="00772B2C">
        <w:rPr>
          <w:szCs w:val="28"/>
        </w:rPr>
        <w:t xml:space="preserve"> </w:t>
      </w:r>
      <w:r w:rsidR="00BE3570" w:rsidRPr="00772B2C">
        <w:rPr>
          <w:szCs w:val="28"/>
        </w:rPr>
        <w:t>sekretārs</w:t>
      </w:r>
      <w:r w:rsidR="00A24B60" w:rsidRPr="00772B2C">
        <w:rPr>
          <w:szCs w:val="28"/>
        </w:rPr>
        <w:t xml:space="preserve"> </w:t>
      </w:r>
      <w:r w:rsidR="005978F3">
        <w:rPr>
          <w:szCs w:val="28"/>
        </w:rPr>
        <w:t xml:space="preserve">veic </w:t>
      </w:r>
      <w:r w:rsidR="005C3969">
        <w:rPr>
          <w:szCs w:val="28"/>
        </w:rPr>
        <w:t xml:space="preserve">divu </w:t>
      </w:r>
      <w:r w:rsidR="005978F3">
        <w:rPr>
          <w:szCs w:val="28"/>
        </w:rPr>
        <w:t xml:space="preserve">ekspertu atlasi </w:t>
      </w:r>
      <w:r w:rsidR="00D779F5">
        <w:rPr>
          <w:szCs w:val="28"/>
        </w:rPr>
        <w:t>katra projekta iesnieguma</w:t>
      </w:r>
      <w:r w:rsidR="005C3969">
        <w:rPr>
          <w:szCs w:val="28"/>
        </w:rPr>
        <w:t xml:space="preserve"> un </w:t>
      </w:r>
      <w:r w:rsidR="0021623A">
        <w:rPr>
          <w:szCs w:val="28"/>
        </w:rPr>
        <w:t xml:space="preserve">projekta </w:t>
      </w:r>
      <w:r w:rsidR="005C3969">
        <w:rPr>
          <w:szCs w:val="28"/>
        </w:rPr>
        <w:t>noslēguma zinātniskā pārskata zinātnis</w:t>
      </w:r>
      <w:r w:rsidR="00051EE8">
        <w:rPr>
          <w:szCs w:val="28"/>
        </w:rPr>
        <w:t xml:space="preserve">kās izvērtēšanas nodrošināšanai atbilstoši </w:t>
      </w:r>
      <w:r w:rsidR="004A4FFA">
        <w:rPr>
          <w:szCs w:val="28"/>
        </w:rPr>
        <w:t>4. pielikumam “P</w:t>
      </w:r>
      <w:r w:rsidR="00051EE8">
        <w:rPr>
          <w:szCs w:val="28"/>
        </w:rPr>
        <w:t>rojekta iesnieguma un noslēguma zinātniskā pārskata izvērtēš</w:t>
      </w:r>
      <w:r w:rsidR="004A4FFA">
        <w:rPr>
          <w:szCs w:val="28"/>
        </w:rPr>
        <w:t>anas ekspertu atlases vadlīnijas”</w:t>
      </w:r>
      <w:r>
        <w:rPr>
          <w:szCs w:val="28"/>
        </w:rPr>
        <w:t xml:space="preserve"> (turpmāk – ekspertu atlases vadlīnijas)</w:t>
      </w:r>
      <w:r w:rsidR="00051EE8">
        <w:rPr>
          <w:szCs w:val="28"/>
        </w:rPr>
        <w:t>.</w:t>
      </w:r>
    </w:p>
    <w:p w14:paraId="1D512A61" w14:textId="77777777" w:rsidR="00395BD9" w:rsidRDefault="00395BD9" w:rsidP="00A90904">
      <w:pPr>
        <w:shd w:val="clear" w:color="auto" w:fill="FFFFFF"/>
        <w:spacing w:after="0" w:line="240" w:lineRule="auto"/>
        <w:rPr>
          <w:szCs w:val="28"/>
        </w:rPr>
      </w:pPr>
    </w:p>
    <w:p w14:paraId="4DD396D7" w14:textId="4D375AE8" w:rsidR="00395BD9" w:rsidRDefault="00395BD9" w:rsidP="00A90904">
      <w:pPr>
        <w:shd w:val="clear" w:color="auto" w:fill="FFFFFF"/>
        <w:spacing w:after="0" w:line="240" w:lineRule="auto"/>
        <w:rPr>
          <w:szCs w:val="28"/>
        </w:rPr>
      </w:pPr>
      <w:r>
        <w:rPr>
          <w:szCs w:val="28"/>
        </w:rPr>
        <w:tab/>
      </w:r>
      <w:r w:rsidR="00817D42">
        <w:rPr>
          <w:szCs w:val="28"/>
        </w:rPr>
        <w:t>41</w:t>
      </w:r>
      <w:r>
        <w:rPr>
          <w:szCs w:val="28"/>
        </w:rPr>
        <w:t xml:space="preserve">. </w:t>
      </w:r>
      <w:r w:rsidR="001A7200">
        <w:rPr>
          <w:szCs w:val="28"/>
        </w:rPr>
        <w:t xml:space="preserve">Projekta sekretārs projekta noslēguma zinātniskā pārskata zinātniskajai izvērtēšanai sākotnēji pieaicina tos pašus ekspertus, kuri vērtējuši projekta iesniegumu. Ja tas nav iespējams, ekspertu atlasi veic šī nolikuma </w:t>
      </w:r>
      <w:r w:rsidR="00CA4BBC" w:rsidRPr="00395BD9">
        <w:rPr>
          <w:szCs w:val="28"/>
        </w:rPr>
        <w:t>4</w:t>
      </w:r>
      <w:r w:rsidR="00CA4BBC">
        <w:rPr>
          <w:szCs w:val="28"/>
        </w:rPr>
        <w:t>2</w:t>
      </w:r>
      <w:r w:rsidR="00BF634F" w:rsidRPr="00395BD9">
        <w:rPr>
          <w:szCs w:val="28"/>
        </w:rPr>
        <w:t>.–</w:t>
      </w:r>
      <w:r w:rsidR="00CA4BBC" w:rsidRPr="00395BD9">
        <w:rPr>
          <w:szCs w:val="28"/>
        </w:rPr>
        <w:t>4</w:t>
      </w:r>
      <w:r w:rsidR="00CA4BBC">
        <w:rPr>
          <w:szCs w:val="28"/>
        </w:rPr>
        <w:t>7</w:t>
      </w:r>
      <w:r w:rsidR="00BF634F" w:rsidRPr="00395BD9">
        <w:rPr>
          <w:szCs w:val="28"/>
        </w:rPr>
        <w:t>.</w:t>
      </w:r>
      <w:r w:rsidR="001A7200">
        <w:rPr>
          <w:szCs w:val="28"/>
        </w:rPr>
        <w:t xml:space="preserve"> punkta kārtībā.</w:t>
      </w:r>
    </w:p>
    <w:p w14:paraId="494E9A82" w14:textId="77777777" w:rsidR="00395BD9" w:rsidRDefault="00395BD9" w:rsidP="00A90904">
      <w:pPr>
        <w:shd w:val="clear" w:color="auto" w:fill="FFFFFF"/>
        <w:spacing w:after="0" w:line="240" w:lineRule="auto"/>
        <w:rPr>
          <w:szCs w:val="28"/>
        </w:rPr>
      </w:pPr>
    </w:p>
    <w:p w14:paraId="678A5659" w14:textId="6383BA9B" w:rsidR="00395BD9" w:rsidRDefault="00395BD9" w:rsidP="00A90904">
      <w:pPr>
        <w:shd w:val="clear" w:color="auto" w:fill="FFFFFF"/>
        <w:spacing w:after="0" w:line="240" w:lineRule="auto"/>
        <w:rPr>
          <w:szCs w:val="28"/>
        </w:rPr>
      </w:pPr>
      <w:r>
        <w:rPr>
          <w:szCs w:val="28"/>
        </w:rPr>
        <w:tab/>
      </w:r>
      <w:r w:rsidR="00817D42">
        <w:rPr>
          <w:szCs w:val="28"/>
        </w:rPr>
        <w:t>42</w:t>
      </w:r>
      <w:r>
        <w:rPr>
          <w:szCs w:val="28"/>
        </w:rPr>
        <w:t xml:space="preserve">. </w:t>
      </w:r>
      <w:r w:rsidR="009019BF">
        <w:rPr>
          <w:szCs w:val="28"/>
        </w:rPr>
        <w:t>Projekta sekretārs sagatavo ekspertu sarakstu katra projekta iesnieguma</w:t>
      </w:r>
      <w:r w:rsidR="001A7200">
        <w:rPr>
          <w:szCs w:val="28"/>
        </w:rPr>
        <w:t xml:space="preserve"> un projekta noslēguma zinātniskā pārskata </w:t>
      </w:r>
      <w:r w:rsidR="00051EE8">
        <w:rPr>
          <w:szCs w:val="28"/>
        </w:rPr>
        <w:t xml:space="preserve">zinātniskajai </w:t>
      </w:r>
      <w:r w:rsidR="001A7200">
        <w:rPr>
          <w:szCs w:val="28"/>
        </w:rPr>
        <w:t>izvērtēšanai</w:t>
      </w:r>
      <w:r w:rsidR="003D7B31">
        <w:rPr>
          <w:szCs w:val="28"/>
        </w:rPr>
        <w:t xml:space="preserve">. </w:t>
      </w:r>
      <w:r w:rsidR="00553118">
        <w:rPr>
          <w:szCs w:val="28"/>
        </w:rPr>
        <w:t>Sarakstu veido</w:t>
      </w:r>
      <w:r w:rsidR="003D7B31">
        <w:rPr>
          <w:szCs w:val="28"/>
        </w:rPr>
        <w:t>, ņemot vērā noteikumu 16. punktā minētos nosacījumus, kā arī:</w:t>
      </w:r>
    </w:p>
    <w:p w14:paraId="411F8E77" w14:textId="4F9AA566" w:rsidR="00395BD9" w:rsidRDefault="00395BD9" w:rsidP="00A90904">
      <w:pPr>
        <w:shd w:val="clear" w:color="auto" w:fill="FFFFFF"/>
        <w:spacing w:after="0" w:line="240" w:lineRule="auto"/>
        <w:ind w:left="709"/>
        <w:rPr>
          <w:szCs w:val="28"/>
        </w:rPr>
      </w:pPr>
      <w:r>
        <w:rPr>
          <w:szCs w:val="28"/>
        </w:rPr>
        <w:tab/>
        <w:t>4</w:t>
      </w:r>
      <w:r w:rsidR="00817D42">
        <w:rPr>
          <w:szCs w:val="28"/>
        </w:rPr>
        <w:t>2</w:t>
      </w:r>
      <w:r>
        <w:rPr>
          <w:szCs w:val="28"/>
        </w:rPr>
        <w:t xml:space="preserve">.1. </w:t>
      </w:r>
      <w:r w:rsidR="003D7B31">
        <w:rPr>
          <w:szCs w:val="28"/>
        </w:rPr>
        <w:t xml:space="preserve">eksperta </w:t>
      </w:r>
      <w:r w:rsidR="007349C1">
        <w:rPr>
          <w:szCs w:val="28"/>
        </w:rPr>
        <w:t xml:space="preserve">dzīvesgājuma aprakstā </w:t>
      </w:r>
      <w:r w:rsidR="003D7B31">
        <w:rPr>
          <w:szCs w:val="28"/>
        </w:rPr>
        <w:t>Eiropas Komisij</w:t>
      </w:r>
      <w:r w:rsidR="00051EE8">
        <w:rPr>
          <w:szCs w:val="28"/>
        </w:rPr>
        <w:t>as ekspertu datubāzē uzrādītā</w:t>
      </w:r>
      <w:r w:rsidR="003D7B31">
        <w:rPr>
          <w:szCs w:val="28"/>
        </w:rPr>
        <w:t>s publikācijas un citas zinātniskās aktivitātes, kas liecina par eksperta pieredzi attiecīgajā zinātnes nozarē</w:t>
      </w:r>
      <w:r w:rsidR="00051EE8">
        <w:rPr>
          <w:szCs w:val="28"/>
        </w:rPr>
        <w:t xml:space="preserve"> un atbilst projekta iesniegumā norādītajiem atslēgas vārdiem un informācijai kopsavilkumā</w:t>
      </w:r>
      <w:r w:rsidR="003D7B31">
        <w:rPr>
          <w:szCs w:val="28"/>
        </w:rPr>
        <w:t>;</w:t>
      </w:r>
    </w:p>
    <w:p w14:paraId="72A947EA" w14:textId="7AC812C4" w:rsidR="00395BD9" w:rsidRDefault="00817D42" w:rsidP="00A90904">
      <w:pPr>
        <w:shd w:val="clear" w:color="auto" w:fill="FFFFFF"/>
        <w:spacing w:after="0" w:line="240" w:lineRule="auto"/>
        <w:ind w:left="709"/>
        <w:rPr>
          <w:szCs w:val="28"/>
        </w:rPr>
      </w:pPr>
      <w:r>
        <w:rPr>
          <w:szCs w:val="28"/>
        </w:rPr>
        <w:t>42</w:t>
      </w:r>
      <w:r w:rsidR="00395BD9">
        <w:rPr>
          <w:szCs w:val="28"/>
        </w:rPr>
        <w:t xml:space="preserve">.2. </w:t>
      </w:r>
      <w:r w:rsidR="003D7B31">
        <w:rPr>
          <w:szCs w:val="28"/>
        </w:rPr>
        <w:t xml:space="preserve">ja projekta iesniegums ir starpdisciplinārs, ekspertam ir jāatbilst </w:t>
      </w:r>
      <w:r w:rsidR="001A7200">
        <w:rPr>
          <w:szCs w:val="28"/>
        </w:rPr>
        <w:t xml:space="preserve">vismaz vienai no zinātnes nozarēm vai vismaz vienam no diviem ekspertiem jābūt </w:t>
      </w:r>
      <w:r w:rsidR="00051EE8">
        <w:rPr>
          <w:szCs w:val="28"/>
        </w:rPr>
        <w:t>atbilstošai</w:t>
      </w:r>
      <w:r w:rsidR="001A7200">
        <w:rPr>
          <w:szCs w:val="28"/>
        </w:rPr>
        <w:t xml:space="preserve"> starpdisciplinārai pieredzei;</w:t>
      </w:r>
    </w:p>
    <w:p w14:paraId="6338D04B" w14:textId="6884EBCD" w:rsidR="00395BD9" w:rsidRDefault="00817D42" w:rsidP="00A90904">
      <w:pPr>
        <w:shd w:val="clear" w:color="auto" w:fill="FFFFFF"/>
        <w:spacing w:after="0" w:line="240" w:lineRule="auto"/>
        <w:ind w:left="709"/>
        <w:rPr>
          <w:szCs w:val="28"/>
        </w:rPr>
      </w:pPr>
      <w:r>
        <w:rPr>
          <w:szCs w:val="28"/>
        </w:rPr>
        <w:t>42</w:t>
      </w:r>
      <w:r w:rsidR="00395BD9">
        <w:rPr>
          <w:szCs w:val="28"/>
        </w:rPr>
        <w:t xml:space="preserve">.3. </w:t>
      </w:r>
      <w:r w:rsidR="001A7200">
        <w:rPr>
          <w:szCs w:val="28"/>
        </w:rPr>
        <w:t>ja vairāki eksperti ir vienādi piemēroti, ņemot vērā iepriekš</w:t>
      </w:r>
      <w:r w:rsidR="00B841B3">
        <w:rPr>
          <w:szCs w:val="28"/>
        </w:rPr>
        <w:t>minētos nosacījumus, piemērotākā</w:t>
      </w:r>
      <w:r w:rsidR="001A7200">
        <w:rPr>
          <w:szCs w:val="28"/>
        </w:rPr>
        <w:t xml:space="preserve"> izvēlei izmanto kritērijus</w:t>
      </w:r>
      <w:r w:rsidR="008227B0">
        <w:rPr>
          <w:szCs w:val="28"/>
        </w:rPr>
        <w:t xml:space="preserve"> šādā secībā</w:t>
      </w:r>
      <w:r w:rsidR="001A7200">
        <w:rPr>
          <w:szCs w:val="28"/>
        </w:rPr>
        <w:t xml:space="preserve"> </w:t>
      </w:r>
      <w:r w:rsidR="002771E7">
        <w:rPr>
          <w:szCs w:val="28"/>
        </w:rPr>
        <w:t xml:space="preserve">- </w:t>
      </w:r>
      <w:r w:rsidR="00AD10C2">
        <w:rPr>
          <w:szCs w:val="28"/>
        </w:rPr>
        <w:t xml:space="preserve">Hirša indeksa lielums, </w:t>
      </w:r>
      <w:r w:rsidR="002771E7">
        <w:rPr>
          <w:szCs w:val="28"/>
        </w:rPr>
        <w:t>datubāzē</w:t>
      </w:r>
      <w:r w:rsidR="00761461">
        <w:rPr>
          <w:szCs w:val="28"/>
        </w:rPr>
        <w:t>s</w:t>
      </w:r>
      <w:r w:rsidR="002771E7">
        <w:rPr>
          <w:szCs w:val="28"/>
        </w:rPr>
        <w:t xml:space="preserve"> </w:t>
      </w:r>
      <w:proofErr w:type="spellStart"/>
      <w:r w:rsidR="002771E7">
        <w:rPr>
          <w:szCs w:val="28"/>
        </w:rPr>
        <w:t>Scopus</w:t>
      </w:r>
      <w:proofErr w:type="spellEnd"/>
      <w:r w:rsidR="00761461">
        <w:rPr>
          <w:szCs w:val="28"/>
        </w:rPr>
        <w:t xml:space="preserve"> un Web </w:t>
      </w:r>
      <w:proofErr w:type="spellStart"/>
      <w:r w:rsidR="00761461">
        <w:rPr>
          <w:szCs w:val="28"/>
        </w:rPr>
        <w:t>of</w:t>
      </w:r>
      <w:proofErr w:type="spellEnd"/>
      <w:r w:rsidR="00761461">
        <w:rPr>
          <w:szCs w:val="28"/>
        </w:rPr>
        <w:t xml:space="preserve"> </w:t>
      </w:r>
      <w:proofErr w:type="spellStart"/>
      <w:r w:rsidR="00761461">
        <w:rPr>
          <w:szCs w:val="28"/>
        </w:rPr>
        <w:t>Science</w:t>
      </w:r>
      <w:proofErr w:type="spellEnd"/>
      <w:r w:rsidR="002771E7">
        <w:rPr>
          <w:szCs w:val="28"/>
        </w:rPr>
        <w:t xml:space="preserve"> indeksēto publik</w:t>
      </w:r>
      <w:r w:rsidR="009C5EB4">
        <w:rPr>
          <w:szCs w:val="28"/>
        </w:rPr>
        <w:t>āciju skaits</w:t>
      </w:r>
      <w:r w:rsidR="002771E7">
        <w:rPr>
          <w:szCs w:val="28"/>
        </w:rPr>
        <w:t xml:space="preserve">, </w:t>
      </w:r>
      <w:r w:rsidR="00AD10C2">
        <w:rPr>
          <w:szCs w:val="28"/>
        </w:rPr>
        <w:t xml:space="preserve">iepriekšējā </w:t>
      </w:r>
      <w:r w:rsidR="002771E7">
        <w:rPr>
          <w:szCs w:val="28"/>
        </w:rPr>
        <w:t xml:space="preserve">pieredze </w:t>
      </w:r>
      <w:r w:rsidR="00994144">
        <w:rPr>
          <w:szCs w:val="28"/>
        </w:rPr>
        <w:t>projektu vērtēšanā</w:t>
      </w:r>
      <w:r w:rsidR="002771E7">
        <w:rPr>
          <w:szCs w:val="28"/>
        </w:rPr>
        <w:t>.</w:t>
      </w:r>
    </w:p>
    <w:p w14:paraId="159BC9DB" w14:textId="77777777" w:rsidR="002D208B" w:rsidRDefault="002D208B" w:rsidP="00A90904">
      <w:pPr>
        <w:shd w:val="clear" w:color="auto" w:fill="FFFFFF"/>
        <w:spacing w:after="0" w:line="240" w:lineRule="auto"/>
        <w:ind w:left="709"/>
        <w:rPr>
          <w:szCs w:val="28"/>
        </w:rPr>
      </w:pPr>
    </w:p>
    <w:p w14:paraId="149B8CA9" w14:textId="57D06B51" w:rsidR="00395BD9" w:rsidRDefault="00395BD9" w:rsidP="00A90904">
      <w:pPr>
        <w:shd w:val="clear" w:color="auto" w:fill="FFFFFF"/>
        <w:spacing w:after="0" w:line="240" w:lineRule="auto"/>
        <w:rPr>
          <w:szCs w:val="28"/>
        </w:rPr>
      </w:pPr>
      <w:r>
        <w:rPr>
          <w:szCs w:val="28"/>
        </w:rPr>
        <w:tab/>
      </w:r>
      <w:r w:rsidR="00817D42">
        <w:rPr>
          <w:szCs w:val="28"/>
        </w:rPr>
        <w:t>43</w:t>
      </w:r>
      <w:r>
        <w:rPr>
          <w:szCs w:val="28"/>
        </w:rPr>
        <w:t xml:space="preserve">. </w:t>
      </w:r>
      <w:r w:rsidR="001A7200">
        <w:rPr>
          <w:szCs w:val="28"/>
        </w:rPr>
        <w:t xml:space="preserve">Projekta sekretārs sākotnēji sazinās ar diviem </w:t>
      </w:r>
      <w:r>
        <w:rPr>
          <w:szCs w:val="28"/>
        </w:rPr>
        <w:t>saraksta augšgalā esoš</w:t>
      </w:r>
      <w:r w:rsidR="00553118">
        <w:rPr>
          <w:szCs w:val="28"/>
        </w:rPr>
        <w:t>iem</w:t>
      </w:r>
      <w:r w:rsidR="001A7200">
        <w:rPr>
          <w:szCs w:val="28"/>
        </w:rPr>
        <w:t xml:space="preserve"> ekspertiem, </w:t>
      </w:r>
      <w:r w:rsidR="003D36ED">
        <w:rPr>
          <w:szCs w:val="28"/>
        </w:rPr>
        <w:t xml:space="preserve">elektroniski </w:t>
      </w:r>
      <w:r w:rsidR="001A7200">
        <w:rPr>
          <w:szCs w:val="28"/>
        </w:rPr>
        <w:t>nosūtot uzaicinājumu. Ja eksperti</w:t>
      </w:r>
      <w:r w:rsidR="00AD10C2">
        <w:rPr>
          <w:szCs w:val="28"/>
        </w:rPr>
        <w:t xml:space="preserve"> atsakās piedalīties </w:t>
      </w:r>
      <w:r w:rsidR="00AD10C2">
        <w:rPr>
          <w:szCs w:val="28"/>
        </w:rPr>
        <w:lastRenderedPageBreak/>
        <w:t xml:space="preserve">izvērtēšanā, projekta sekretārs sūta uzaicinājumu </w:t>
      </w:r>
      <w:r w:rsidR="00553118">
        <w:rPr>
          <w:szCs w:val="28"/>
        </w:rPr>
        <w:t>zemāk sarakstā esošiem</w:t>
      </w:r>
      <w:r w:rsidR="003D36ED">
        <w:rPr>
          <w:szCs w:val="28"/>
        </w:rPr>
        <w:t xml:space="preserve"> ekspertiem.</w:t>
      </w:r>
    </w:p>
    <w:p w14:paraId="2E6FE86B" w14:textId="77777777" w:rsidR="00395BD9" w:rsidRDefault="00395BD9" w:rsidP="00A90904">
      <w:pPr>
        <w:shd w:val="clear" w:color="auto" w:fill="FFFFFF"/>
        <w:spacing w:after="0" w:line="240" w:lineRule="auto"/>
        <w:rPr>
          <w:szCs w:val="28"/>
        </w:rPr>
      </w:pPr>
    </w:p>
    <w:p w14:paraId="16340D1E" w14:textId="584A2D83" w:rsidR="00395BD9" w:rsidRDefault="00395BD9" w:rsidP="00A90904">
      <w:pPr>
        <w:shd w:val="clear" w:color="auto" w:fill="FFFFFF"/>
        <w:spacing w:after="0" w:line="240" w:lineRule="auto"/>
        <w:rPr>
          <w:szCs w:val="28"/>
        </w:rPr>
      </w:pPr>
      <w:r>
        <w:rPr>
          <w:szCs w:val="28"/>
        </w:rPr>
        <w:tab/>
      </w:r>
      <w:r w:rsidR="00817D42">
        <w:rPr>
          <w:szCs w:val="28"/>
        </w:rPr>
        <w:t>44</w:t>
      </w:r>
      <w:r>
        <w:rPr>
          <w:szCs w:val="28"/>
        </w:rPr>
        <w:t xml:space="preserve">. </w:t>
      </w:r>
      <w:r w:rsidR="008227B0">
        <w:rPr>
          <w:szCs w:val="28"/>
        </w:rPr>
        <w:t>Abi eksperti</w:t>
      </w:r>
      <w:r w:rsidR="002D208B">
        <w:rPr>
          <w:szCs w:val="28"/>
        </w:rPr>
        <w:t xml:space="preserve"> </w:t>
      </w:r>
      <w:r w:rsidR="00761461">
        <w:rPr>
          <w:szCs w:val="28"/>
        </w:rPr>
        <w:t xml:space="preserve">veic individuālo vērtējumu, </w:t>
      </w:r>
      <w:r w:rsidR="008227B0">
        <w:rPr>
          <w:szCs w:val="28"/>
        </w:rPr>
        <w:t xml:space="preserve">savukārt </w:t>
      </w:r>
      <w:r w:rsidR="00761461">
        <w:rPr>
          <w:szCs w:val="28"/>
        </w:rPr>
        <w:t xml:space="preserve">viens no ekspertiem veic </w:t>
      </w:r>
      <w:r w:rsidR="00553118">
        <w:rPr>
          <w:szCs w:val="28"/>
        </w:rPr>
        <w:t>gan individuālo, gan konsolidēto vērtējumu</w:t>
      </w:r>
      <w:r w:rsidR="00050030">
        <w:rPr>
          <w:szCs w:val="28"/>
        </w:rPr>
        <w:t xml:space="preserve">. </w:t>
      </w:r>
      <w:r w:rsidR="00761461">
        <w:rPr>
          <w:szCs w:val="28"/>
        </w:rPr>
        <w:t>E</w:t>
      </w:r>
      <w:r w:rsidR="00553118">
        <w:rPr>
          <w:szCs w:val="28"/>
        </w:rPr>
        <w:t>kspertu</w:t>
      </w:r>
      <w:r w:rsidR="00761461">
        <w:rPr>
          <w:szCs w:val="28"/>
        </w:rPr>
        <w:t>, kurš veic gan konsolidēto vērtējumu, gan individuālo vērtējumu,</w:t>
      </w:r>
      <w:r w:rsidR="00050030">
        <w:rPr>
          <w:szCs w:val="28"/>
        </w:rPr>
        <w:t xml:space="preserve"> n</w:t>
      </w:r>
      <w:r w:rsidR="00051EE8">
        <w:rPr>
          <w:szCs w:val="28"/>
        </w:rPr>
        <w:t>osaka, ņ</w:t>
      </w:r>
      <w:r>
        <w:rPr>
          <w:szCs w:val="28"/>
        </w:rPr>
        <w:t>emot vērā šī nolikuma 4</w:t>
      </w:r>
      <w:r w:rsidR="00C74ED8">
        <w:rPr>
          <w:szCs w:val="28"/>
        </w:rPr>
        <w:t>2</w:t>
      </w:r>
      <w:r>
        <w:rPr>
          <w:szCs w:val="28"/>
        </w:rPr>
        <w:t>. punktā minētos kritērijus un ekspertu atlases vadlīnijas.</w:t>
      </w:r>
    </w:p>
    <w:p w14:paraId="65E7ECDF" w14:textId="77777777" w:rsidR="00395BD9" w:rsidRDefault="00395BD9" w:rsidP="00A90904">
      <w:pPr>
        <w:shd w:val="clear" w:color="auto" w:fill="FFFFFF"/>
        <w:spacing w:after="0" w:line="240" w:lineRule="auto"/>
        <w:rPr>
          <w:szCs w:val="28"/>
        </w:rPr>
      </w:pPr>
    </w:p>
    <w:p w14:paraId="0D7710F7" w14:textId="1C49512C" w:rsidR="00395BD9" w:rsidRDefault="00395BD9" w:rsidP="00DC3CFF">
      <w:pPr>
        <w:shd w:val="clear" w:color="auto" w:fill="FFFFFF"/>
        <w:spacing w:after="0" w:line="240" w:lineRule="auto"/>
        <w:rPr>
          <w:szCs w:val="28"/>
        </w:rPr>
      </w:pPr>
      <w:r>
        <w:rPr>
          <w:szCs w:val="28"/>
        </w:rPr>
        <w:tab/>
      </w:r>
      <w:r w:rsidR="00817D42">
        <w:rPr>
          <w:szCs w:val="28"/>
        </w:rPr>
        <w:t>45</w:t>
      </w:r>
      <w:r>
        <w:rPr>
          <w:szCs w:val="28"/>
        </w:rPr>
        <w:t xml:space="preserve">. </w:t>
      </w:r>
      <w:r w:rsidR="00D3108C">
        <w:rPr>
          <w:szCs w:val="28"/>
        </w:rPr>
        <w:t>Administrācija un padome ar ekspertu</w:t>
      </w:r>
      <w:r w:rsidR="001647E4">
        <w:rPr>
          <w:szCs w:val="28"/>
        </w:rPr>
        <w:t xml:space="preserve"> </w:t>
      </w:r>
      <w:r w:rsidR="00AD10C2" w:rsidRPr="00772B2C">
        <w:rPr>
          <w:szCs w:val="28"/>
        </w:rPr>
        <w:t xml:space="preserve">slēdz </w:t>
      </w:r>
      <w:r w:rsidR="00F34765">
        <w:rPr>
          <w:szCs w:val="28"/>
        </w:rPr>
        <w:t xml:space="preserve">trīspusēju </w:t>
      </w:r>
      <w:r w:rsidR="00AD10C2" w:rsidRPr="00772B2C">
        <w:rPr>
          <w:szCs w:val="28"/>
        </w:rPr>
        <w:t>līgumu, kas paredz abu pušu tiesības</w:t>
      </w:r>
      <w:r w:rsidR="00AD10C2">
        <w:rPr>
          <w:szCs w:val="28"/>
        </w:rPr>
        <w:t xml:space="preserve">, pienākumus, atlīdzības apmēru, </w:t>
      </w:r>
      <w:r w:rsidR="00AD10C2" w:rsidRPr="00772B2C">
        <w:rPr>
          <w:szCs w:val="28"/>
        </w:rPr>
        <w:t>atbildību</w:t>
      </w:r>
      <w:r w:rsidR="00AD10C2">
        <w:rPr>
          <w:szCs w:val="28"/>
        </w:rPr>
        <w:t>,</w:t>
      </w:r>
      <w:r w:rsidR="00AD10C2" w:rsidRPr="00772B2C">
        <w:rPr>
          <w:szCs w:val="28"/>
        </w:rPr>
        <w:t xml:space="preserve"> </w:t>
      </w:r>
      <w:r w:rsidR="00AD10C2">
        <w:rPr>
          <w:szCs w:val="28"/>
        </w:rPr>
        <w:t>tai skaitā</w:t>
      </w:r>
      <w:r w:rsidR="00AD10C2" w:rsidRPr="00772B2C">
        <w:rPr>
          <w:szCs w:val="28"/>
        </w:rPr>
        <w:t xml:space="preserve"> eksperta atbildību, ja eksperts </w:t>
      </w:r>
      <w:r w:rsidR="00AD10C2">
        <w:rPr>
          <w:szCs w:val="28"/>
        </w:rPr>
        <w:t>neievēro</w:t>
      </w:r>
      <w:r w:rsidR="00AD10C2" w:rsidRPr="00772B2C">
        <w:rPr>
          <w:szCs w:val="28"/>
        </w:rPr>
        <w:t xml:space="preserve"> </w:t>
      </w:r>
      <w:r w:rsidR="00B841B3">
        <w:rPr>
          <w:szCs w:val="28"/>
        </w:rPr>
        <w:t>5. pielikumā “Apliecinājums</w:t>
      </w:r>
      <w:r w:rsidR="00AD10C2" w:rsidRPr="00772B2C">
        <w:rPr>
          <w:szCs w:val="28"/>
        </w:rPr>
        <w:t xml:space="preserve"> par interešu konflikta neesamību un apņemšanos ievērot konfidencialitāti</w:t>
      </w:r>
      <w:r w:rsidR="00B841B3">
        <w:rPr>
          <w:szCs w:val="28"/>
        </w:rPr>
        <w:t>” (turpmāk – apliecinājums)</w:t>
      </w:r>
      <w:r w:rsidR="00AD10C2">
        <w:rPr>
          <w:szCs w:val="28"/>
        </w:rPr>
        <w:t xml:space="preserve"> noteikto</w:t>
      </w:r>
      <w:r w:rsidR="00AD10C2" w:rsidRPr="00772B2C">
        <w:rPr>
          <w:szCs w:val="28"/>
        </w:rPr>
        <w:t>.</w:t>
      </w:r>
      <w:r w:rsidR="00AD10C2">
        <w:rPr>
          <w:szCs w:val="28"/>
        </w:rPr>
        <w:t xml:space="preserve"> </w:t>
      </w:r>
      <w:r w:rsidR="00F34765" w:rsidRPr="00F34765">
        <w:rPr>
          <w:szCs w:val="28"/>
        </w:rPr>
        <w:t>Atbilstoši šī nolikuma 4</w:t>
      </w:r>
      <w:r w:rsidR="00A33884">
        <w:rPr>
          <w:szCs w:val="28"/>
        </w:rPr>
        <w:t>4</w:t>
      </w:r>
      <w:r w:rsidR="00F34765" w:rsidRPr="00F34765">
        <w:rPr>
          <w:szCs w:val="28"/>
        </w:rPr>
        <w:t>. punktam ar ekspertu slēdz līgumu par individuālo izvērtēšanu vai par individuālo un konsolidēto izvērtēšanu.</w:t>
      </w:r>
    </w:p>
    <w:p w14:paraId="2BD28110" w14:textId="77777777" w:rsidR="00395BD9" w:rsidRDefault="00395BD9" w:rsidP="00A90904">
      <w:pPr>
        <w:shd w:val="clear" w:color="auto" w:fill="FFFFFF"/>
        <w:spacing w:after="0" w:line="240" w:lineRule="auto"/>
        <w:rPr>
          <w:szCs w:val="28"/>
        </w:rPr>
      </w:pPr>
    </w:p>
    <w:p w14:paraId="45AE1888" w14:textId="29BCF6F5" w:rsidR="00395BD9" w:rsidRDefault="00395BD9" w:rsidP="00A90904">
      <w:pPr>
        <w:shd w:val="clear" w:color="auto" w:fill="FFFFFF"/>
        <w:spacing w:after="0" w:line="240" w:lineRule="auto"/>
        <w:rPr>
          <w:szCs w:val="28"/>
        </w:rPr>
      </w:pPr>
      <w:r>
        <w:rPr>
          <w:szCs w:val="28"/>
        </w:rPr>
        <w:tab/>
      </w:r>
      <w:r w:rsidR="00CA4BBC">
        <w:rPr>
          <w:szCs w:val="28"/>
        </w:rPr>
        <w:t>46</w:t>
      </w:r>
      <w:r>
        <w:rPr>
          <w:szCs w:val="28"/>
        </w:rPr>
        <w:t xml:space="preserve">. </w:t>
      </w:r>
      <w:r w:rsidR="00681A02">
        <w:rPr>
          <w:szCs w:val="28"/>
        </w:rPr>
        <w:t>P</w:t>
      </w:r>
      <w:r w:rsidR="00686ED8" w:rsidRPr="00772B2C">
        <w:rPr>
          <w:szCs w:val="28"/>
        </w:rPr>
        <w:t xml:space="preserve">irms </w:t>
      </w:r>
      <w:r w:rsidR="00681A02">
        <w:rPr>
          <w:szCs w:val="28"/>
        </w:rPr>
        <w:t xml:space="preserve">līguma noslēgšanas un </w:t>
      </w:r>
      <w:r w:rsidR="00686ED8" w:rsidRPr="00772B2C">
        <w:rPr>
          <w:szCs w:val="28"/>
        </w:rPr>
        <w:t>projekta</w:t>
      </w:r>
      <w:r w:rsidR="000232DE">
        <w:rPr>
          <w:szCs w:val="28"/>
        </w:rPr>
        <w:t xml:space="preserve"> iesnieguma</w:t>
      </w:r>
      <w:r w:rsidR="00AD10C2">
        <w:rPr>
          <w:szCs w:val="28"/>
        </w:rPr>
        <w:t xml:space="preserve"> </w:t>
      </w:r>
      <w:r w:rsidR="00153613">
        <w:rPr>
          <w:szCs w:val="28"/>
        </w:rPr>
        <w:t>vai</w:t>
      </w:r>
      <w:r w:rsidR="00AD10C2">
        <w:rPr>
          <w:szCs w:val="28"/>
        </w:rPr>
        <w:t xml:space="preserve"> projekta noslēguma zinātniskā pārskata</w:t>
      </w:r>
      <w:r w:rsidR="00686ED8" w:rsidRPr="00772B2C">
        <w:rPr>
          <w:szCs w:val="28"/>
        </w:rPr>
        <w:t xml:space="preserve"> </w:t>
      </w:r>
      <w:r w:rsidR="00AD10C2">
        <w:rPr>
          <w:szCs w:val="28"/>
        </w:rPr>
        <w:t>iz</w:t>
      </w:r>
      <w:r w:rsidR="00686ED8" w:rsidRPr="00772B2C">
        <w:rPr>
          <w:szCs w:val="28"/>
        </w:rPr>
        <w:t>vērtēšanas</w:t>
      </w:r>
      <w:r w:rsidR="005B338E">
        <w:rPr>
          <w:szCs w:val="28"/>
        </w:rPr>
        <w:t xml:space="preserve"> uzsākšanas</w:t>
      </w:r>
      <w:r w:rsidR="00686ED8" w:rsidRPr="00772B2C">
        <w:rPr>
          <w:szCs w:val="28"/>
        </w:rPr>
        <w:t xml:space="preserve"> </w:t>
      </w:r>
      <w:r w:rsidR="00681A02">
        <w:rPr>
          <w:szCs w:val="28"/>
        </w:rPr>
        <w:t>eksperts</w:t>
      </w:r>
      <w:r w:rsidR="00681A02" w:rsidRPr="00772B2C">
        <w:rPr>
          <w:szCs w:val="28"/>
        </w:rPr>
        <w:t xml:space="preserve"> </w:t>
      </w:r>
      <w:r w:rsidR="00761461">
        <w:rPr>
          <w:szCs w:val="28"/>
        </w:rPr>
        <w:t xml:space="preserve">paraksta </w:t>
      </w:r>
      <w:r w:rsidR="00B841B3">
        <w:rPr>
          <w:szCs w:val="28"/>
        </w:rPr>
        <w:t>apliecinājumu</w:t>
      </w:r>
      <w:r>
        <w:rPr>
          <w:szCs w:val="28"/>
        </w:rPr>
        <w:t>.</w:t>
      </w:r>
    </w:p>
    <w:p w14:paraId="42EFEB74" w14:textId="77777777" w:rsidR="00395BD9" w:rsidRDefault="00395BD9" w:rsidP="00A90904">
      <w:pPr>
        <w:shd w:val="clear" w:color="auto" w:fill="FFFFFF"/>
        <w:spacing w:after="0" w:line="240" w:lineRule="auto"/>
        <w:rPr>
          <w:szCs w:val="28"/>
        </w:rPr>
      </w:pPr>
    </w:p>
    <w:p w14:paraId="09289703" w14:textId="2EE21C25" w:rsidR="00395BD9" w:rsidRDefault="00395BD9" w:rsidP="00A90904">
      <w:pPr>
        <w:shd w:val="clear" w:color="auto" w:fill="FFFFFF"/>
        <w:spacing w:after="0" w:line="240" w:lineRule="auto"/>
        <w:rPr>
          <w:szCs w:val="28"/>
        </w:rPr>
      </w:pPr>
      <w:r>
        <w:rPr>
          <w:szCs w:val="28"/>
        </w:rPr>
        <w:tab/>
      </w:r>
      <w:r w:rsidR="00CA4BBC">
        <w:rPr>
          <w:szCs w:val="28"/>
        </w:rPr>
        <w:t>47</w:t>
      </w:r>
      <w:r>
        <w:rPr>
          <w:szCs w:val="28"/>
        </w:rPr>
        <w:t xml:space="preserve">. </w:t>
      </w:r>
      <w:r w:rsidR="00AD10C2">
        <w:rPr>
          <w:szCs w:val="28"/>
        </w:rPr>
        <w:t>Pēc līguma parakstīšanas padome e</w:t>
      </w:r>
      <w:r w:rsidR="005B5AA2">
        <w:rPr>
          <w:szCs w:val="28"/>
        </w:rPr>
        <w:t xml:space="preserve">kspertam </w:t>
      </w:r>
      <w:r w:rsidR="00AD10C2">
        <w:rPr>
          <w:szCs w:val="28"/>
        </w:rPr>
        <w:t>piešķir</w:t>
      </w:r>
      <w:r w:rsidR="005B5AA2">
        <w:rPr>
          <w:szCs w:val="28"/>
        </w:rPr>
        <w:t xml:space="preserve"> informācijas sistēmas lietotāja</w:t>
      </w:r>
      <w:r w:rsidR="003F7AF3">
        <w:rPr>
          <w:szCs w:val="28"/>
        </w:rPr>
        <w:t xml:space="preserve"> tiesības un </w:t>
      </w:r>
      <w:r w:rsidR="00AD10C2">
        <w:rPr>
          <w:szCs w:val="28"/>
        </w:rPr>
        <w:t>piekļuvi</w:t>
      </w:r>
      <w:r w:rsidR="00483CCB">
        <w:rPr>
          <w:szCs w:val="28"/>
        </w:rPr>
        <w:t xml:space="preserve"> </w:t>
      </w:r>
      <w:r w:rsidR="00C712CD">
        <w:rPr>
          <w:szCs w:val="28"/>
        </w:rPr>
        <w:t>iz</w:t>
      </w:r>
      <w:r w:rsidR="00483CCB">
        <w:rPr>
          <w:szCs w:val="28"/>
        </w:rPr>
        <w:t>vērtēšanai nepieciešamajai informācijai</w:t>
      </w:r>
      <w:r w:rsidR="005B5AA2">
        <w:rPr>
          <w:szCs w:val="28"/>
        </w:rPr>
        <w:t>.</w:t>
      </w:r>
    </w:p>
    <w:p w14:paraId="753607B5" w14:textId="108E8FDD" w:rsidR="00050030" w:rsidRDefault="00395BD9" w:rsidP="00A90904">
      <w:pPr>
        <w:shd w:val="clear" w:color="auto" w:fill="FFFFFF"/>
        <w:spacing w:after="0" w:line="240" w:lineRule="auto"/>
        <w:rPr>
          <w:szCs w:val="28"/>
        </w:rPr>
      </w:pPr>
      <w:r>
        <w:rPr>
          <w:szCs w:val="28"/>
        </w:rPr>
        <w:br/>
      </w:r>
      <w:r>
        <w:rPr>
          <w:szCs w:val="28"/>
        </w:rPr>
        <w:tab/>
      </w:r>
      <w:r w:rsidR="00CA4BBC">
        <w:rPr>
          <w:szCs w:val="28"/>
        </w:rPr>
        <w:t>48</w:t>
      </w:r>
      <w:r>
        <w:rPr>
          <w:szCs w:val="28"/>
        </w:rPr>
        <w:t xml:space="preserve">. </w:t>
      </w:r>
      <w:r w:rsidR="00050030">
        <w:rPr>
          <w:szCs w:val="28"/>
        </w:rPr>
        <w:t>Ja projekta sekretārs projekta iesnieguma un projekta noslēguma zinātniskā pārskata izvērtēšanas laikā konstatē eksperta</w:t>
      </w:r>
      <w:r w:rsidR="00051EE8">
        <w:rPr>
          <w:szCs w:val="28"/>
        </w:rPr>
        <w:t xml:space="preserve"> rīcības</w:t>
      </w:r>
      <w:r w:rsidR="00050030">
        <w:rPr>
          <w:szCs w:val="28"/>
        </w:rPr>
        <w:t xml:space="preserve"> neatbilstību apliecinājumam par interešu konflikta neesamību un apņemšanos ievērot konfidencialitāti, projekta sekretārs </w:t>
      </w:r>
      <w:r w:rsidR="00D97944">
        <w:rPr>
          <w:szCs w:val="28"/>
        </w:rPr>
        <w:t>par to informē Padomi un Administrāciju</w:t>
      </w:r>
      <w:proofErr w:type="gramStart"/>
      <w:r w:rsidR="00D97944">
        <w:rPr>
          <w:szCs w:val="28"/>
        </w:rPr>
        <w:t xml:space="preserve"> </w:t>
      </w:r>
      <w:r w:rsidR="00050030">
        <w:rPr>
          <w:szCs w:val="28"/>
        </w:rPr>
        <w:t xml:space="preserve"> </w:t>
      </w:r>
      <w:proofErr w:type="gramEnd"/>
      <w:r w:rsidR="00050030">
        <w:rPr>
          <w:szCs w:val="28"/>
        </w:rPr>
        <w:t xml:space="preserve">un pieaicina jaunu ekspertu, ievērojot šī nolikuma </w:t>
      </w:r>
      <w:r w:rsidR="00CA4BBC">
        <w:rPr>
          <w:szCs w:val="28"/>
        </w:rPr>
        <w:t>42</w:t>
      </w:r>
      <w:r w:rsidR="00BF634F">
        <w:rPr>
          <w:szCs w:val="28"/>
        </w:rPr>
        <w:t>.–</w:t>
      </w:r>
      <w:r w:rsidR="00CA4BBC">
        <w:rPr>
          <w:szCs w:val="28"/>
        </w:rPr>
        <w:t>47</w:t>
      </w:r>
      <w:r w:rsidR="00050030">
        <w:rPr>
          <w:szCs w:val="28"/>
        </w:rPr>
        <w:t>. punktā noteikto kārtību.</w:t>
      </w:r>
    </w:p>
    <w:p w14:paraId="34D29EBE" w14:textId="77777777" w:rsidR="00395BD9" w:rsidRDefault="00395BD9" w:rsidP="00A90904">
      <w:pPr>
        <w:shd w:val="clear" w:color="auto" w:fill="FFFFFF"/>
        <w:spacing w:after="0" w:line="240" w:lineRule="auto"/>
        <w:rPr>
          <w:szCs w:val="28"/>
        </w:rPr>
      </w:pPr>
    </w:p>
    <w:p w14:paraId="0F20BFC2" w14:textId="77777777" w:rsidR="00050030" w:rsidRDefault="00050030" w:rsidP="00A90904">
      <w:pPr>
        <w:pStyle w:val="Heading1"/>
        <w:spacing w:line="240" w:lineRule="auto"/>
      </w:pPr>
      <w:r>
        <w:t>9. Projekta iesnieguma zinātniskā izvērtēšana</w:t>
      </w:r>
    </w:p>
    <w:p w14:paraId="76693C0E" w14:textId="77777777" w:rsidR="00395BD9" w:rsidRPr="00395BD9" w:rsidRDefault="00395BD9" w:rsidP="00A90904">
      <w:pPr>
        <w:spacing w:after="0" w:line="240" w:lineRule="auto"/>
      </w:pPr>
    </w:p>
    <w:p w14:paraId="3E31E956" w14:textId="44D8898F" w:rsidR="00395BD9" w:rsidRDefault="00395BD9" w:rsidP="00A90904">
      <w:pPr>
        <w:shd w:val="clear" w:color="auto" w:fill="FFFFFF"/>
        <w:spacing w:after="0" w:line="240" w:lineRule="auto"/>
        <w:rPr>
          <w:szCs w:val="28"/>
        </w:rPr>
      </w:pPr>
      <w:r>
        <w:rPr>
          <w:szCs w:val="28"/>
        </w:rPr>
        <w:tab/>
      </w:r>
      <w:r w:rsidR="00CA4BBC">
        <w:rPr>
          <w:szCs w:val="28"/>
        </w:rPr>
        <w:t>49</w:t>
      </w:r>
      <w:r>
        <w:rPr>
          <w:szCs w:val="28"/>
        </w:rPr>
        <w:t xml:space="preserve">. </w:t>
      </w:r>
      <w:r w:rsidR="00713A7F">
        <w:rPr>
          <w:szCs w:val="28"/>
        </w:rPr>
        <w:t>Eksperts izvērtē projekta iesniegumu</w:t>
      </w:r>
      <w:r w:rsidR="00D61031">
        <w:rPr>
          <w:szCs w:val="28"/>
        </w:rPr>
        <w:t xml:space="preserve"> saskaņā ar </w:t>
      </w:r>
      <w:r w:rsidR="0076236A">
        <w:rPr>
          <w:szCs w:val="28"/>
        </w:rPr>
        <w:t>n</w:t>
      </w:r>
      <w:r w:rsidR="008A49D6">
        <w:rPr>
          <w:szCs w:val="28"/>
        </w:rPr>
        <w:t>oteikumu 19.–22.  punktā noteiktajiem vērtēšanas kritērijiem</w:t>
      </w:r>
      <w:r w:rsidR="009F7602">
        <w:rPr>
          <w:szCs w:val="28"/>
        </w:rPr>
        <w:t xml:space="preserve"> un </w:t>
      </w:r>
      <w:r w:rsidR="001E13F7">
        <w:t>metodiku</w:t>
      </w:r>
      <w:r w:rsidR="00A034C5">
        <w:rPr>
          <w:szCs w:val="28"/>
        </w:rPr>
        <w:t>,</w:t>
      </w:r>
      <w:r w:rsidR="00A034C5" w:rsidRPr="00772B2C">
        <w:rPr>
          <w:szCs w:val="28"/>
        </w:rPr>
        <w:t xml:space="preserve"> </w:t>
      </w:r>
      <w:r w:rsidR="0076236A">
        <w:rPr>
          <w:szCs w:val="28"/>
        </w:rPr>
        <w:t xml:space="preserve">aizpildot </w:t>
      </w:r>
      <w:r w:rsidR="001E13F7">
        <w:rPr>
          <w:szCs w:val="28"/>
        </w:rPr>
        <w:t xml:space="preserve">un apstiprinot </w:t>
      </w:r>
      <w:r w:rsidR="00532B12">
        <w:rPr>
          <w:szCs w:val="28"/>
        </w:rPr>
        <w:t>6. pielikumu “Projekta iesnieguma individuālais un konsolidētais vērtējums”</w:t>
      </w:r>
      <w:r w:rsidR="001B3F6A">
        <w:rPr>
          <w:szCs w:val="28"/>
        </w:rPr>
        <w:t xml:space="preserve"> informācijas sis</w:t>
      </w:r>
      <w:r w:rsidR="001E13F7">
        <w:rPr>
          <w:szCs w:val="28"/>
        </w:rPr>
        <w:t xml:space="preserve">tēmā </w:t>
      </w:r>
      <w:r w:rsidR="00431491">
        <w:rPr>
          <w:szCs w:val="28"/>
        </w:rPr>
        <w:t>trīs</w:t>
      </w:r>
      <w:r w:rsidR="001E13F7">
        <w:rPr>
          <w:szCs w:val="28"/>
        </w:rPr>
        <w:t xml:space="preserve"> nedēļu laikā</w:t>
      </w:r>
      <w:r w:rsidR="008F48AB">
        <w:rPr>
          <w:szCs w:val="28"/>
        </w:rPr>
        <w:t xml:space="preserve"> kopš šī nolikuma </w:t>
      </w:r>
      <w:r w:rsidR="00CA4BBC" w:rsidRPr="00F34765">
        <w:rPr>
          <w:szCs w:val="28"/>
        </w:rPr>
        <w:t>4</w:t>
      </w:r>
      <w:r w:rsidR="00CA4BBC">
        <w:rPr>
          <w:szCs w:val="28"/>
        </w:rPr>
        <w:t>5</w:t>
      </w:r>
      <w:r w:rsidR="00F34765" w:rsidRPr="00F34765">
        <w:rPr>
          <w:szCs w:val="28"/>
        </w:rPr>
        <w:t>. punktā minētā līguma noslēgšanas</w:t>
      </w:r>
      <w:r w:rsidR="001E13F7">
        <w:rPr>
          <w:szCs w:val="28"/>
        </w:rPr>
        <w:t>.</w:t>
      </w:r>
      <w:r w:rsidR="001B3F6A">
        <w:rPr>
          <w:szCs w:val="28"/>
        </w:rPr>
        <w:t xml:space="preserve"> </w:t>
      </w:r>
      <w:r w:rsidR="001E13F7">
        <w:rPr>
          <w:szCs w:val="28"/>
        </w:rPr>
        <w:t>N</w:t>
      </w:r>
      <w:r w:rsidR="001B3F6A">
        <w:rPr>
          <w:szCs w:val="28"/>
        </w:rPr>
        <w:t xml:space="preserve">epieciešamības gadījumā </w:t>
      </w:r>
      <w:r w:rsidR="0094576E">
        <w:rPr>
          <w:szCs w:val="28"/>
        </w:rPr>
        <w:t>ekspert</w:t>
      </w:r>
      <w:r w:rsidR="00B841B3">
        <w:rPr>
          <w:szCs w:val="28"/>
        </w:rPr>
        <w:t xml:space="preserve">s var </w:t>
      </w:r>
      <w:r w:rsidR="005D2886">
        <w:rPr>
          <w:szCs w:val="28"/>
        </w:rPr>
        <w:t xml:space="preserve">lūgt </w:t>
      </w:r>
      <w:r w:rsidR="0094576E">
        <w:rPr>
          <w:szCs w:val="28"/>
        </w:rPr>
        <w:t xml:space="preserve">pagarināt </w:t>
      </w:r>
      <w:r w:rsidR="009D18E4">
        <w:rPr>
          <w:szCs w:val="28"/>
        </w:rPr>
        <w:t>izvērtēšanas laiku</w:t>
      </w:r>
      <w:r w:rsidR="001B3F6A">
        <w:rPr>
          <w:szCs w:val="28"/>
        </w:rPr>
        <w:t xml:space="preserve"> par vienu nedēļu</w:t>
      </w:r>
      <w:r w:rsidR="006C295B">
        <w:rPr>
          <w:szCs w:val="28"/>
        </w:rPr>
        <w:t>.</w:t>
      </w:r>
    </w:p>
    <w:p w14:paraId="1BD152A6" w14:textId="77777777" w:rsidR="00395BD9" w:rsidRDefault="00395BD9" w:rsidP="00A90904">
      <w:pPr>
        <w:shd w:val="clear" w:color="auto" w:fill="FFFFFF"/>
        <w:spacing w:after="0" w:line="240" w:lineRule="auto"/>
        <w:rPr>
          <w:szCs w:val="28"/>
        </w:rPr>
      </w:pPr>
    </w:p>
    <w:p w14:paraId="485C6BF1" w14:textId="42221914" w:rsidR="00395BD9" w:rsidRDefault="00395BD9" w:rsidP="00A90904">
      <w:pPr>
        <w:shd w:val="clear" w:color="auto" w:fill="FFFFFF"/>
        <w:spacing w:after="0" w:line="240" w:lineRule="auto"/>
        <w:rPr>
          <w:szCs w:val="28"/>
        </w:rPr>
      </w:pPr>
      <w:r>
        <w:rPr>
          <w:szCs w:val="28"/>
        </w:rPr>
        <w:tab/>
      </w:r>
      <w:r w:rsidR="00CA4BBC">
        <w:rPr>
          <w:szCs w:val="28"/>
        </w:rPr>
        <w:t>50</w:t>
      </w:r>
      <w:r>
        <w:rPr>
          <w:szCs w:val="28"/>
        </w:rPr>
        <w:t xml:space="preserve">. </w:t>
      </w:r>
      <w:r w:rsidR="00681A02">
        <w:rPr>
          <w:szCs w:val="28"/>
        </w:rPr>
        <w:t>E</w:t>
      </w:r>
      <w:r w:rsidR="00452A4D">
        <w:rPr>
          <w:szCs w:val="28"/>
        </w:rPr>
        <w:t>kspert</w:t>
      </w:r>
      <w:r w:rsidR="00681A02">
        <w:rPr>
          <w:szCs w:val="28"/>
        </w:rPr>
        <w:t>s, ar kuru noslēgts līgums par individuālo un konsolidēto izvērtēšanu,</w:t>
      </w:r>
      <w:r w:rsidR="009C09A5" w:rsidRPr="00772B2C">
        <w:rPr>
          <w:szCs w:val="28"/>
        </w:rPr>
        <w:t xml:space="preserve"> </w:t>
      </w:r>
      <w:r w:rsidR="009D18E4">
        <w:rPr>
          <w:szCs w:val="28"/>
        </w:rPr>
        <w:t>nedēļas</w:t>
      </w:r>
      <w:r w:rsidR="006A5C11">
        <w:rPr>
          <w:szCs w:val="28"/>
        </w:rPr>
        <w:t xml:space="preserve"> laikā</w:t>
      </w:r>
      <w:r w:rsidR="002D208B">
        <w:rPr>
          <w:szCs w:val="28"/>
        </w:rPr>
        <w:t>,</w:t>
      </w:r>
      <w:r w:rsidR="006A5C11">
        <w:rPr>
          <w:szCs w:val="28"/>
        </w:rPr>
        <w:t xml:space="preserve"> </w:t>
      </w:r>
      <w:r w:rsidR="008F48AB">
        <w:rPr>
          <w:szCs w:val="28"/>
        </w:rPr>
        <w:t>kopš abi eksperti ir apstiprinājuši projekta iesnieguma individuālos vērtējumus</w:t>
      </w:r>
      <w:r w:rsidR="002D208B">
        <w:rPr>
          <w:szCs w:val="28"/>
        </w:rPr>
        <w:t>,</w:t>
      </w:r>
      <w:r w:rsidR="00E11879">
        <w:rPr>
          <w:szCs w:val="28"/>
        </w:rPr>
        <w:t xml:space="preserve"> </w:t>
      </w:r>
      <w:r w:rsidR="00D10E85">
        <w:rPr>
          <w:szCs w:val="28"/>
        </w:rPr>
        <w:t>aizpilda</w:t>
      </w:r>
      <w:r w:rsidR="00D10E85" w:rsidRPr="00772B2C">
        <w:rPr>
          <w:szCs w:val="28"/>
        </w:rPr>
        <w:t xml:space="preserve"> </w:t>
      </w:r>
      <w:r w:rsidR="00713A7F">
        <w:rPr>
          <w:szCs w:val="28"/>
        </w:rPr>
        <w:t xml:space="preserve">projekta iesnieguma </w:t>
      </w:r>
      <w:r w:rsidR="009C09A5" w:rsidRPr="00772B2C">
        <w:rPr>
          <w:szCs w:val="28"/>
        </w:rPr>
        <w:t xml:space="preserve">konsolidēto </w:t>
      </w:r>
      <w:r w:rsidR="0076236A">
        <w:rPr>
          <w:szCs w:val="28"/>
        </w:rPr>
        <w:t xml:space="preserve">vērtējumu </w:t>
      </w:r>
      <w:r w:rsidR="00D10E85">
        <w:rPr>
          <w:szCs w:val="28"/>
        </w:rPr>
        <w:t>(</w:t>
      </w:r>
      <w:r w:rsidR="00532B12">
        <w:rPr>
          <w:szCs w:val="28"/>
        </w:rPr>
        <w:t>6. pielikum</w:t>
      </w:r>
      <w:r w:rsidR="00D10E85">
        <w:rPr>
          <w:szCs w:val="28"/>
        </w:rPr>
        <w:t>s</w:t>
      </w:r>
      <w:r w:rsidR="00532B12">
        <w:rPr>
          <w:szCs w:val="28"/>
        </w:rPr>
        <w:t xml:space="preserve"> “Projekta iesnieguma individuālais un konsolidētais vērtējums”</w:t>
      </w:r>
      <w:r w:rsidR="00D10E85">
        <w:rPr>
          <w:szCs w:val="28"/>
        </w:rPr>
        <w:t>)</w:t>
      </w:r>
      <w:r w:rsidR="0076236A">
        <w:rPr>
          <w:szCs w:val="28"/>
        </w:rPr>
        <w:t xml:space="preserve"> informācijas sistēmā</w:t>
      </w:r>
      <w:r w:rsidR="00D83710">
        <w:rPr>
          <w:szCs w:val="28"/>
        </w:rPr>
        <w:t xml:space="preserve">. </w:t>
      </w:r>
      <w:r w:rsidR="006A5C11">
        <w:rPr>
          <w:szCs w:val="28"/>
        </w:rPr>
        <w:t xml:space="preserve">Abi eksperti </w:t>
      </w:r>
      <w:r w:rsidR="0076236A">
        <w:rPr>
          <w:szCs w:val="28"/>
        </w:rPr>
        <w:t xml:space="preserve">apstiprina konsolidēto vērtējumu </w:t>
      </w:r>
      <w:r w:rsidR="003F7AF3">
        <w:rPr>
          <w:szCs w:val="28"/>
        </w:rPr>
        <w:t>informācijas sistēmā</w:t>
      </w:r>
      <w:r w:rsidR="009C09A5" w:rsidRPr="00772B2C">
        <w:rPr>
          <w:szCs w:val="28"/>
        </w:rPr>
        <w:t>.</w:t>
      </w:r>
    </w:p>
    <w:p w14:paraId="1CA5DAE3" w14:textId="77777777" w:rsidR="00395BD9" w:rsidRDefault="00395BD9" w:rsidP="00A90904">
      <w:pPr>
        <w:shd w:val="clear" w:color="auto" w:fill="FFFFFF"/>
        <w:spacing w:after="0" w:line="240" w:lineRule="auto"/>
        <w:rPr>
          <w:szCs w:val="28"/>
        </w:rPr>
      </w:pPr>
    </w:p>
    <w:p w14:paraId="21CB043E" w14:textId="719CCD07" w:rsidR="009D421F" w:rsidRDefault="00395BD9" w:rsidP="00A90904">
      <w:pPr>
        <w:shd w:val="clear" w:color="auto" w:fill="FFFFFF"/>
        <w:spacing w:after="0" w:line="240" w:lineRule="auto"/>
        <w:rPr>
          <w:szCs w:val="28"/>
        </w:rPr>
      </w:pPr>
      <w:r>
        <w:rPr>
          <w:szCs w:val="28"/>
        </w:rPr>
        <w:lastRenderedPageBreak/>
        <w:tab/>
      </w:r>
      <w:r w:rsidR="00CA4BBC">
        <w:rPr>
          <w:szCs w:val="28"/>
        </w:rPr>
        <w:t>51</w:t>
      </w:r>
      <w:r>
        <w:rPr>
          <w:szCs w:val="28"/>
        </w:rPr>
        <w:t xml:space="preserve">. </w:t>
      </w:r>
      <w:r w:rsidR="006A5C11">
        <w:rPr>
          <w:szCs w:val="28"/>
        </w:rPr>
        <w:t xml:space="preserve">Ja konsolidētais vērtējums nav </w:t>
      </w:r>
      <w:r w:rsidR="00D10E85">
        <w:rPr>
          <w:szCs w:val="28"/>
        </w:rPr>
        <w:t xml:space="preserve">aizpildīts </w:t>
      </w:r>
      <w:r w:rsidR="005F1A00">
        <w:rPr>
          <w:szCs w:val="28"/>
        </w:rPr>
        <w:t xml:space="preserve">un </w:t>
      </w:r>
      <w:r w:rsidR="006A5C11">
        <w:rPr>
          <w:szCs w:val="28"/>
        </w:rPr>
        <w:t xml:space="preserve">apstiprināts </w:t>
      </w:r>
      <w:r w:rsidR="00681A02">
        <w:rPr>
          <w:szCs w:val="28"/>
        </w:rPr>
        <w:t>inf</w:t>
      </w:r>
      <w:r w:rsidR="001E13F7">
        <w:rPr>
          <w:szCs w:val="28"/>
        </w:rPr>
        <w:t xml:space="preserve">ormācijas sistēmā šā nolikuma </w:t>
      </w:r>
      <w:r w:rsidR="00CA4BBC">
        <w:rPr>
          <w:szCs w:val="28"/>
        </w:rPr>
        <w:t>50</w:t>
      </w:r>
      <w:r w:rsidR="00681A02">
        <w:rPr>
          <w:szCs w:val="28"/>
        </w:rPr>
        <w:t>. punktā noteiktajā termiņā</w:t>
      </w:r>
      <w:r w:rsidR="000A3630">
        <w:rPr>
          <w:szCs w:val="28"/>
        </w:rPr>
        <w:t xml:space="preserve"> </w:t>
      </w:r>
      <w:r w:rsidR="009D4566">
        <w:rPr>
          <w:szCs w:val="28"/>
        </w:rPr>
        <w:t xml:space="preserve">vai ja </w:t>
      </w:r>
      <w:r w:rsidR="000A3630">
        <w:rPr>
          <w:szCs w:val="28"/>
        </w:rPr>
        <w:t xml:space="preserve">vismaz </w:t>
      </w:r>
      <w:r w:rsidR="009D4566">
        <w:rPr>
          <w:szCs w:val="28"/>
        </w:rPr>
        <w:t>viens</w:t>
      </w:r>
      <w:r w:rsidR="00A74101">
        <w:rPr>
          <w:szCs w:val="28"/>
        </w:rPr>
        <w:t xml:space="preserve"> no</w:t>
      </w:r>
      <w:r w:rsidR="009D4566">
        <w:rPr>
          <w:szCs w:val="28"/>
        </w:rPr>
        <w:t xml:space="preserve"> ekspert</w:t>
      </w:r>
      <w:r w:rsidR="00A74101">
        <w:rPr>
          <w:szCs w:val="28"/>
        </w:rPr>
        <w:t>iem</w:t>
      </w:r>
      <w:r w:rsidR="009D4566">
        <w:rPr>
          <w:szCs w:val="28"/>
        </w:rPr>
        <w:t xml:space="preserve"> informē</w:t>
      </w:r>
      <w:r w:rsidR="00A74101">
        <w:rPr>
          <w:szCs w:val="28"/>
        </w:rPr>
        <w:t xml:space="preserve"> projekt</w:t>
      </w:r>
      <w:r w:rsidR="001E13F7">
        <w:rPr>
          <w:szCs w:val="28"/>
        </w:rPr>
        <w:t>a</w:t>
      </w:r>
      <w:r w:rsidR="00A74101">
        <w:rPr>
          <w:szCs w:val="28"/>
        </w:rPr>
        <w:t xml:space="preserve"> sekretāru</w:t>
      </w:r>
      <w:r w:rsidR="000A3630">
        <w:rPr>
          <w:szCs w:val="28"/>
        </w:rPr>
        <w:t xml:space="preserve"> par to</w:t>
      </w:r>
      <w:r w:rsidR="009D4566">
        <w:rPr>
          <w:szCs w:val="28"/>
        </w:rPr>
        <w:t xml:space="preserve">, ka </w:t>
      </w:r>
      <w:r w:rsidR="000A3630">
        <w:rPr>
          <w:szCs w:val="28"/>
        </w:rPr>
        <w:t xml:space="preserve">abi eksperti </w:t>
      </w:r>
      <w:r w:rsidR="009D4566">
        <w:rPr>
          <w:szCs w:val="28"/>
        </w:rPr>
        <w:t xml:space="preserve">nevar vienoties par konsolidēto vērtējumu, </w:t>
      </w:r>
      <w:r w:rsidR="001E13F7">
        <w:rPr>
          <w:szCs w:val="28"/>
        </w:rPr>
        <w:t>projekta</w:t>
      </w:r>
      <w:r w:rsidR="000A3630">
        <w:rPr>
          <w:szCs w:val="28"/>
        </w:rPr>
        <w:t xml:space="preserve"> sekretārs</w:t>
      </w:r>
      <w:r w:rsidR="009D4566">
        <w:rPr>
          <w:szCs w:val="28"/>
        </w:rPr>
        <w:t xml:space="preserve"> pieaicin</w:t>
      </w:r>
      <w:r w:rsidR="000A3630">
        <w:rPr>
          <w:szCs w:val="28"/>
        </w:rPr>
        <w:t>a</w:t>
      </w:r>
      <w:r w:rsidR="009D4566">
        <w:rPr>
          <w:szCs w:val="28"/>
        </w:rPr>
        <w:t xml:space="preserve"> </w:t>
      </w:r>
      <w:r w:rsidR="0076236A">
        <w:rPr>
          <w:szCs w:val="28"/>
        </w:rPr>
        <w:t>divus citus ekspe</w:t>
      </w:r>
      <w:r w:rsidR="00681A02">
        <w:rPr>
          <w:szCs w:val="28"/>
        </w:rPr>
        <w:t xml:space="preserve">rtus atbilstoši </w:t>
      </w:r>
      <w:r w:rsidR="001E13F7">
        <w:rPr>
          <w:szCs w:val="28"/>
        </w:rPr>
        <w:t>šī noli</w:t>
      </w:r>
      <w:r w:rsidR="009D421F">
        <w:rPr>
          <w:szCs w:val="28"/>
        </w:rPr>
        <w:t xml:space="preserve">kuma </w:t>
      </w:r>
      <w:r w:rsidR="00BF634F">
        <w:rPr>
          <w:szCs w:val="28"/>
        </w:rPr>
        <w:t>4</w:t>
      </w:r>
      <w:r w:rsidR="00C74ED8">
        <w:rPr>
          <w:szCs w:val="28"/>
        </w:rPr>
        <w:t>2</w:t>
      </w:r>
      <w:r w:rsidR="00BF634F">
        <w:rPr>
          <w:szCs w:val="28"/>
        </w:rPr>
        <w:t>.–4</w:t>
      </w:r>
      <w:r w:rsidR="00C74ED8">
        <w:rPr>
          <w:szCs w:val="28"/>
        </w:rPr>
        <w:t>7</w:t>
      </w:r>
      <w:r w:rsidR="00BF634F">
        <w:rPr>
          <w:szCs w:val="28"/>
        </w:rPr>
        <w:t>.</w:t>
      </w:r>
      <w:r w:rsidR="001E13F7">
        <w:rPr>
          <w:szCs w:val="28"/>
        </w:rPr>
        <w:t xml:space="preserve"> punktam.</w:t>
      </w:r>
    </w:p>
    <w:p w14:paraId="046E86D5" w14:textId="77777777" w:rsidR="009D421F" w:rsidRDefault="009D421F" w:rsidP="00A90904">
      <w:pPr>
        <w:shd w:val="clear" w:color="auto" w:fill="FFFFFF"/>
        <w:spacing w:after="0" w:line="240" w:lineRule="auto"/>
        <w:rPr>
          <w:szCs w:val="28"/>
        </w:rPr>
      </w:pPr>
    </w:p>
    <w:p w14:paraId="1F3757B9" w14:textId="5A36ACCC" w:rsidR="00AE1A77" w:rsidRPr="00772B2C" w:rsidRDefault="009D421F" w:rsidP="00A90904">
      <w:pPr>
        <w:shd w:val="clear" w:color="auto" w:fill="FFFFFF"/>
        <w:spacing w:after="0" w:line="240" w:lineRule="auto"/>
        <w:rPr>
          <w:szCs w:val="28"/>
        </w:rPr>
      </w:pPr>
      <w:r>
        <w:rPr>
          <w:szCs w:val="28"/>
        </w:rPr>
        <w:tab/>
      </w:r>
      <w:r w:rsidR="00CA4BBC">
        <w:rPr>
          <w:szCs w:val="28"/>
        </w:rPr>
        <w:t>52</w:t>
      </w:r>
      <w:r>
        <w:rPr>
          <w:szCs w:val="28"/>
        </w:rPr>
        <w:t xml:space="preserve">. </w:t>
      </w:r>
      <w:r w:rsidR="001E13F7">
        <w:rPr>
          <w:szCs w:val="28"/>
        </w:rPr>
        <w:t>Projekta</w:t>
      </w:r>
      <w:r w:rsidR="009F7602">
        <w:rPr>
          <w:szCs w:val="28"/>
        </w:rPr>
        <w:t xml:space="preserve"> sekretārs</w:t>
      </w:r>
      <w:r w:rsidR="00535C15">
        <w:rPr>
          <w:szCs w:val="28"/>
        </w:rPr>
        <w:t xml:space="preserve"> </w:t>
      </w:r>
      <w:r w:rsidR="001E13F7">
        <w:rPr>
          <w:szCs w:val="28"/>
        </w:rPr>
        <w:t xml:space="preserve">informācijas sistēmā </w:t>
      </w:r>
      <w:r w:rsidR="009F7602" w:rsidRPr="00772B2C">
        <w:rPr>
          <w:szCs w:val="28"/>
        </w:rPr>
        <w:t>aprēķina</w:t>
      </w:r>
      <w:r w:rsidR="009F7602">
        <w:rPr>
          <w:szCs w:val="28"/>
        </w:rPr>
        <w:t xml:space="preserve"> katra projekta </w:t>
      </w:r>
      <w:r w:rsidR="00535C15">
        <w:rPr>
          <w:szCs w:val="28"/>
        </w:rPr>
        <w:t>iesnieguma k</w:t>
      </w:r>
      <w:r w:rsidR="00AE1A77" w:rsidRPr="00772B2C">
        <w:rPr>
          <w:szCs w:val="28"/>
        </w:rPr>
        <w:t xml:space="preserve">onsolidēto vērtējumu </w:t>
      </w:r>
      <w:r w:rsidR="00535C15" w:rsidRPr="00772B2C">
        <w:rPr>
          <w:szCs w:val="28"/>
        </w:rPr>
        <w:t xml:space="preserve">procentos </w:t>
      </w:r>
      <w:r w:rsidR="001E13F7">
        <w:rPr>
          <w:szCs w:val="28"/>
        </w:rPr>
        <w:t>atbilstoši n</w:t>
      </w:r>
      <w:r w:rsidR="00355579" w:rsidRPr="00772B2C">
        <w:rPr>
          <w:szCs w:val="28"/>
        </w:rPr>
        <w:t>oteikumu 24. punktam, izmantojot formulu</w:t>
      </w:r>
      <w:r w:rsidR="00AE1A77" w:rsidRPr="00772B2C">
        <w:rPr>
          <w:szCs w:val="28"/>
        </w:rPr>
        <w:t>:</w:t>
      </w:r>
    </w:p>
    <w:p w14:paraId="292D0C7B" w14:textId="77777777" w:rsidR="00355579" w:rsidRPr="00772B2C" w:rsidRDefault="00355579" w:rsidP="00A90904">
      <w:pPr>
        <w:shd w:val="clear" w:color="auto" w:fill="FFFFFF"/>
        <w:spacing w:after="0" w:line="240" w:lineRule="auto"/>
        <w:ind w:left="426"/>
        <w:rPr>
          <w:szCs w:val="28"/>
        </w:rPr>
      </w:pPr>
      <w:r w:rsidRPr="00772B2C">
        <w:rPr>
          <w:szCs w:val="28"/>
        </w:rPr>
        <w:t xml:space="preserve">                            </w:t>
      </w:r>
      <w:r w:rsidRPr="00772B2C">
        <w:rPr>
          <w:szCs w:val="28"/>
        </w:rPr>
        <w:tab/>
      </w:r>
      <w:r w:rsidRPr="00772B2C">
        <w:rPr>
          <w:szCs w:val="28"/>
        </w:rPr>
        <w:tab/>
      </w:r>
      <w:r w:rsidRPr="00772B2C">
        <w:rPr>
          <w:position w:val="-24"/>
          <w:szCs w:val="28"/>
        </w:rPr>
        <w:object w:dxaOrig="3320" w:dyaOrig="620" w14:anchorId="33AD01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9.25pt;height:36pt" o:ole="">
            <v:imagedata r:id="rId8" o:title=""/>
          </v:shape>
          <o:OLEObject Type="Embed" ProgID="Equation.3" ShapeID="_x0000_i1025" DrawAspect="Content" ObjectID="_1592036754" r:id="rId9"/>
        </w:object>
      </w:r>
      <w:r w:rsidRPr="00772B2C">
        <w:rPr>
          <w:szCs w:val="28"/>
        </w:rPr>
        <w:t>, kur</w:t>
      </w:r>
    </w:p>
    <w:p w14:paraId="40448DF8" w14:textId="7E8FFE20" w:rsidR="00355579" w:rsidRPr="00772B2C" w:rsidRDefault="009D421F" w:rsidP="00A90904">
      <w:pPr>
        <w:shd w:val="clear" w:color="auto" w:fill="FFFFFF"/>
        <w:spacing w:after="0" w:line="240" w:lineRule="auto"/>
        <w:rPr>
          <w:szCs w:val="28"/>
        </w:rPr>
      </w:pPr>
      <w:r>
        <w:rPr>
          <w:szCs w:val="28"/>
        </w:rPr>
        <w:tab/>
      </w:r>
      <w:r w:rsidR="00CA4BBC">
        <w:rPr>
          <w:szCs w:val="28"/>
        </w:rPr>
        <w:t>52</w:t>
      </w:r>
      <w:r>
        <w:rPr>
          <w:szCs w:val="28"/>
        </w:rPr>
        <w:t xml:space="preserve">.1. </w:t>
      </w:r>
      <w:r w:rsidR="00355579" w:rsidRPr="00772B2C">
        <w:rPr>
          <w:szCs w:val="28"/>
        </w:rPr>
        <w:t>K – projekta iesnieguma konsolidētais vērtējums procentos;</w:t>
      </w:r>
    </w:p>
    <w:p w14:paraId="21074148" w14:textId="751500AA" w:rsidR="00AE1A77" w:rsidRPr="00772B2C" w:rsidRDefault="009D421F" w:rsidP="00A90904">
      <w:pPr>
        <w:shd w:val="clear" w:color="auto" w:fill="FFFFFF"/>
        <w:spacing w:after="0" w:line="240" w:lineRule="auto"/>
        <w:ind w:left="709"/>
        <w:rPr>
          <w:szCs w:val="28"/>
        </w:rPr>
      </w:pPr>
      <w:r>
        <w:rPr>
          <w:szCs w:val="28"/>
        </w:rPr>
        <w:tab/>
      </w:r>
      <w:r w:rsidR="00CA4BBC">
        <w:rPr>
          <w:szCs w:val="28"/>
        </w:rPr>
        <w:t>52</w:t>
      </w:r>
      <w:r>
        <w:rPr>
          <w:szCs w:val="28"/>
        </w:rPr>
        <w:t xml:space="preserve">.2. </w:t>
      </w:r>
      <w:r w:rsidR="00355579" w:rsidRPr="00772B2C">
        <w:rPr>
          <w:szCs w:val="28"/>
        </w:rPr>
        <w:t xml:space="preserve">A </w:t>
      </w:r>
      <w:r w:rsidR="00D35402" w:rsidRPr="00772B2C">
        <w:rPr>
          <w:szCs w:val="28"/>
        </w:rPr>
        <w:t xml:space="preserve">- </w:t>
      </w:r>
      <w:r w:rsidR="0076236A">
        <w:rPr>
          <w:szCs w:val="28"/>
        </w:rPr>
        <w:t>n</w:t>
      </w:r>
      <w:r w:rsidR="00AE1A77" w:rsidRPr="00772B2C">
        <w:rPr>
          <w:szCs w:val="28"/>
        </w:rPr>
        <w:t xml:space="preserve">oteikumu 19.1. apakšpunktā minētā kritērija (zinātniskā kvalitāte) </w:t>
      </w:r>
      <w:r w:rsidR="00D35402" w:rsidRPr="00772B2C">
        <w:rPr>
          <w:szCs w:val="28"/>
        </w:rPr>
        <w:t xml:space="preserve">vērtējums (tā </w:t>
      </w:r>
      <w:r w:rsidR="00AE1A77" w:rsidRPr="00772B2C">
        <w:rPr>
          <w:szCs w:val="28"/>
        </w:rPr>
        <w:t>īpatsvars ir 50% no kopējā vērtējuma</w:t>
      </w:r>
      <w:r w:rsidR="00D35402" w:rsidRPr="00772B2C">
        <w:rPr>
          <w:szCs w:val="28"/>
        </w:rPr>
        <w:t>)</w:t>
      </w:r>
      <w:r w:rsidR="00AE1A77" w:rsidRPr="00772B2C">
        <w:rPr>
          <w:szCs w:val="28"/>
        </w:rPr>
        <w:t>;</w:t>
      </w:r>
    </w:p>
    <w:p w14:paraId="2E6026FF" w14:textId="41C78174" w:rsidR="00AE1A77" w:rsidRPr="00772B2C" w:rsidRDefault="009D421F" w:rsidP="00A90904">
      <w:pPr>
        <w:shd w:val="clear" w:color="auto" w:fill="FFFFFF"/>
        <w:spacing w:after="0" w:line="240" w:lineRule="auto"/>
        <w:ind w:left="709"/>
        <w:rPr>
          <w:szCs w:val="28"/>
        </w:rPr>
      </w:pPr>
      <w:r>
        <w:rPr>
          <w:szCs w:val="28"/>
        </w:rPr>
        <w:tab/>
      </w:r>
      <w:r w:rsidR="00CA4BBC">
        <w:rPr>
          <w:szCs w:val="28"/>
        </w:rPr>
        <w:t>52</w:t>
      </w:r>
      <w:r>
        <w:rPr>
          <w:szCs w:val="28"/>
        </w:rPr>
        <w:t xml:space="preserve">.3. </w:t>
      </w:r>
      <w:r w:rsidR="00D35402" w:rsidRPr="00772B2C">
        <w:rPr>
          <w:szCs w:val="28"/>
        </w:rPr>
        <w:t xml:space="preserve">B - </w:t>
      </w:r>
      <w:r w:rsidR="0076236A">
        <w:rPr>
          <w:szCs w:val="28"/>
        </w:rPr>
        <w:t>n</w:t>
      </w:r>
      <w:r w:rsidR="00AE1A77" w:rsidRPr="00772B2C">
        <w:rPr>
          <w:szCs w:val="28"/>
        </w:rPr>
        <w:t>oteikumu 19.2. apakšpunktā minētā kritērija (rezultātu ietekme)</w:t>
      </w:r>
      <w:r w:rsidR="00D35402" w:rsidRPr="00772B2C">
        <w:rPr>
          <w:szCs w:val="28"/>
        </w:rPr>
        <w:t xml:space="preserve"> vērtējums (tā</w:t>
      </w:r>
      <w:r w:rsidR="00AE1A77" w:rsidRPr="00772B2C">
        <w:rPr>
          <w:szCs w:val="28"/>
        </w:rPr>
        <w:t xml:space="preserve"> īpatsvars ir 30% no kopējā vērtējuma</w:t>
      </w:r>
      <w:r w:rsidR="00D35402" w:rsidRPr="00772B2C">
        <w:rPr>
          <w:szCs w:val="28"/>
        </w:rPr>
        <w:t>)</w:t>
      </w:r>
      <w:r w:rsidR="00AE1A77" w:rsidRPr="00772B2C">
        <w:rPr>
          <w:szCs w:val="28"/>
        </w:rPr>
        <w:t>;</w:t>
      </w:r>
    </w:p>
    <w:p w14:paraId="39C4D52F" w14:textId="1DBE172F" w:rsidR="009D421F" w:rsidRDefault="009D421F" w:rsidP="00A90904">
      <w:pPr>
        <w:shd w:val="clear" w:color="auto" w:fill="FFFFFF"/>
        <w:spacing w:after="0" w:line="240" w:lineRule="auto"/>
        <w:ind w:left="709" w:hanging="709"/>
        <w:rPr>
          <w:szCs w:val="28"/>
        </w:rPr>
      </w:pPr>
      <w:r>
        <w:rPr>
          <w:szCs w:val="28"/>
        </w:rPr>
        <w:tab/>
      </w:r>
      <w:r w:rsidR="00CA4BBC">
        <w:rPr>
          <w:szCs w:val="28"/>
        </w:rPr>
        <w:t>52</w:t>
      </w:r>
      <w:r>
        <w:rPr>
          <w:szCs w:val="28"/>
        </w:rPr>
        <w:t xml:space="preserve">.4. </w:t>
      </w:r>
      <w:r w:rsidR="00D35402" w:rsidRPr="00772B2C">
        <w:rPr>
          <w:szCs w:val="28"/>
        </w:rPr>
        <w:t xml:space="preserve">C - </w:t>
      </w:r>
      <w:r w:rsidR="0076236A">
        <w:rPr>
          <w:szCs w:val="28"/>
        </w:rPr>
        <w:t>n</w:t>
      </w:r>
      <w:r w:rsidR="00AE1A77" w:rsidRPr="00772B2C">
        <w:rPr>
          <w:szCs w:val="28"/>
        </w:rPr>
        <w:t>oteikumu 19.3. apakšpunktā minētā kritērija (īstenošanas iespējas un nodrošinājums)</w:t>
      </w:r>
      <w:r w:rsidR="00D35402" w:rsidRPr="00772B2C">
        <w:rPr>
          <w:szCs w:val="28"/>
        </w:rPr>
        <w:t xml:space="preserve"> vērtējums (tā</w:t>
      </w:r>
      <w:r w:rsidR="00AE1A77" w:rsidRPr="00772B2C">
        <w:rPr>
          <w:szCs w:val="28"/>
        </w:rPr>
        <w:t xml:space="preserve"> īpatsvars ir 20% apmērā no kopējā vērtējuma</w:t>
      </w:r>
      <w:r w:rsidR="00D35402" w:rsidRPr="00772B2C">
        <w:rPr>
          <w:szCs w:val="28"/>
        </w:rPr>
        <w:t>)</w:t>
      </w:r>
      <w:r w:rsidR="00AE1A77" w:rsidRPr="00772B2C">
        <w:rPr>
          <w:szCs w:val="28"/>
        </w:rPr>
        <w:t>.</w:t>
      </w:r>
    </w:p>
    <w:p w14:paraId="4F335007" w14:textId="77777777" w:rsidR="009D421F" w:rsidRDefault="009D421F" w:rsidP="00A90904">
      <w:pPr>
        <w:shd w:val="clear" w:color="auto" w:fill="FFFFFF"/>
        <w:spacing w:after="0" w:line="240" w:lineRule="auto"/>
        <w:ind w:left="709" w:hanging="709"/>
        <w:rPr>
          <w:szCs w:val="28"/>
        </w:rPr>
      </w:pPr>
    </w:p>
    <w:p w14:paraId="7E920238" w14:textId="208C29F6" w:rsidR="001721C7" w:rsidRDefault="009D421F" w:rsidP="00A90904">
      <w:pPr>
        <w:shd w:val="clear" w:color="auto" w:fill="FFFFFF"/>
        <w:spacing w:after="0" w:line="240" w:lineRule="auto"/>
        <w:rPr>
          <w:szCs w:val="28"/>
        </w:rPr>
      </w:pPr>
      <w:r>
        <w:rPr>
          <w:szCs w:val="28"/>
        </w:rPr>
        <w:tab/>
      </w:r>
      <w:r w:rsidR="00CA4BBC">
        <w:rPr>
          <w:szCs w:val="28"/>
        </w:rPr>
        <w:t>53</w:t>
      </w:r>
      <w:r>
        <w:rPr>
          <w:szCs w:val="28"/>
        </w:rPr>
        <w:t xml:space="preserve">. </w:t>
      </w:r>
      <w:r w:rsidR="00CD7408">
        <w:rPr>
          <w:szCs w:val="28"/>
        </w:rPr>
        <w:t>Projekta</w:t>
      </w:r>
      <w:r w:rsidR="004F35A3">
        <w:rPr>
          <w:szCs w:val="28"/>
        </w:rPr>
        <w:t xml:space="preserve"> sekretārs</w:t>
      </w:r>
      <w:r w:rsidR="001721C7" w:rsidRPr="00772B2C">
        <w:rPr>
          <w:szCs w:val="28"/>
        </w:rPr>
        <w:t xml:space="preserve"> sagatavo virs kvalitātes sliekšņa novērtēto projektu iesniegumu sarakstu dilstošā secībā pēc iegūtā vērtējuma procentos</w:t>
      </w:r>
      <w:r w:rsidR="004F35A3">
        <w:rPr>
          <w:szCs w:val="28"/>
        </w:rPr>
        <w:t xml:space="preserve"> </w:t>
      </w:r>
      <w:r w:rsidR="00F310CD">
        <w:rPr>
          <w:szCs w:val="28"/>
        </w:rPr>
        <w:t xml:space="preserve">attiecīgajā </w:t>
      </w:r>
      <w:r w:rsidR="004F35A3">
        <w:rPr>
          <w:szCs w:val="28"/>
        </w:rPr>
        <w:t>zinātņu nozaru grupā</w:t>
      </w:r>
      <w:r w:rsidR="00553118">
        <w:rPr>
          <w:szCs w:val="28"/>
        </w:rPr>
        <w:t>.</w:t>
      </w:r>
    </w:p>
    <w:p w14:paraId="426C0AD7" w14:textId="77777777" w:rsidR="009D421F" w:rsidRPr="00553118" w:rsidRDefault="009D421F" w:rsidP="00A90904">
      <w:pPr>
        <w:shd w:val="clear" w:color="auto" w:fill="FFFFFF"/>
        <w:spacing w:after="0" w:line="240" w:lineRule="auto"/>
        <w:rPr>
          <w:szCs w:val="28"/>
        </w:rPr>
      </w:pPr>
    </w:p>
    <w:p w14:paraId="45E8B48B" w14:textId="77777777" w:rsidR="001721C7" w:rsidRDefault="00537F41" w:rsidP="00A90904">
      <w:pPr>
        <w:pStyle w:val="Heading1"/>
        <w:spacing w:line="240" w:lineRule="auto"/>
        <w:ind w:left="426"/>
      </w:pPr>
      <w:r>
        <w:t>10</w:t>
      </w:r>
      <w:r w:rsidR="00CD7408">
        <w:t xml:space="preserve">. </w:t>
      </w:r>
      <w:r w:rsidR="005B5AA2">
        <w:t>Projektu finansēšana</w:t>
      </w:r>
    </w:p>
    <w:p w14:paraId="0B631B8E" w14:textId="77777777" w:rsidR="009D421F" w:rsidRPr="009D421F" w:rsidRDefault="009D421F" w:rsidP="00A90904">
      <w:pPr>
        <w:spacing w:after="0" w:line="240" w:lineRule="auto"/>
      </w:pPr>
    </w:p>
    <w:p w14:paraId="7424CF01" w14:textId="3C328B93" w:rsidR="002412C9" w:rsidRDefault="009D421F" w:rsidP="00A90904">
      <w:pPr>
        <w:spacing w:after="0" w:line="240" w:lineRule="auto"/>
        <w:rPr>
          <w:szCs w:val="28"/>
        </w:rPr>
      </w:pPr>
      <w:r>
        <w:rPr>
          <w:szCs w:val="28"/>
        </w:rPr>
        <w:tab/>
      </w:r>
      <w:r w:rsidR="00CA4BBC">
        <w:rPr>
          <w:szCs w:val="28"/>
        </w:rPr>
        <w:t>54</w:t>
      </w:r>
      <w:r>
        <w:rPr>
          <w:szCs w:val="28"/>
        </w:rPr>
        <w:t xml:space="preserve">. </w:t>
      </w:r>
      <w:r w:rsidR="00553118">
        <w:rPr>
          <w:szCs w:val="28"/>
        </w:rPr>
        <w:t>Padome apkopo informāciju par visu zinātņu nozaru grupu projektu vērtēšanas rezultātiem un</w:t>
      </w:r>
      <w:r w:rsidR="00553118" w:rsidRPr="00772B2C">
        <w:rPr>
          <w:szCs w:val="28"/>
        </w:rPr>
        <w:t xml:space="preserve"> sagatavo lēmumprojektu</w:t>
      </w:r>
      <w:r w:rsidR="00553118">
        <w:rPr>
          <w:szCs w:val="28"/>
        </w:rPr>
        <w:t>s</w:t>
      </w:r>
      <w:r w:rsidR="00553118" w:rsidRPr="00772B2C">
        <w:rPr>
          <w:szCs w:val="28"/>
        </w:rPr>
        <w:t xml:space="preserve"> atbilstoši </w:t>
      </w:r>
      <w:r w:rsidR="009D18E4">
        <w:rPr>
          <w:szCs w:val="28"/>
        </w:rPr>
        <w:t>šī nolikuma 8. punktam. P</w:t>
      </w:r>
      <w:r w:rsidR="00DF2356">
        <w:rPr>
          <w:szCs w:val="28"/>
        </w:rPr>
        <w:t xml:space="preserve">adome </w:t>
      </w:r>
      <w:r w:rsidR="00F310CD">
        <w:rPr>
          <w:szCs w:val="28"/>
        </w:rPr>
        <w:t xml:space="preserve">3 mēnešu laikā pēc konkursa noslēguma datuma </w:t>
      </w:r>
      <w:r w:rsidR="00DF2356">
        <w:rPr>
          <w:szCs w:val="28"/>
        </w:rPr>
        <w:t>pieņem lēmumu par</w:t>
      </w:r>
      <w:r w:rsidR="002412C9">
        <w:rPr>
          <w:szCs w:val="28"/>
        </w:rPr>
        <w:t>:</w:t>
      </w:r>
    </w:p>
    <w:p w14:paraId="432650F3" w14:textId="7A214BA2" w:rsidR="002412C9" w:rsidRDefault="009D421F" w:rsidP="00A90904">
      <w:pPr>
        <w:spacing w:after="0" w:line="240" w:lineRule="auto"/>
        <w:rPr>
          <w:szCs w:val="28"/>
        </w:rPr>
      </w:pPr>
      <w:r>
        <w:rPr>
          <w:szCs w:val="28"/>
        </w:rPr>
        <w:tab/>
      </w:r>
      <w:r w:rsidR="00CA4BBC">
        <w:rPr>
          <w:szCs w:val="28"/>
        </w:rPr>
        <w:t>54</w:t>
      </w:r>
      <w:r>
        <w:rPr>
          <w:szCs w:val="28"/>
        </w:rPr>
        <w:t xml:space="preserve">.1. </w:t>
      </w:r>
      <w:r w:rsidR="00DF2356">
        <w:rPr>
          <w:szCs w:val="28"/>
        </w:rPr>
        <w:t xml:space="preserve">projekta </w:t>
      </w:r>
      <w:r w:rsidR="00F310CD">
        <w:rPr>
          <w:szCs w:val="28"/>
        </w:rPr>
        <w:t>atbalstīšanu</w:t>
      </w:r>
      <w:r w:rsidR="002412C9">
        <w:rPr>
          <w:szCs w:val="28"/>
        </w:rPr>
        <w:t>;</w:t>
      </w:r>
    </w:p>
    <w:p w14:paraId="2FFC5039" w14:textId="6A5F7FC2" w:rsidR="002412C9" w:rsidRDefault="009D421F" w:rsidP="00A90904">
      <w:pPr>
        <w:spacing w:after="0" w:line="240" w:lineRule="auto"/>
        <w:rPr>
          <w:szCs w:val="28"/>
        </w:rPr>
      </w:pPr>
      <w:r>
        <w:rPr>
          <w:szCs w:val="28"/>
        </w:rPr>
        <w:tab/>
      </w:r>
      <w:r w:rsidR="00CA4BBC">
        <w:rPr>
          <w:szCs w:val="28"/>
        </w:rPr>
        <w:t>54</w:t>
      </w:r>
      <w:r>
        <w:rPr>
          <w:szCs w:val="28"/>
        </w:rPr>
        <w:t xml:space="preserve">.2. </w:t>
      </w:r>
      <w:r w:rsidR="00DF2356">
        <w:rPr>
          <w:szCs w:val="28"/>
        </w:rPr>
        <w:t xml:space="preserve">projekta </w:t>
      </w:r>
      <w:r w:rsidR="00F310CD">
        <w:rPr>
          <w:szCs w:val="28"/>
        </w:rPr>
        <w:t xml:space="preserve">atbalstīšanu </w:t>
      </w:r>
      <w:r w:rsidR="00DF2356">
        <w:rPr>
          <w:szCs w:val="28"/>
        </w:rPr>
        <w:t>un finansēšanu</w:t>
      </w:r>
      <w:r w:rsidR="002412C9">
        <w:rPr>
          <w:szCs w:val="28"/>
        </w:rPr>
        <w:t>;</w:t>
      </w:r>
    </w:p>
    <w:p w14:paraId="7D9E5B4B" w14:textId="6CB523B2" w:rsidR="009D421F" w:rsidRDefault="009D421F" w:rsidP="00A90904">
      <w:pPr>
        <w:spacing w:after="0" w:line="240" w:lineRule="auto"/>
        <w:rPr>
          <w:szCs w:val="28"/>
        </w:rPr>
      </w:pPr>
      <w:r>
        <w:rPr>
          <w:szCs w:val="28"/>
        </w:rPr>
        <w:tab/>
      </w:r>
      <w:r w:rsidR="00CA4BBC">
        <w:rPr>
          <w:szCs w:val="28"/>
        </w:rPr>
        <w:t>54</w:t>
      </w:r>
      <w:r>
        <w:rPr>
          <w:szCs w:val="28"/>
        </w:rPr>
        <w:t xml:space="preserve">.3. </w:t>
      </w:r>
      <w:r w:rsidR="00DF2356">
        <w:rPr>
          <w:szCs w:val="28"/>
        </w:rPr>
        <w:t xml:space="preserve">projekta </w:t>
      </w:r>
      <w:r w:rsidR="00F310CD">
        <w:rPr>
          <w:szCs w:val="28"/>
        </w:rPr>
        <w:t>neatbalstīšanu</w:t>
      </w:r>
      <w:r w:rsidR="00DF2356">
        <w:rPr>
          <w:szCs w:val="28"/>
        </w:rPr>
        <w:t>.</w:t>
      </w:r>
    </w:p>
    <w:p w14:paraId="3F213C1D" w14:textId="77777777" w:rsidR="009D421F" w:rsidRDefault="009D421F" w:rsidP="00A90904">
      <w:pPr>
        <w:spacing w:after="0" w:line="240" w:lineRule="auto"/>
        <w:rPr>
          <w:szCs w:val="28"/>
        </w:rPr>
      </w:pPr>
    </w:p>
    <w:p w14:paraId="790C05B7" w14:textId="098BE2E3" w:rsidR="009D421F" w:rsidRDefault="009D421F" w:rsidP="00A90904">
      <w:pPr>
        <w:spacing w:after="0" w:line="240" w:lineRule="auto"/>
        <w:rPr>
          <w:szCs w:val="28"/>
        </w:rPr>
      </w:pPr>
      <w:r>
        <w:rPr>
          <w:szCs w:val="28"/>
        </w:rPr>
        <w:tab/>
      </w:r>
      <w:r w:rsidR="00CA4BBC">
        <w:rPr>
          <w:szCs w:val="28"/>
        </w:rPr>
        <w:t>55</w:t>
      </w:r>
      <w:r>
        <w:rPr>
          <w:szCs w:val="28"/>
        </w:rPr>
        <w:t xml:space="preserve">. </w:t>
      </w:r>
      <w:r w:rsidR="005D2886">
        <w:rPr>
          <w:szCs w:val="28"/>
        </w:rPr>
        <w:t>Atbalstāmos</w:t>
      </w:r>
      <w:r w:rsidR="005D2886" w:rsidRPr="009D421F">
        <w:rPr>
          <w:szCs w:val="28"/>
        </w:rPr>
        <w:t xml:space="preserve"> </w:t>
      </w:r>
      <w:r w:rsidR="0076236A" w:rsidRPr="009D421F">
        <w:rPr>
          <w:szCs w:val="28"/>
        </w:rPr>
        <w:t>projektus, kuriem nav piešķirts finansējums, ievieto rezerves sarakst</w:t>
      </w:r>
      <w:r w:rsidR="00E24371" w:rsidRPr="009D421F">
        <w:rPr>
          <w:szCs w:val="28"/>
        </w:rPr>
        <w:t xml:space="preserve">ā. </w:t>
      </w:r>
      <w:r w:rsidR="0076236A" w:rsidRPr="009D421F">
        <w:rPr>
          <w:szCs w:val="28"/>
        </w:rPr>
        <w:t>Ja projektu iesniedzēji, kuru projektiem ir piešķirts finansējums, neslēdz līgumu</w:t>
      </w:r>
      <w:r w:rsidR="008A49D6" w:rsidRPr="009D421F">
        <w:rPr>
          <w:szCs w:val="28"/>
        </w:rPr>
        <w:t xml:space="preserve"> ar administrāciju</w:t>
      </w:r>
      <w:r w:rsidR="0076236A" w:rsidRPr="009D421F">
        <w:rPr>
          <w:szCs w:val="28"/>
        </w:rPr>
        <w:t>, attiecīgo finansējumu piešķir nākamaj</w:t>
      </w:r>
      <w:r w:rsidR="000625CF" w:rsidRPr="009D421F">
        <w:rPr>
          <w:szCs w:val="28"/>
        </w:rPr>
        <w:t>am projekta</w:t>
      </w:r>
      <w:r w:rsidR="0076236A" w:rsidRPr="009D421F">
        <w:rPr>
          <w:szCs w:val="28"/>
        </w:rPr>
        <w:t>m</w:t>
      </w:r>
      <w:r w:rsidR="00F310CD">
        <w:rPr>
          <w:szCs w:val="28"/>
        </w:rPr>
        <w:t xml:space="preserve">, par kuru padome pieņēmusi lēmumu atbilstoši šī nolikuma </w:t>
      </w:r>
      <w:r w:rsidR="00CA4BBC">
        <w:rPr>
          <w:szCs w:val="28"/>
        </w:rPr>
        <w:t>54</w:t>
      </w:r>
      <w:r w:rsidR="00F310CD">
        <w:rPr>
          <w:szCs w:val="28"/>
        </w:rPr>
        <w:t>.1. apakšpunktam,</w:t>
      </w:r>
      <w:r w:rsidR="0076236A" w:rsidRPr="009D421F">
        <w:rPr>
          <w:szCs w:val="28"/>
        </w:rPr>
        <w:t xml:space="preserve"> </w:t>
      </w:r>
      <w:r w:rsidR="00345DF6">
        <w:rPr>
          <w:szCs w:val="28"/>
        </w:rPr>
        <w:t xml:space="preserve">zinātņu nozaru grupā </w:t>
      </w:r>
      <w:r w:rsidR="00FD686F" w:rsidRPr="009D421F">
        <w:rPr>
          <w:szCs w:val="28"/>
        </w:rPr>
        <w:t xml:space="preserve">dilstošā secībā </w:t>
      </w:r>
      <w:r w:rsidR="000625CF" w:rsidRPr="009D421F">
        <w:rPr>
          <w:szCs w:val="28"/>
        </w:rPr>
        <w:t xml:space="preserve">pēc </w:t>
      </w:r>
      <w:r w:rsidR="001E13F7" w:rsidRPr="009D421F">
        <w:rPr>
          <w:szCs w:val="28"/>
        </w:rPr>
        <w:t xml:space="preserve">projekta iesnieguma </w:t>
      </w:r>
      <w:r w:rsidR="000625CF" w:rsidRPr="009D421F">
        <w:rPr>
          <w:szCs w:val="28"/>
        </w:rPr>
        <w:t>konsolidētā vērtējuma</w:t>
      </w:r>
      <w:r w:rsidR="00E24371" w:rsidRPr="009D421F">
        <w:rPr>
          <w:szCs w:val="28"/>
        </w:rPr>
        <w:t>.</w:t>
      </w:r>
    </w:p>
    <w:p w14:paraId="5D442DDF" w14:textId="77777777" w:rsidR="009D421F" w:rsidRDefault="009D421F" w:rsidP="00A90904">
      <w:pPr>
        <w:spacing w:after="0" w:line="240" w:lineRule="auto"/>
        <w:rPr>
          <w:szCs w:val="28"/>
        </w:rPr>
      </w:pPr>
    </w:p>
    <w:p w14:paraId="1BA0AF89" w14:textId="568BC726" w:rsidR="009D421F" w:rsidRDefault="009D421F" w:rsidP="00A90904">
      <w:pPr>
        <w:spacing w:after="0" w:line="240" w:lineRule="auto"/>
        <w:rPr>
          <w:szCs w:val="28"/>
        </w:rPr>
      </w:pPr>
      <w:r>
        <w:rPr>
          <w:szCs w:val="28"/>
        </w:rPr>
        <w:tab/>
      </w:r>
      <w:r w:rsidR="00CA4BBC">
        <w:rPr>
          <w:szCs w:val="28"/>
        </w:rPr>
        <w:t>56</w:t>
      </w:r>
      <w:r>
        <w:rPr>
          <w:szCs w:val="28"/>
        </w:rPr>
        <w:t xml:space="preserve">. </w:t>
      </w:r>
      <w:r w:rsidR="00B31FD5">
        <w:rPr>
          <w:szCs w:val="28"/>
        </w:rPr>
        <w:t>Ja vienas zinātņu nozaru grupas ietvaros finansējamo projektu sarakst</w:t>
      </w:r>
      <w:r w:rsidR="001B02A3">
        <w:rPr>
          <w:szCs w:val="28"/>
        </w:rPr>
        <w:t>ā</w:t>
      </w:r>
      <w:r w:rsidR="00B31FD5">
        <w:rPr>
          <w:szCs w:val="28"/>
        </w:rPr>
        <w:t xml:space="preserve"> ir vairāki projektu iesniegumi, kas konsolidētajā vērtējumā ieguvuši vienādu punktu skaitu, finansējumu piešķir projektam, kura projekta iesnieguma </w:t>
      </w:r>
      <w:r w:rsidR="00B31FD5">
        <w:rPr>
          <w:szCs w:val="28"/>
        </w:rPr>
        <w:lastRenderedPageBreak/>
        <w:t xml:space="preserve">konsolidētā vērtējuma pirmais kritērijs (saskaņā ar noteikumu 19.1. apakšpunktu) vērtēts visaugstāk. Ja tie paši projektu iesniegumi konsolidētā vērtējuma pirmajā kritērijā vērtēti vienādi, finansējumu piešķir tiem projektiem, kuru konsolidētā vērtējuma otrais kritērijs (saskaņā ar noteikumu 19.2. apakšpunktu) vērtēts visaugstāk. Ja tie paši projektu iesniegumi konsolidētā vērtējuma pirmajā un otrajā kritērijā ir vērtēti vienādi, padome </w:t>
      </w:r>
      <w:r w:rsidR="00345DF6">
        <w:rPr>
          <w:szCs w:val="28"/>
        </w:rPr>
        <w:t xml:space="preserve">pieaicina ekspertus, kuri </w:t>
      </w:r>
      <w:r w:rsidR="001B02A3">
        <w:rPr>
          <w:szCs w:val="28"/>
        </w:rPr>
        <w:t>veica</w:t>
      </w:r>
      <w:r w:rsidR="00345DF6">
        <w:rPr>
          <w:szCs w:val="28"/>
        </w:rPr>
        <w:t xml:space="preserve"> </w:t>
      </w:r>
      <w:r w:rsidR="00C36632">
        <w:rPr>
          <w:szCs w:val="28"/>
        </w:rPr>
        <w:t>attiecīgo projektu iesniegumu</w:t>
      </w:r>
      <w:r w:rsidR="00345DF6">
        <w:rPr>
          <w:szCs w:val="28"/>
        </w:rPr>
        <w:t xml:space="preserve"> konsolidēto vērtē</w:t>
      </w:r>
      <w:r w:rsidR="001B02A3">
        <w:rPr>
          <w:szCs w:val="28"/>
        </w:rPr>
        <w:t>šanu</w:t>
      </w:r>
      <w:r w:rsidR="00B31FD5">
        <w:rPr>
          <w:szCs w:val="28"/>
        </w:rPr>
        <w:t>.</w:t>
      </w:r>
      <w:r w:rsidR="00345DF6">
        <w:rPr>
          <w:szCs w:val="28"/>
        </w:rPr>
        <w:t xml:space="preserve"> </w:t>
      </w:r>
      <w:r w:rsidR="00F34765" w:rsidRPr="00F34765">
        <w:rPr>
          <w:szCs w:val="28"/>
        </w:rPr>
        <w:t>Minētie eksperti vienas nedēļas laikā, savstarpēji vienojoties, sniedz atzinumu, kuram no vienādi vērtētajiem projektu iesniegumiem būtu piešķirams finansējums, ņemot vērā projektu iesniegumu zinātnisko kvalitāti.</w:t>
      </w:r>
    </w:p>
    <w:p w14:paraId="7E7AE758" w14:textId="77777777" w:rsidR="009D421F" w:rsidRDefault="009D421F" w:rsidP="00A90904">
      <w:pPr>
        <w:spacing w:after="0" w:line="240" w:lineRule="auto"/>
        <w:rPr>
          <w:szCs w:val="28"/>
        </w:rPr>
      </w:pPr>
    </w:p>
    <w:p w14:paraId="4C0A0D3C" w14:textId="4B63EED8" w:rsidR="009D421F" w:rsidRDefault="009D421F" w:rsidP="00A90904">
      <w:pPr>
        <w:spacing w:after="0" w:line="240" w:lineRule="auto"/>
        <w:rPr>
          <w:szCs w:val="28"/>
        </w:rPr>
      </w:pPr>
      <w:r>
        <w:rPr>
          <w:szCs w:val="28"/>
        </w:rPr>
        <w:tab/>
      </w:r>
      <w:r w:rsidR="00CA4BBC">
        <w:rPr>
          <w:szCs w:val="28"/>
        </w:rPr>
        <w:t>57</w:t>
      </w:r>
      <w:r>
        <w:rPr>
          <w:szCs w:val="28"/>
        </w:rPr>
        <w:t xml:space="preserve">. </w:t>
      </w:r>
      <w:r w:rsidR="00B31FD5">
        <w:rPr>
          <w:szCs w:val="28"/>
        </w:rPr>
        <w:t xml:space="preserve">Ja </w:t>
      </w:r>
      <w:r w:rsidR="0061722D" w:rsidRPr="008F023E">
        <w:rPr>
          <w:szCs w:val="28"/>
        </w:rPr>
        <w:t>finansējums</w:t>
      </w:r>
      <w:r w:rsidR="0061722D">
        <w:rPr>
          <w:szCs w:val="28"/>
        </w:rPr>
        <w:t xml:space="preserve">, kas pienākas </w:t>
      </w:r>
      <w:r w:rsidR="00B31FD5">
        <w:rPr>
          <w:szCs w:val="28"/>
        </w:rPr>
        <w:t>zinātņu</w:t>
      </w:r>
      <w:r w:rsidR="00B31FD5" w:rsidRPr="008F023E">
        <w:rPr>
          <w:szCs w:val="28"/>
        </w:rPr>
        <w:t xml:space="preserve"> nozaru grup</w:t>
      </w:r>
      <w:r w:rsidR="00B31FD5">
        <w:rPr>
          <w:szCs w:val="28"/>
        </w:rPr>
        <w:t>ai</w:t>
      </w:r>
      <w:r w:rsidR="0061722D">
        <w:rPr>
          <w:szCs w:val="28"/>
        </w:rPr>
        <w:t xml:space="preserve"> saskaņā ar šī nolikuma 8. punktu,</w:t>
      </w:r>
      <w:r w:rsidR="00B31FD5">
        <w:rPr>
          <w:szCs w:val="28"/>
        </w:rPr>
        <w:t xml:space="preserve"> </w:t>
      </w:r>
      <w:r w:rsidR="00B31FD5" w:rsidRPr="008F023E">
        <w:rPr>
          <w:szCs w:val="28"/>
        </w:rPr>
        <w:t>nav pietiekams</w:t>
      </w:r>
      <w:r w:rsidR="00B31FD5">
        <w:rPr>
          <w:szCs w:val="28"/>
        </w:rPr>
        <w:t xml:space="preserve">, lai pilnībā finansētu projektu, kas ir pēdējais </w:t>
      </w:r>
      <w:r w:rsidR="0061722D">
        <w:rPr>
          <w:szCs w:val="28"/>
        </w:rPr>
        <w:t xml:space="preserve">finansējamais projekts </w:t>
      </w:r>
      <w:r w:rsidR="00B31FD5">
        <w:rPr>
          <w:szCs w:val="28"/>
        </w:rPr>
        <w:t>attiecīgajā zinātņu nozaru grupā, p</w:t>
      </w:r>
      <w:r w:rsidR="00B31FD5" w:rsidRPr="008F023E">
        <w:rPr>
          <w:szCs w:val="28"/>
        </w:rPr>
        <w:t xml:space="preserve">adome var piedāvāt samazināt </w:t>
      </w:r>
      <w:r w:rsidR="00B31FD5">
        <w:rPr>
          <w:szCs w:val="28"/>
        </w:rPr>
        <w:t xml:space="preserve">attiecīgā </w:t>
      </w:r>
      <w:r w:rsidR="00B31FD5" w:rsidRPr="008F023E">
        <w:rPr>
          <w:szCs w:val="28"/>
        </w:rPr>
        <w:t>projekta ie</w:t>
      </w:r>
      <w:r w:rsidR="00B31FD5">
        <w:rPr>
          <w:szCs w:val="28"/>
        </w:rPr>
        <w:t>sniegumā pieprasītā finansējuma apjomu</w:t>
      </w:r>
      <w:r w:rsidR="005D2886">
        <w:rPr>
          <w:szCs w:val="28"/>
        </w:rPr>
        <w:t>. Samazinājums nepārsniedz</w:t>
      </w:r>
      <w:r w:rsidR="00B31FD5">
        <w:rPr>
          <w:szCs w:val="28"/>
        </w:rPr>
        <w:t xml:space="preserve"> 20%</w:t>
      </w:r>
      <w:r w:rsidR="005D2886">
        <w:rPr>
          <w:szCs w:val="28"/>
        </w:rPr>
        <w:t xml:space="preserve"> no projekta iesniegumā pieprasītā finansējuma apjoma</w:t>
      </w:r>
      <w:r w:rsidR="00B31FD5">
        <w:rPr>
          <w:szCs w:val="28"/>
        </w:rPr>
        <w:t>.</w:t>
      </w:r>
      <w:r w:rsidR="00B31FD5" w:rsidRPr="008F023E">
        <w:rPr>
          <w:szCs w:val="28"/>
        </w:rPr>
        <w:t xml:space="preserve"> </w:t>
      </w:r>
      <w:r w:rsidR="00B31FD5">
        <w:rPr>
          <w:szCs w:val="28"/>
        </w:rPr>
        <w:t>Ja projekta iesniedzējs piekrīt finansējuma apjoma samazināšanai, tad projekta vadītājs piecu darba dienu laikā iesniedz koriģētu projekta iesniegumu, nemainot projekta mērķi, uzdevumus un apjomu.</w:t>
      </w:r>
    </w:p>
    <w:p w14:paraId="38AA90C9" w14:textId="77777777" w:rsidR="009D421F" w:rsidRDefault="009D421F" w:rsidP="00A90904">
      <w:pPr>
        <w:spacing w:after="0" w:line="240" w:lineRule="auto"/>
        <w:rPr>
          <w:szCs w:val="28"/>
        </w:rPr>
      </w:pPr>
    </w:p>
    <w:p w14:paraId="02814EA2" w14:textId="1E198652" w:rsidR="009D421F" w:rsidRDefault="009D421F" w:rsidP="00A90904">
      <w:pPr>
        <w:spacing w:after="0" w:line="240" w:lineRule="auto"/>
        <w:rPr>
          <w:szCs w:val="28"/>
        </w:rPr>
      </w:pPr>
      <w:r>
        <w:rPr>
          <w:szCs w:val="28"/>
        </w:rPr>
        <w:tab/>
      </w:r>
      <w:r w:rsidR="00CA4BBC">
        <w:rPr>
          <w:szCs w:val="28"/>
        </w:rPr>
        <w:t>58</w:t>
      </w:r>
      <w:r>
        <w:rPr>
          <w:szCs w:val="28"/>
        </w:rPr>
        <w:t xml:space="preserve">. </w:t>
      </w:r>
      <w:r w:rsidR="00B31FD5" w:rsidRPr="00660766">
        <w:rPr>
          <w:szCs w:val="28"/>
        </w:rPr>
        <w:t xml:space="preserve">Ja </w:t>
      </w:r>
      <w:r w:rsidR="00B31FD5">
        <w:rPr>
          <w:szCs w:val="28"/>
        </w:rPr>
        <w:t>finans</w:t>
      </w:r>
      <w:r>
        <w:rPr>
          <w:szCs w:val="28"/>
        </w:rPr>
        <w:t xml:space="preserve">ējums, ņemot vērā šī nolikuma </w:t>
      </w:r>
      <w:r w:rsidR="00CA4BBC">
        <w:rPr>
          <w:szCs w:val="28"/>
        </w:rPr>
        <w:t>56</w:t>
      </w:r>
      <w:r>
        <w:rPr>
          <w:szCs w:val="28"/>
        </w:rPr>
        <w:t xml:space="preserve">. un </w:t>
      </w:r>
      <w:r w:rsidR="00CA4BBC">
        <w:rPr>
          <w:szCs w:val="28"/>
        </w:rPr>
        <w:t>57</w:t>
      </w:r>
      <w:r w:rsidR="00B31FD5">
        <w:rPr>
          <w:szCs w:val="28"/>
        </w:rPr>
        <w:t>. punktu, nav pilnībā izlietots, padome pieņem lēmumu par neizlietotā finansējuma piešķiršanu projektiem</w:t>
      </w:r>
      <w:r w:rsidR="00B35735">
        <w:rPr>
          <w:szCs w:val="28"/>
        </w:rPr>
        <w:t xml:space="preserve"> </w:t>
      </w:r>
      <w:r w:rsidR="00345DF6">
        <w:rPr>
          <w:szCs w:val="28"/>
        </w:rPr>
        <w:t xml:space="preserve">dilstošā secībā pēc projekta iesnieguma konsolidētā vērtējuma </w:t>
      </w:r>
      <w:r w:rsidR="00C36632">
        <w:rPr>
          <w:szCs w:val="28"/>
        </w:rPr>
        <w:t xml:space="preserve">visās </w:t>
      </w:r>
      <w:r w:rsidR="00345DF6">
        <w:rPr>
          <w:szCs w:val="28"/>
        </w:rPr>
        <w:t>zinātņu nozaru grupās kopā.</w:t>
      </w:r>
      <w:r w:rsidR="00B31FD5">
        <w:rPr>
          <w:szCs w:val="28"/>
        </w:rPr>
        <w:t xml:space="preserve"> </w:t>
      </w:r>
    </w:p>
    <w:p w14:paraId="35B247A3" w14:textId="77777777" w:rsidR="009D421F" w:rsidRDefault="009D421F" w:rsidP="00A90904">
      <w:pPr>
        <w:spacing w:after="0" w:line="240" w:lineRule="auto"/>
        <w:rPr>
          <w:szCs w:val="28"/>
        </w:rPr>
      </w:pPr>
    </w:p>
    <w:p w14:paraId="13730732" w14:textId="5442AA97" w:rsidR="009D421F" w:rsidRDefault="009D421F" w:rsidP="00A90904">
      <w:pPr>
        <w:spacing w:after="0" w:line="240" w:lineRule="auto"/>
        <w:rPr>
          <w:szCs w:val="28"/>
        </w:rPr>
      </w:pPr>
      <w:r>
        <w:rPr>
          <w:szCs w:val="28"/>
        </w:rPr>
        <w:tab/>
      </w:r>
      <w:r w:rsidR="00CA4BBC">
        <w:rPr>
          <w:szCs w:val="28"/>
        </w:rPr>
        <w:t>59</w:t>
      </w:r>
      <w:r>
        <w:rPr>
          <w:szCs w:val="28"/>
        </w:rPr>
        <w:t xml:space="preserve">. </w:t>
      </w:r>
      <w:r w:rsidR="0076236A">
        <w:rPr>
          <w:szCs w:val="28"/>
        </w:rPr>
        <w:t>Padome</w:t>
      </w:r>
      <w:r w:rsidR="00E24371">
        <w:rPr>
          <w:szCs w:val="28"/>
        </w:rPr>
        <w:t>,</w:t>
      </w:r>
      <w:r w:rsidR="0076236A">
        <w:rPr>
          <w:szCs w:val="28"/>
        </w:rPr>
        <w:t xml:space="preserve"> papildus n</w:t>
      </w:r>
      <w:r w:rsidR="005F1A00">
        <w:rPr>
          <w:szCs w:val="28"/>
        </w:rPr>
        <w:t xml:space="preserve">oteikumu </w:t>
      </w:r>
      <w:r w:rsidR="00BF634F">
        <w:rPr>
          <w:szCs w:val="28"/>
        </w:rPr>
        <w:t>27.–29.</w:t>
      </w:r>
      <w:r w:rsidR="00944D30">
        <w:rPr>
          <w:szCs w:val="28"/>
        </w:rPr>
        <w:t xml:space="preserve"> punktā noteiktajam</w:t>
      </w:r>
      <w:r w:rsidR="00E24371">
        <w:rPr>
          <w:szCs w:val="28"/>
        </w:rPr>
        <w:t>,</w:t>
      </w:r>
      <w:r w:rsidR="00944D30">
        <w:rPr>
          <w:szCs w:val="28"/>
        </w:rPr>
        <w:t xml:space="preserve"> nosūta projektu iesniedzējiem </w:t>
      </w:r>
      <w:r w:rsidR="001E13F7">
        <w:rPr>
          <w:szCs w:val="28"/>
        </w:rPr>
        <w:t>ekspertu konsolidētos vērtējumus</w:t>
      </w:r>
      <w:r w:rsidR="00944D30">
        <w:rPr>
          <w:szCs w:val="28"/>
        </w:rPr>
        <w:t>, neatklājot ekspertu identitāti.</w:t>
      </w:r>
    </w:p>
    <w:p w14:paraId="3EE7BE83" w14:textId="77777777" w:rsidR="009D421F" w:rsidRDefault="009D421F" w:rsidP="00A90904">
      <w:pPr>
        <w:spacing w:after="0" w:line="240" w:lineRule="auto"/>
        <w:rPr>
          <w:szCs w:val="28"/>
        </w:rPr>
      </w:pPr>
    </w:p>
    <w:p w14:paraId="5B848E04" w14:textId="1C97428B" w:rsidR="009D421F" w:rsidRDefault="009D421F" w:rsidP="00A90904">
      <w:pPr>
        <w:spacing w:after="0" w:line="240" w:lineRule="auto"/>
        <w:rPr>
          <w:szCs w:val="28"/>
        </w:rPr>
      </w:pPr>
      <w:r>
        <w:rPr>
          <w:szCs w:val="28"/>
        </w:rPr>
        <w:tab/>
      </w:r>
      <w:r w:rsidR="00CA4BBC">
        <w:rPr>
          <w:szCs w:val="28"/>
        </w:rPr>
        <w:t>60</w:t>
      </w:r>
      <w:r>
        <w:rPr>
          <w:szCs w:val="28"/>
        </w:rPr>
        <w:t xml:space="preserve">. </w:t>
      </w:r>
      <w:r w:rsidR="00CA329B" w:rsidRPr="00772B2C">
        <w:rPr>
          <w:szCs w:val="28"/>
        </w:rPr>
        <w:t>Administrācija atbilsto</w:t>
      </w:r>
      <w:r w:rsidR="00673B9C" w:rsidRPr="00772B2C">
        <w:rPr>
          <w:szCs w:val="28"/>
        </w:rPr>
        <w:t>š</w:t>
      </w:r>
      <w:r w:rsidR="0076236A">
        <w:rPr>
          <w:szCs w:val="28"/>
        </w:rPr>
        <w:t>i n</w:t>
      </w:r>
      <w:r w:rsidR="00673B9C" w:rsidRPr="00772B2C">
        <w:rPr>
          <w:szCs w:val="28"/>
        </w:rPr>
        <w:t>oteikumu 3</w:t>
      </w:r>
      <w:r w:rsidR="00CA329B" w:rsidRPr="00772B2C">
        <w:rPr>
          <w:szCs w:val="28"/>
        </w:rPr>
        <w:t xml:space="preserve">1. punktam </w:t>
      </w:r>
      <w:r w:rsidR="00CC1BC1">
        <w:rPr>
          <w:szCs w:val="28"/>
        </w:rPr>
        <w:t xml:space="preserve">ar projekta iesniedzēju slēdz </w:t>
      </w:r>
      <w:r w:rsidR="00532B12">
        <w:rPr>
          <w:szCs w:val="28"/>
        </w:rPr>
        <w:t>līgumu (7. pielikums “Līgums</w:t>
      </w:r>
      <w:r w:rsidR="00CC1BC1" w:rsidRPr="00CC1BC1">
        <w:rPr>
          <w:szCs w:val="28"/>
        </w:rPr>
        <w:t xml:space="preserve"> par fundamentālo un lietišķo pētījumu projekta īstenošanu un finansēšanu</w:t>
      </w:r>
      <w:r w:rsidR="00532B12">
        <w:rPr>
          <w:szCs w:val="28"/>
        </w:rPr>
        <w:t>”</w:t>
      </w:r>
      <w:r w:rsidR="002B7B13" w:rsidRPr="00CC1BC1">
        <w:rPr>
          <w:szCs w:val="28"/>
        </w:rPr>
        <w:t>)</w:t>
      </w:r>
      <w:r w:rsidR="00532B12">
        <w:rPr>
          <w:szCs w:val="28"/>
        </w:rPr>
        <w:t xml:space="preserve"> (turpmāk – līgums)</w:t>
      </w:r>
      <w:r w:rsidR="00CC1BC1">
        <w:rPr>
          <w:szCs w:val="28"/>
        </w:rPr>
        <w:t>.</w:t>
      </w:r>
      <w:r w:rsidR="002B0636">
        <w:rPr>
          <w:szCs w:val="28"/>
        </w:rPr>
        <w:t xml:space="preserve"> Līguma slēgšana un projekta īstenošana</w:t>
      </w:r>
      <w:r w:rsidR="009449A4">
        <w:rPr>
          <w:szCs w:val="28"/>
        </w:rPr>
        <w:t>s uzsākšana</w:t>
      </w:r>
      <w:r w:rsidR="002B0636">
        <w:rPr>
          <w:szCs w:val="28"/>
        </w:rPr>
        <w:t xml:space="preserve"> jānodrošina ne vēlāk kā 2018. gada decembrī.</w:t>
      </w:r>
    </w:p>
    <w:p w14:paraId="074914E9" w14:textId="77777777" w:rsidR="009D421F" w:rsidRDefault="009D421F" w:rsidP="00A90904">
      <w:pPr>
        <w:spacing w:after="0" w:line="240" w:lineRule="auto"/>
        <w:rPr>
          <w:szCs w:val="28"/>
        </w:rPr>
      </w:pPr>
    </w:p>
    <w:p w14:paraId="19B3DFE0" w14:textId="71E0803F" w:rsidR="00DD6DD2" w:rsidRDefault="009D421F" w:rsidP="00A90904">
      <w:pPr>
        <w:spacing w:after="0" w:line="240" w:lineRule="auto"/>
        <w:rPr>
          <w:szCs w:val="28"/>
        </w:rPr>
      </w:pPr>
      <w:r>
        <w:rPr>
          <w:szCs w:val="28"/>
        </w:rPr>
        <w:tab/>
      </w:r>
      <w:r w:rsidR="00CA4BBC">
        <w:rPr>
          <w:szCs w:val="28"/>
        </w:rPr>
        <w:t>61</w:t>
      </w:r>
      <w:r>
        <w:rPr>
          <w:szCs w:val="28"/>
        </w:rPr>
        <w:t xml:space="preserve">. </w:t>
      </w:r>
      <w:r w:rsidR="00DD6DD2" w:rsidRPr="005E0CAB">
        <w:rPr>
          <w:szCs w:val="28"/>
        </w:rPr>
        <w:t>Projekt</w:t>
      </w:r>
      <w:r w:rsidR="00DD6DD2">
        <w:rPr>
          <w:szCs w:val="28"/>
        </w:rPr>
        <w:t xml:space="preserve">a īstenošanas laiku </w:t>
      </w:r>
      <w:r w:rsidR="00DD6DD2" w:rsidRPr="005E0CAB">
        <w:rPr>
          <w:szCs w:val="28"/>
        </w:rPr>
        <w:t xml:space="preserve">iespējams pagarināt līdz 12 mēnešiem, nepalielinot </w:t>
      </w:r>
      <w:r w:rsidR="00DD6DD2">
        <w:rPr>
          <w:szCs w:val="28"/>
        </w:rPr>
        <w:t xml:space="preserve">projektam </w:t>
      </w:r>
      <w:r w:rsidR="00DD6DD2" w:rsidRPr="005E0CAB">
        <w:rPr>
          <w:szCs w:val="28"/>
        </w:rPr>
        <w:t>piešķirto finansējumu.</w:t>
      </w:r>
      <w:r w:rsidR="00DD6DD2">
        <w:rPr>
          <w:szCs w:val="28"/>
        </w:rPr>
        <w:t xml:space="preserve"> </w:t>
      </w:r>
      <w:r w:rsidR="002173FB">
        <w:rPr>
          <w:szCs w:val="28"/>
        </w:rPr>
        <w:t>Lai pagarinātu projekta īstenošanu, p</w:t>
      </w:r>
      <w:r w:rsidR="00DD6DD2">
        <w:rPr>
          <w:szCs w:val="28"/>
        </w:rPr>
        <w:t>rojekta iesniedzējs iesniedz iesniegumu, kas adresēts padomei un administrācijai. Iesniegumu iesniedz ne vēlāk kā trīs mēnešus pirms projekta īstenošanas noslēguma. Iesniegumā par projekta īstenošanas laika pagarināšanu jānorāda iemesls</w:t>
      </w:r>
      <w:r w:rsidR="00DD6DD2" w:rsidRPr="008A49D6">
        <w:rPr>
          <w:szCs w:val="28"/>
        </w:rPr>
        <w:t xml:space="preserve"> </w:t>
      </w:r>
      <w:r w:rsidR="00DD6DD2">
        <w:rPr>
          <w:szCs w:val="28"/>
        </w:rPr>
        <w:t>atbilstoši n</w:t>
      </w:r>
      <w:r w:rsidR="00DD6DD2" w:rsidRPr="005E0CAB">
        <w:rPr>
          <w:szCs w:val="28"/>
        </w:rPr>
        <w:t xml:space="preserve">oteikumu </w:t>
      </w:r>
      <w:r w:rsidR="00280BEB">
        <w:rPr>
          <w:szCs w:val="28"/>
        </w:rPr>
        <w:t>5</w:t>
      </w:r>
      <w:r w:rsidR="00DD6DD2" w:rsidRPr="005E0CAB">
        <w:rPr>
          <w:szCs w:val="28"/>
        </w:rPr>
        <w:t>. punktam</w:t>
      </w:r>
      <w:r w:rsidR="00DD6DD2">
        <w:rPr>
          <w:szCs w:val="28"/>
        </w:rPr>
        <w:t>. Padome izvērtē iesniegumu un mēneša laikā no tā saņemšanas pieņem lēmumu par pagarinājuma atļaušanu vai iesnieguma noraidīšanu. Padome nosūta lēmuma kopiju projekta iesniedzējam un administrācijai.</w:t>
      </w:r>
    </w:p>
    <w:p w14:paraId="24A054D1" w14:textId="77777777" w:rsidR="009D421F" w:rsidRPr="005E0CAB" w:rsidRDefault="009D421F" w:rsidP="00A90904">
      <w:pPr>
        <w:spacing w:after="0" w:line="240" w:lineRule="auto"/>
        <w:rPr>
          <w:szCs w:val="28"/>
        </w:rPr>
      </w:pPr>
    </w:p>
    <w:p w14:paraId="35E2917F" w14:textId="7F24FC23" w:rsidR="003B7AA8" w:rsidRDefault="00537F41" w:rsidP="00A90904">
      <w:pPr>
        <w:pStyle w:val="Heading1"/>
        <w:spacing w:line="240" w:lineRule="auto"/>
        <w:ind w:left="426"/>
      </w:pPr>
      <w:r>
        <w:lastRenderedPageBreak/>
        <w:t>10</w:t>
      </w:r>
      <w:r w:rsidR="00D30C7C">
        <w:t xml:space="preserve">. </w:t>
      </w:r>
      <w:r w:rsidR="003B7AA8" w:rsidRPr="00772B2C">
        <w:t xml:space="preserve">Projekta </w:t>
      </w:r>
      <w:r w:rsidR="0025718B">
        <w:t>noslēguma zinātniskā pārskata</w:t>
      </w:r>
      <w:r w:rsidR="003B7AA8" w:rsidRPr="00772B2C">
        <w:t xml:space="preserve"> iesniegšana un izvērtēšana</w:t>
      </w:r>
    </w:p>
    <w:p w14:paraId="4FF4781F" w14:textId="77777777" w:rsidR="009D421F" w:rsidRPr="009D421F" w:rsidRDefault="009D421F" w:rsidP="00A90904">
      <w:pPr>
        <w:spacing w:after="0" w:line="240" w:lineRule="auto"/>
      </w:pPr>
    </w:p>
    <w:p w14:paraId="70B125EF" w14:textId="4831BB9F" w:rsidR="009D421F" w:rsidRDefault="009D421F" w:rsidP="00A90904">
      <w:pPr>
        <w:spacing w:after="0" w:line="240" w:lineRule="auto"/>
        <w:rPr>
          <w:szCs w:val="28"/>
        </w:rPr>
      </w:pPr>
      <w:r>
        <w:rPr>
          <w:szCs w:val="28"/>
        </w:rPr>
        <w:tab/>
      </w:r>
      <w:r w:rsidR="00CA4BBC">
        <w:rPr>
          <w:szCs w:val="28"/>
        </w:rPr>
        <w:t>62</w:t>
      </w:r>
      <w:r>
        <w:rPr>
          <w:szCs w:val="28"/>
        </w:rPr>
        <w:t xml:space="preserve">. </w:t>
      </w:r>
      <w:r w:rsidR="00E24371">
        <w:rPr>
          <w:szCs w:val="28"/>
        </w:rPr>
        <w:t>Atbilstoši noteikumu 33.3. apakšpunkt</w:t>
      </w:r>
      <w:r w:rsidR="006B014D">
        <w:rPr>
          <w:szCs w:val="28"/>
        </w:rPr>
        <w:t>a</w:t>
      </w:r>
      <w:r w:rsidR="00E24371">
        <w:rPr>
          <w:szCs w:val="28"/>
        </w:rPr>
        <w:t xml:space="preserve">m </w:t>
      </w:r>
      <w:r w:rsidR="00BE6E99">
        <w:rPr>
          <w:szCs w:val="28"/>
        </w:rPr>
        <w:t>projekta iesniedzējs</w:t>
      </w:r>
      <w:r w:rsidR="004E5597" w:rsidRPr="00772B2C">
        <w:rPr>
          <w:szCs w:val="28"/>
        </w:rPr>
        <w:t xml:space="preserve"> </w:t>
      </w:r>
      <w:r w:rsidR="00E24371">
        <w:rPr>
          <w:szCs w:val="28"/>
        </w:rPr>
        <w:t xml:space="preserve">mēnesi pēc </w:t>
      </w:r>
      <w:r w:rsidR="00E24371" w:rsidRPr="00772B2C">
        <w:rPr>
          <w:szCs w:val="28"/>
        </w:rPr>
        <w:t>projekta</w:t>
      </w:r>
      <w:r w:rsidR="00E24371">
        <w:rPr>
          <w:szCs w:val="28"/>
        </w:rPr>
        <w:t xml:space="preserve"> īstenošanas</w:t>
      </w:r>
      <w:r w:rsidR="00E24371" w:rsidRPr="00772B2C">
        <w:rPr>
          <w:szCs w:val="28"/>
        </w:rPr>
        <w:t xml:space="preserve"> </w:t>
      </w:r>
      <w:r w:rsidR="009D18E4">
        <w:rPr>
          <w:szCs w:val="28"/>
        </w:rPr>
        <w:t>noslēguma</w:t>
      </w:r>
      <w:r w:rsidR="00E24371">
        <w:rPr>
          <w:szCs w:val="28"/>
        </w:rPr>
        <w:t xml:space="preserve"> informācijas sistēmā</w:t>
      </w:r>
      <w:r w:rsidR="00E24371" w:rsidRPr="00772B2C">
        <w:rPr>
          <w:szCs w:val="28"/>
        </w:rPr>
        <w:t xml:space="preserve"> iesniedz</w:t>
      </w:r>
      <w:r w:rsidR="00E24371">
        <w:rPr>
          <w:szCs w:val="28"/>
        </w:rPr>
        <w:t xml:space="preserve"> </w:t>
      </w:r>
      <w:r w:rsidR="00E24371" w:rsidRPr="00772B2C">
        <w:rPr>
          <w:szCs w:val="28"/>
        </w:rPr>
        <w:t>projekta noslēguma zinātnisko pārskatu</w:t>
      </w:r>
      <w:r w:rsidR="00532B12">
        <w:rPr>
          <w:szCs w:val="28"/>
        </w:rPr>
        <w:t xml:space="preserve"> </w:t>
      </w:r>
      <w:r w:rsidR="007349C1">
        <w:rPr>
          <w:szCs w:val="28"/>
        </w:rPr>
        <w:t>(</w:t>
      </w:r>
      <w:r w:rsidR="009D18E4">
        <w:rPr>
          <w:szCs w:val="28"/>
        </w:rPr>
        <w:t xml:space="preserve">līguma </w:t>
      </w:r>
      <w:r w:rsidR="007349C1">
        <w:rPr>
          <w:szCs w:val="28"/>
        </w:rPr>
        <w:t xml:space="preserve">pielikums </w:t>
      </w:r>
      <w:r w:rsidR="00532B12">
        <w:rPr>
          <w:szCs w:val="28"/>
        </w:rPr>
        <w:t>Nr. 9</w:t>
      </w:r>
      <w:r w:rsidR="00532B12" w:rsidRPr="00772B2C">
        <w:rPr>
          <w:szCs w:val="28"/>
        </w:rPr>
        <w:t xml:space="preserve"> </w:t>
      </w:r>
      <w:r w:rsidR="00532B12">
        <w:rPr>
          <w:szCs w:val="28"/>
        </w:rPr>
        <w:t>“P</w:t>
      </w:r>
      <w:r w:rsidR="00532B12" w:rsidRPr="00772B2C">
        <w:rPr>
          <w:szCs w:val="28"/>
        </w:rPr>
        <w:t xml:space="preserve">rojekta </w:t>
      </w:r>
      <w:r w:rsidR="00532B12">
        <w:rPr>
          <w:szCs w:val="28"/>
        </w:rPr>
        <w:t>noslēguma zinātniskais pārskats”</w:t>
      </w:r>
      <w:r w:rsidR="007349C1">
        <w:rPr>
          <w:szCs w:val="28"/>
        </w:rPr>
        <w:t>)</w:t>
      </w:r>
      <w:r w:rsidR="00532B12">
        <w:rPr>
          <w:szCs w:val="28"/>
        </w:rPr>
        <w:t>.</w:t>
      </w:r>
    </w:p>
    <w:p w14:paraId="57093882" w14:textId="77777777" w:rsidR="009D421F" w:rsidRDefault="009D421F" w:rsidP="00A90904">
      <w:pPr>
        <w:spacing w:after="0" w:line="240" w:lineRule="auto"/>
      </w:pPr>
    </w:p>
    <w:p w14:paraId="17C9C8A4" w14:textId="6C82EAF7" w:rsidR="009D421F" w:rsidRDefault="009D421F" w:rsidP="00A90904">
      <w:pPr>
        <w:spacing w:after="0" w:line="240" w:lineRule="auto"/>
        <w:rPr>
          <w:szCs w:val="28"/>
        </w:rPr>
      </w:pPr>
      <w:r>
        <w:tab/>
      </w:r>
      <w:r w:rsidR="00CA4BBC">
        <w:t>63</w:t>
      </w:r>
      <w:r>
        <w:t xml:space="preserve">. </w:t>
      </w:r>
      <w:r w:rsidR="00E24371">
        <w:rPr>
          <w:szCs w:val="28"/>
        </w:rPr>
        <w:t>Projekta</w:t>
      </w:r>
      <w:r w:rsidR="00840A11">
        <w:rPr>
          <w:szCs w:val="28"/>
        </w:rPr>
        <w:t xml:space="preserve"> iesniedzējs </w:t>
      </w:r>
      <w:r w:rsidR="00ED53FC">
        <w:rPr>
          <w:szCs w:val="28"/>
        </w:rPr>
        <w:t xml:space="preserve">projekta </w:t>
      </w:r>
      <w:r w:rsidR="00E24371">
        <w:rPr>
          <w:szCs w:val="28"/>
        </w:rPr>
        <w:t xml:space="preserve">noslēguma zinātnisko </w:t>
      </w:r>
      <w:r w:rsidR="00BE6E99">
        <w:rPr>
          <w:szCs w:val="28"/>
        </w:rPr>
        <w:t xml:space="preserve">pārskatu </w:t>
      </w:r>
      <w:r w:rsidR="00D30C7C">
        <w:rPr>
          <w:szCs w:val="28"/>
        </w:rPr>
        <w:t>iesniedz informācijas sistēmā</w:t>
      </w:r>
      <w:r w:rsidR="00ED53FC">
        <w:rPr>
          <w:szCs w:val="28"/>
        </w:rPr>
        <w:t xml:space="preserve"> angļu valodā</w:t>
      </w:r>
      <w:r w:rsidR="00F83E26" w:rsidRPr="00772B2C">
        <w:rPr>
          <w:szCs w:val="28"/>
        </w:rPr>
        <w:t>.</w:t>
      </w:r>
    </w:p>
    <w:p w14:paraId="33230742" w14:textId="77777777" w:rsidR="009D421F" w:rsidRDefault="009D421F" w:rsidP="00A90904">
      <w:pPr>
        <w:spacing w:after="0" w:line="240" w:lineRule="auto"/>
      </w:pPr>
    </w:p>
    <w:p w14:paraId="61DA33FC" w14:textId="36F78E4A" w:rsidR="009D421F" w:rsidRDefault="009D421F" w:rsidP="00A90904">
      <w:pPr>
        <w:spacing w:after="0" w:line="240" w:lineRule="auto"/>
        <w:rPr>
          <w:szCs w:val="28"/>
        </w:rPr>
      </w:pPr>
      <w:r>
        <w:tab/>
      </w:r>
      <w:r w:rsidR="00CA4BBC">
        <w:t>64</w:t>
      </w:r>
      <w:r>
        <w:t xml:space="preserve">. </w:t>
      </w:r>
      <w:r w:rsidR="00670430">
        <w:rPr>
          <w:szCs w:val="28"/>
        </w:rPr>
        <w:t xml:space="preserve">Eksperts </w:t>
      </w:r>
      <w:r w:rsidR="0025718B">
        <w:rPr>
          <w:szCs w:val="28"/>
        </w:rPr>
        <w:t>projekta noslēguma</w:t>
      </w:r>
      <w:r w:rsidR="00532B12">
        <w:rPr>
          <w:szCs w:val="28"/>
        </w:rPr>
        <w:t xml:space="preserve"> zinātniskā pārskata individuālo</w:t>
      </w:r>
      <w:r w:rsidR="0025718B">
        <w:rPr>
          <w:szCs w:val="28"/>
        </w:rPr>
        <w:t xml:space="preserve"> vērtējum</w:t>
      </w:r>
      <w:r w:rsidR="00532B12">
        <w:rPr>
          <w:szCs w:val="28"/>
        </w:rPr>
        <w:t>u</w:t>
      </w:r>
      <w:r w:rsidR="0042060A">
        <w:rPr>
          <w:szCs w:val="28"/>
        </w:rPr>
        <w:t xml:space="preserve"> </w:t>
      </w:r>
      <w:r w:rsidR="007349C1">
        <w:rPr>
          <w:szCs w:val="28"/>
        </w:rPr>
        <w:t>(</w:t>
      </w:r>
      <w:r w:rsidR="00331E96">
        <w:rPr>
          <w:szCs w:val="28"/>
        </w:rPr>
        <w:t>8. pielikums</w:t>
      </w:r>
      <w:r w:rsidR="007349C1">
        <w:rPr>
          <w:szCs w:val="28"/>
        </w:rPr>
        <w:t xml:space="preserve"> </w:t>
      </w:r>
      <w:r w:rsidR="007349C1">
        <w:t>“Projekta noslēguma zinātniskā pārskata vērtējums”)</w:t>
      </w:r>
      <w:r w:rsidR="004601E1">
        <w:rPr>
          <w:szCs w:val="28"/>
        </w:rPr>
        <w:t xml:space="preserve"> </w:t>
      </w:r>
      <w:r w:rsidR="007349C1">
        <w:rPr>
          <w:szCs w:val="28"/>
        </w:rPr>
        <w:t xml:space="preserve">aizpilda un apstiprina </w:t>
      </w:r>
      <w:r w:rsidR="00360D29">
        <w:rPr>
          <w:szCs w:val="28"/>
        </w:rPr>
        <w:t>informācijas sistēmā</w:t>
      </w:r>
      <w:r w:rsidR="00670430">
        <w:rPr>
          <w:szCs w:val="28"/>
        </w:rPr>
        <w:t xml:space="preserve"> </w:t>
      </w:r>
      <w:r w:rsidR="00431491">
        <w:rPr>
          <w:szCs w:val="28"/>
        </w:rPr>
        <w:t>trīs</w:t>
      </w:r>
      <w:r w:rsidR="00670430">
        <w:rPr>
          <w:szCs w:val="28"/>
        </w:rPr>
        <w:t xml:space="preserve"> nedēļu laikā</w:t>
      </w:r>
      <w:r w:rsidR="00F36128">
        <w:rPr>
          <w:szCs w:val="28"/>
        </w:rPr>
        <w:t xml:space="preserve"> kopš šī nolikuma </w:t>
      </w:r>
      <w:r w:rsidR="00CA4BBC" w:rsidRPr="00F34765">
        <w:rPr>
          <w:szCs w:val="28"/>
        </w:rPr>
        <w:t>4</w:t>
      </w:r>
      <w:r w:rsidR="00CA4BBC">
        <w:rPr>
          <w:szCs w:val="28"/>
        </w:rPr>
        <w:t>5</w:t>
      </w:r>
      <w:r w:rsidR="00F34765" w:rsidRPr="00F34765">
        <w:rPr>
          <w:szCs w:val="28"/>
        </w:rPr>
        <w:t>. punktā minētā līguma noslēgšanas</w:t>
      </w:r>
      <w:r w:rsidR="00B20708">
        <w:rPr>
          <w:szCs w:val="28"/>
        </w:rPr>
        <w:t>.</w:t>
      </w:r>
      <w:r w:rsidR="001B3F6A">
        <w:rPr>
          <w:szCs w:val="28"/>
        </w:rPr>
        <w:t xml:space="preserve"> </w:t>
      </w:r>
      <w:r w:rsidR="00B20708">
        <w:rPr>
          <w:szCs w:val="28"/>
        </w:rPr>
        <w:t>N</w:t>
      </w:r>
      <w:r w:rsidR="001B3F6A">
        <w:rPr>
          <w:szCs w:val="28"/>
        </w:rPr>
        <w:t xml:space="preserve">epieciešamības gadījumā </w:t>
      </w:r>
      <w:r w:rsidR="007B4D32">
        <w:rPr>
          <w:szCs w:val="28"/>
        </w:rPr>
        <w:t>eksperts</w:t>
      </w:r>
      <w:r w:rsidR="00E24371">
        <w:rPr>
          <w:szCs w:val="28"/>
        </w:rPr>
        <w:t xml:space="preserve"> </w:t>
      </w:r>
      <w:r w:rsidR="007B4D32">
        <w:rPr>
          <w:szCs w:val="28"/>
        </w:rPr>
        <w:t>var</w:t>
      </w:r>
      <w:r w:rsidR="00E10279">
        <w:rPr>
          <w:szCs w:val="28"/>
        </w:rPr>
        <w:t xml:space="preserve"> lūgt</w:t>
      </w:r>
      <w:r w:rsidR="001B3F6A">
        <w:rPr>
          <w:szCs w:val="28"/>
        </w:rPr>
        <w:t xml:space="preserve"> </w:t>
      </w:r>
      <w:r w:rsidR="0094576E">
        <w:rPr>
          <w:szCs w:val="28"/>
        </w:rPr>
        <w:t xml:space="preserve">pagarināt </w:t>
      </w:r>
      <w:r w:rsidR="001B3F6A">
        <w:rPr>
          <w:szCs w:val="28"/>
        </w:rPr>
        <w:t>aiz</w:t>
      </w:r>
      <w:r w:rsidR="00840A11">
        <w:rPr>
          <w:szCs w:val="28"/>
        </w:rPr>
        <w:t>pildes termiņu par vienu nedēļu</w:t>
      </w:r>
      <w:r w:rsidR="00532B12">
        <w:rPr>
          <w:szCs w:val="28"/>
        </w:rPr>
        <w:t>.</w:t>
      </w:r>
    </w:p>
    <w:p w14:paraId="0B092F8E" w14:textId="77777777" w:rsidR="009D421F" w:rsidRDefault="009D421F" w:rsidP="00A90904">
      <w:pPr>
        <w:spacing w:after="0" w:line="240" w:lineRule="auto"/>
      </w:pPr>
    </w:p>
    <w:p w14:paraId="7A72085D" w14:textId="521A8A51" w:rsidR="009D421F" w:rsidRDefault="009D421F" w:rsidP="00A90904">
      <w:pPr>
        <w:spacing w:after="0" w:line="240" w:lineRule="auto"/>
        <w:rPr>
          <w:szCs w:val="28"/>
        </w:rPr>
      </w:pPr>
      <w:r>
        <w:tab/>
      </w:r>
      <w:r w:rsidR="00CA4BBC">
        <w:t>65</w:t>
      </w:r>
      <w:r>
        <w:t xml:space="preserve">. </w:t>
      </w:r>
      <w:r w:rsidR="00D30C7C">
        <w:rPr>
          <w:szCs w:val="28"/>
        </w:rPr>
        <w:t xml:space="preserve">Eksperts, ar kuru noslēgts līgums par individuālo un konsolidēto izvērtēšanu, </w:t>
      </w:r>
      <w:r w:rsidR="007B4D32">
        <w:rPr>
          <w:szCs w:val="28"/>
        </w:rPr>
        <w:t>nedēļas</w:t>
      </w:r>
      <w:r w:rsidR="00457664">
        <w:rPr>
          <w:szCs w:val="28"/>
        </w:rPr>
        <w:t xml:space="preserve"> </w:t>
      </w:r>
      <w:r w:rsidR="0044141E">
        <w:rPr>
          <w:szCs w:val="28"/>
        </w:rPr>
        <w:t>laikā</w:t>
      </w:r>
      <w:r w:rsidR="00E11879">
        <w:rPr>
          <w:szCs w:val="28"/>
        </w:rPr>
        <w:t xml:space="preserve"> pēc projekta noslēguma zinātniskā pārskata individuālā vērtējuma apstiprināšanas</w:t>
      </w:r>
      <w:r w:rsidR="0044141E">
        <w:rPr>
          <w:szCs w:val="28"/>
        </w:rPr>
        <w:t xml:space="preserve"> </w:t>
      </w:r>
      <w:r w:rsidR="00DC3CFF">
        <w:rPr>
          <w:szCs w:val="28"/>
        </w:rPr>
        <w:t>aizpilda</w:t>
      </w:r>
      <w:r w:rsidR="00DC3CFF" w:rsidRPr="00772B2C">
        <w:rPr>
          <w:szCs w:val="28"/>
        </w:rPr>
        <w:t xml:space="preserve"> </w:t>
      </w:r>
      <w:r w:rsidR="0025718B">
        <w:rPr>
          <w:szCs w:val="28"/>
        </w:rPr>
        <w:t>projekta noslēguma zinātniskā pārskata konsolidēto vērtējumu</w:t>
      </w:r>
      <w:r w:rsidR="00DC3CFF">
        <w:rPr>
          <w:szCs w:val="28"/>
        </w:rPr>
        <w:t xml:space="preserve"> (</w:t>
      </w:r>
      <w:r w:rsidR="00B33F4F">
        <w:rPr>
          <w:szCs w:val="28"/>
        </w:rPr>
        <w:t>8. pielikums</w:t>
      </w:r>
      <w:r w:rsidR="00DC3CFF">
        <w:rPr>
          <w:szCs w:val="28"/>
        </w:rPr>
        <w:t xml:space="preserve"> </w:t>
      </w:r>
      <w:r w:rsidR="00DC3CFF">
        <w:t>“Projekta noslēguma zinātniskā pārskata vērtējums”)</w:t>
      </w:r>
      <w:r w:rsidR="004601E1">
        <w:rPr>
          <w:szCs w:val="28"/>
        </w:rPr>
        <w:t xml:space="preserve">. </w:t>
      </w:r>
      <w:r w:rsidR="00436B01">
        <w:rPr>
          <w:szCs w:val="28"/>
        </w:rPr>
        <w:t>Abi eksperti apstiprina k</w:t>
      </w:r>
      <w:r w:rsidR="004601E1">
        <w:rPr>
          <w:szCs w:val="28"/>
        </w:rPr>
        <w:t>onsolidēto vērtējumu</w:t>
      </w:r>
      <w:r w:rsidR="0094576E" w:rsidRPr="0094576E">
        <w:rPr>
          <w:szCs w:val="28"/>
        </w:rPr>
        <w:t xml:space="preserve"> </w:t>
      </w:r>
      <w:r w:rsidR="0094576E">
        <w:rPr>
          <w:szCs w:val="28"/>
        </w:rPr>
        <w:t>informācijas sistēmā</w:t>
      </w:r>
      <w:r w:rsidR="00532B12">
        <w:rPr>
          <w:szCs w:val="28"/>
        </w:rPr>
        <w:t>.</w:t>
      </w:r>
    </w:p>
    <w:p w14:paraId="03B7D751" w14:textId="77777777" w:rsidR="009D421F" w:rsidRDefault="009D421F" w:rsidP="00A90904">
      <w:pPr>
        <w:spacing w:after="0" w:line="240" w:lineRule="auto"/>
      </w:pPr>
    </w:p>
    <w:p w14:paraId="3ECBF7E5" w14:textId="7B0A5107" w:rsidR="00BE6E99" w:rsidRDefault="009D421F" w:rsidP="00A90904">
      <w:pPr>
        <w:spacing w:after="0" w:line="240" w:lineRule="auto"/>
        <w:rPr>
          <w:szCs w:val="28"/>
        </w:rPr>
      </w:pPr>
      <w:r>
        <w:tab/>
      </w:r>
      <w:r w:rsidR="00CA4BBC">
        <w:t>66</w:t>
      </w:r>
      <w:r>
        <w:t xml:space="preserve">. </w:t>
      </w:r>
      <w:r w:rsidR="00BE6E99">
        <w:rPr>
          <w:szCs w:val="28"/>
        </w:rPr>
        <w:t>Padome pēc ekspertu konsolidētā vērtējuma saņemšanas rīkojas saskaņā ar noteikumu 35. un 36. punktu.</w:t>
      </w:r>
    </w:p>
    <w:p w14:paraId="31F1F23F" w14:textId="77777777" w:rsidR="009D421F" w:rsidRPr="009D421F" w:rsidRDefault="009D421F" w:rsidP="00A90904">
      <w:pPr>
        <w:spacing w:after="0" w:line="240" w:lineRule="auto"/>
      </w:pPr>
    </w:p>
    <w:p w14:paraId="29E71D80" w14:textId="77777777" w:rsidR="00C37849" w:rsidRDefault="00537F41" w:rsidP="00A90904">
      <w:pPr>
        <w:pStyle w:val="Heading1"/>
        <w:spacing w:line="240" w:lineRule="auto"/>
        <w:ind w:left="426"/>
      </w:pPr>
      <w:r>
        <w:t xml:space="preserve">11. </w:t>
      </w:r>
      <w:r w:rsidR="00521DCA" w:rsidRPr="00772B2C">
        <w:t>Kārtība, kādā Padome sagatavo pārskatus par fundamentālo un lietišķo projektu zinātnisko lietderību un ietekmi</w:t>
      </w:r>
    </w:p>
    <w:p w14:paraId="22637D56" w14:textId="77777777" w:rsidR="009D421F" w:rsidRPr="009D421F" w:rsidRDefault="009D421F" w:rsidP="00A90904">
      <w:pPr>
        <w:spacing w:after="0" w:line="240" w:lineRule="auto"/>
      </w:pPr>
    </w:p>
    <w:p w14:paraId="5DCC0ACE" w14:textId="55D371CD" w:rsidR="000F5BAD" w:rsidRDefault="009D421F" w:rsidP="00A90904">
      <w:pPr>
        <w:spacing w:after="0" w:line="240" w:lineRule="auto"/>
      </w:pPr>
      <w:r>
        <w:tab/>
      </w:r>
      <w:r w:rsidR="00CA4BBC">
        <w:t>67</w:t>
      </w:r>
      <w:r>
        <w:t xml:space="preserve">. </w:t>
      </w:r>
      <w:r w:rsidR="000F5BAD">
        <w:t xml:space="preserve">Padome </w:t>
      </w:r>
      <w:r w:rsidR="00BE6E99">
        <w:t xml:space="preserve">atbilstoši noteikumu 37. punktam </w:t>
      </w:r>
      <w:r w:rsidR="000F5BAD">
        <w:t>izstrādā p</w:t>
      </w:r>
      <w:r w:rsidR="00EF1D69" w:rsidRPr="00772B2C">
        <w:t xml:space="preserve">ārskatus par projektu zinātnisko lietderību un ietekmi (turpmāk – </w:t>
      </w:r>
      <w:r w:rsidR="00D30C7C">
        <w:t xml:space="preserve">padomes </w:t>
      </w:r>
      <w:r w:rsidR="00EF1D69" w:rsidRPr="00772B2C">
        <w:t>pārskats)</w:t>
      </w:r>
      <w:r w:rsidR="000F5BAD">
        <w:t xml:space="preserve"> par:</w:t>
      </w:r>
      <w:r w:rsidR="000F5BAD" w:rsidRPr="000F5BAD">
        <w:t xml:space="preserve"> </w:t>
      </w:r>
    </w:p>
    <w:p w14:paraId="39C86429" w14:textId="6FAF332C" w:rsidR="000F5BAD" w:rsidRPr="00772B2C" w:rsidRDefault="009D421F" w:rsidP="00CA4BBC">
      <w:pPr>
        <w:spacing w:after="0" w:line="240" w:lineRule="auto"/>
        <w:ind w:left="709"/>
      </w:pPr>
      <w:r>
        <w:tab/>
      </w:r>
      <w:r w:rsidR="00CA4BBC">
        <w:t>67</w:t>
      </w:r>
      <w:r>
        <w:t xml:space="preserve">.1. </w:t>
      </w:r>
      <w:r w:rsidR="000F5BAD">
        <w:t>projektu iesniegumu un noslēguma zinātnisko pārskatu</w:t>
      </w:r>
      <w:r w:rsidR="000F5BAD" w:rsidRPr="00772B2C">
        <w:t xml:space="preserve"> </w:t>
      </w:r>
      <w:r w:rsidR="000F5BAD">
        <w:t xml:space="preserve">iesniegšanas un vērtēšanas </w:t>
      </w:r>
      <w:r w:rsidR="000F5BAD" w:rsidRPr="00772B2C">
        <w:t>procesu;</w:t>
      </w:r>
    </w:p>
    <w:p w14:paraId="57B75847" w14:textId="178608BB" w:rsidR="00175E72" w:rsidRDefault="009D421F" w:rsidP="00A90904">
      <w:pPr>
        <w:spacing w:after="0" w:line="240" w:lineRule="auto"/>
      </w:pPr>
      <w:r>
        <w:tab/>
      </w:r>
      <w:r w:rsidR="00CA4BBC">
        <w:t>67</w:t>
      </w:r>
      <w:r>
        <w:t>.</w:t>
      </w:r>
      <w:r w:rsidR="00CA4BBC">
        <w:t>2</w:t>
      </w:r>
      <w:r>
        <w:t xml:space="preserve">. </w:t>
      </w:r>
      <w:r w:rsidR="000F5BAD" w:rsidRPr="00772B2C">
        <w:t>projektu noslēguma zinātniskajiem pārskatiem</w:t>
      </w:r>
      <w:r w:rsidR="00175E72">
        <w:t>;</w:t>
      </w:r>
    </w:p>
    <w:p w14:paraId="2FC27E66" w14:textId="6AA7121D" w:rsidR="000F5BAD" w:rsidRPr="00772B2C" w:rsidRDefault="00CA4BBC" w:rsidP="00A90904">
      <w:pPr>
        <w:spacing w:after="0" w:line="240" w:lineRule="auto"/>
        <w:ind w:left="709"/>
      </w:pPr>
      <w:r>
        <w:t>67</w:t>
      </w:r>
      <w:r w:rsidR="007B4D32">
        <w:t>.</w:t>
      </w:r>
      <w:r>
        <w:t>3</w:t>
      </w:r>
      <w:r w:rsidR="007B4D32">
        <w:t xml:space="preserve">. </w:t>
      </w:r>
      <w:r w:rsidR="000F5BAD">
        <w:t>projektiem piešķirtā finansējuma izlietojumu un zinātniskā pe</w:t>
      </w:r>
      <w:r w:rsidR="00F01D19">
        <w:t>rsonāla iesaisti (sadarbībā ar a</w:t>
      </w:r>
      <w:r w:rsidR="000F5BAD">
        <w:t>dministrāciju);</w:t>
      </w:r>
    </w:p>
    <w:p w14:paraId="5377EA64" w14:textId="03F24162" w:rsidR="009D421F" w:rsidRDefault="007B4D32" w:rsidP="00A90904">
      <w:pPr>
        <w:spacing w:after="0" w:line="240" w:lineRule="auto"/>
        <w:ind w:left="709"/>
      </w:pPr>
      <w:r>
        <w:tab/>
      </w:r>
      <w:r w:rsidR="00CA4BBC">
        <w:t>67</w:t>
      </w:r>
      <w:r>
        <w:t>.</w:t>
      </w:r>
      <w:r w:rsidR="00CA4BBC">
        <w:t>4</w:t>
      </w:r>
      <w:r w:rsidR="009D421F">
        <w:t xml:space="preserve">. </w:t>
      </w:r>
      <w:r w:rsidR="000F5BAD">
        <w:t>projektu rezultātu ilgtspējas monitoringu</w:t>
      </w:r>
      <w:r w:rsidR="00D30C7C">
        <w:t>, tostarp ieguldījumu prioritāro zinātnes virzienu attīstībā</w:t>
      </w:r>
      <w:r w:rsidR="000F5BAD">
        <w:t>.</w:t>
      </w:r>
    </w:p>
    <w:p w14:paraId="3A67E847" w14:textId="77777777" w:rsidR="009D421F" w:rsidRDefault="009D421F" w:rsidP="00A90904">
      <w:pPr>
        <w:spacing w:after="0" w:line="240" w:lineRule="auto"/>
        <w:ind w:left="709"/>
      </w:pPr>
    </w:p>
    <w:p w14:paraId="3F46BF7D" w14:textId="009E3537" w:rsidR="00EF1D69" w:rsidRDefault="009D421F" w:rsidP="00A90904">
      <w:pPr>
        <w:spacing w:after="0" w:line="240" w:lineRule="auto"/>
      </w:pPr>
      <w:r>
        <w:tab/>
      </w:r>
      <w:r w:rsidR="00CA4BBC">
        <w:t>68</w:t>
      </w:r>
      <w:r>
        <w:t xml:space="preserve">. </w:t>
      </w:r>
      <w:r w:rsidR="007349C1" w:rsidRPr="007349C1">
        <w:t>Padomes pārskatu padome sagatavo četru mēnešu laikā pēc projektu konkursa noslēguma un noslēguma zinātnisko pārskatu vērtēšanas un trīs gadu laikā pēc projektu īstenošanas beigām</w:t>
      </w:r>
      <w:r w:rsidR="00EF1D69" w:rsidRPr="00772B2C">
        <w:t>.</w:t>
      </w:r>
    </w:p>
    <w:p w14:paraId="43BBC6C6" w14:textId="77777777" w:rsidR="00A33884" w:rsidRPr="00772B2C" w:rsidRDefault="00A33884" w:rsidP="00A90904">
      <w:pPr>
        <w:spacing w:after="0" w:line="240" w:lineRule="auto"/>
      </w:pPr>
    </w:p>
    <w:p w14:paraId="182CF422" w14:textId="77777777" w:rsidR="00521DCA" w:rsidRDefault="00521DCA" w:rsidP="00A90904">
      <w:pPr>
        <w:pStyle w:val="Heading1"/>
        <w:spacing w:line="240" w:lineRule="auto"/>
        <w:ind w:left="426"/>
      </w:pPr>
      <w:r w:rsidRPr="00772B2C">
        <w:t>Pielikumi</w:t>
      </w:r>
    </w:p>
    <w:p w14:paraId="15C55FD7" w14:textId="77777777" w:rsidR="00A33884" w:rsidRPr="00A33884" w:rsidRDefault="00A33884" w:rsidP="00A33884">
      <w:pPr>
        <w:spacing w:after="0"/>
      </w:pPr>
    </w:p>
    <w:p w14:paraId="0F9E680A" w14:textId="77777777" w:rsidR="00103A17" w:rsidRDefault="00E423D0" w:rsidP="00A90904">
      <w:pPr>
        <w:spacing w:after="0" w:line="240" w:lineRule="auto"/>
        <w:ind w:left="426"/>
      </w:pPr>
      <w:r w:rsidRPr="007B4D32">
        <w:rPr>
          <w:b/>
        </w:rPr>
        <w:lastRenderedPageBreak/>
        <w:t>1. pielikums</w:t>
      </w:r>
      <w:r>
        <w:t xml:space="preserve"> - “</w:t>
      </w:r>
      <w:r w:rsidR="001E13F7">
        <w:t>Projekta iesniegums</w:t>
      </w:r>
      <w:r>
        <w:t>”</w:t>
      </w:r>
      <w:r w:rsidR="00761A45">
        <w:t>;</w:t>
      </w:r>
    </w:p>
    <w:p w14:paraId="4B09F723" w14:textId="3A62529F" w:rsidR="00F614DE" w:rsidRDefault="00E423D0" w:rsidP="00A90904">
      <w:pPr>
        <w:spacing w:after="0" w:line="240" w:lineRule="auto"/>
        <w:ind w:left="426"/>
      </w:pPr>
      <w:r w:rsidRPr="007B4D32">
        <w:rPr>
          <w:b/>
        </w:rPr>
        <w:t>2. pielikums</w:t>
      </w:r>
      <w:r>
        <w:t xml:space="preserve"> - “Projekta iesnieguma</w:t>
      </w:r>
      <w:r w:rsidR="00CA4BBC">
        <w:t xml:space="preserve">, </w:t>
      </w:r>
      <w:r>
        <w:t>projekta noslēguma zinātniskā pārskata, projekta finanšu pārskata noformēšanas, iesniegšanas un vērtēšanas metodika”</w:t>
      </w:r>
      <w:r w:rsidR="001E13F7">
        <w:t>;</w:t>
      </w:r>
    </w:p>
    <w:p w14:paraId="585AD9B2" w14:textId="77777777" w:rsidR="00103A17" w:rsidRDefault="00E423D0" w:rsidP="00A90904">
      <w:pPr>
        <w:spacing w:after="0" w:line="240" w:lineRule="auto"/>
        <w:ind w:left="426"/>
      </w:pPr>
      <w:r w:rsidRPr="007B4D32">
        <w:rPr>
          <w:b/>
        </w:rPr>
        <w:t>3. pielikums</w:t>
      </w:r>
      <w:r>
        <w:t xml:space="preserve"> – “</w:t>
      </w:r>
      <w:r w:rsidR="001E13F7">
        <w:t>Administratīvās atbilstības vērtēšanas veidlapa</w:t>
      </w:r>
      <w:r>
        <w:t>”</w:t>
      </w:r>
      <w:r w:rsidR="001E13F7">
        <w:t>;</w:t>
      </w:r>
    </w:p>
    <w:p w14:paraId="305E75A8" w14:textId="69086803" w:rsidR="001E13F7" w:rsidRDefault="00E423D0" w:rsidP="00A90904">
      <w:pPr>
        <w:spacing w:after="0" w:line="240" w:lineRule="auto"/>
        <w:ind w:left="426"/>
      </w:pPr>
      <w:r w:rsidRPr="007B4D32">
        <w:rPr>
          <w:b/>
        </w:rPr>
        <w:t>4. pielikums</w:t>
      </w:r>
      <w:r>
        <w:t xml:space="preserve"> – “</w:t>
      </w:r>
      <w:r w:rsidR="001E13F7">
        <w:t>Projekta iesnieguma un noslēguma zinātniskā pārskata izvērtēšanas ekspertu atlases vadlīnijas</w:t>
      </w:r>
      <w:r>
        <w:t>”</w:t>
      </w:r>
      <w:r w:rsidR="001E13F7">
        <w:t>;</w:t>
      </w:r>
    </w:p>
    <w:p w14:paraId="32D46867" w14:textId="77777777" w:rsidR="00A52284" w:rsidRPr="00A52284" w:rsidRDefault="00E423D0" w:rsidP="00A90904">
      <w:pPr>
        <w:spacing w:after="0" w:line="240" w:lineRule="auto"/>
        <w:ind w:left="426"/>
      </w:pPr>
      <w:r w:rsidRPr="007B4D32">
        <w:rPr>
          <w:b/>
          <w:szCs w:val="28"/>
        </w:rPr>
        <w:t>5. pielikums</w:t>
      </w:r>
      <w:r>
        <w:rPr>
          <w:szCs w:val="28"/>
        </w:rPr>
        <w:t xml:space="preserve"> – “</w:t>
      </w:r>
      <w:r w:rsidR="001E13F7">
        <w:rPr>
          <w:szCs w:val="28"/>
        </w:rPr>
        <w:t>Apliecinājums par</w:t>
      </w:r>
      <w:r w:rsidR="001E13F7" w:rsidRPr="00772B2C">
        <w:rPr>
          <w:szCs w:val="28"/>
        </w:rPr>
        <w:t xml:space="preserve"> interešu konflikta</w:t>
      </w:r>
      <w:r w:rsidR="001E13F7">
        <w:rPr>
          <w:szCs w:val="28"/>
        </w:rPr>
        <w:t xml:space="preserve"> neesamību un apņemšanos ievērot konfidencialitāti</w:t>
      </w:r>
      <w:r>
        <w:rPr>
          <w:szCs w:val="28"/>
        </w:rPr>
        <w:t>”</w:t>
      </w:r>
      <w:r w:rsidR="00A52284">
        <w:t>;</w:t>
      </w:r>
    </w:p>
    <w:p w14:paraId="19B5FE01" w14:textId="77777777" w:rsidR="00A52284" w:rsidRDefault="00E423D0" w:rsidP="00A90904">
      <w:pPr>
        <w:spacing w:after="0" w:line="240" w:lineRule="auto"/>
        <w:ind w:left="426"/>
      </w:pPr>
      <w:r w:rsidRPr="007B4D32">
        <w:rPr>
          <w:b/>
        </w:rPr>
        <w:t>6. pielikums</w:t>
      </w:r>
      <w:r>
        <w:t xml:space="preserve"> – “</w:t>
      </w:r>
      <w:r w:rsidR="004D277A">
        <w:t>Projekta iesnieguma individuālais</w:t>
      </w:r>
      <w:r w:rsidR="00A52284">
        <w:t xml:space="preserve"> </w:t>
      </w:r>
      <w:r w:rsidR="004D277A">
        <w:t xml:space="preserve">un konsolidētais </w:t>
      </w:r>
      <w:r w:rsidR="00A52284">
        <w:t>vērtējum</w:t>
      </w:r>
      <w:r w:rsidR="004D277A">
        <w:t>s</w:t>
      </w:r>
      <w:r>
        <w:t>”</w:t>
      </w:r>
      <w:r w:rsidR="00A52284">
        <w:t>;</w:t>
      </w:r>
    </w:p>
    <w:p w14:paraId="75DE23E2" w14:textId="77777777" w:rsidR="002B7B13" w:rsidRPr="00CC1BC1" w:rsidRDefault="00E423D0" w:rsidP="00A90904">
      <w:pPr>
        <w:spacing w:after="0" w:line="240" w:lineRule="auto"/>
        <w:ind w:left="426"/>
      </w:pPr>
      <w:r w:rsidRPr="007B4D32">
        <w:rPr>
          <w:b/>
          <w:szCs w:val="28"/>
        </w:rPr>
        <w:t>7. pielikums</w:t>
      </w:r>
      <w:r>
        <w:rPr>
          <w:szCs w:val="28"/>
        </w:rPr>
        <w:t xml:space="preserve"> – “</w:t>
      </w:r>
      <w:r w:rsidR="002B7B13">
        <w:rPr>
          <w:szCs w:val="28"/>
        </w:rPr>
        <w:t>L</w:t>
      </w:r>
      <w:r w:rsidR="002B7B13" w:rsidRPr="00772B2C">
        <w:rPr>
          <w:szCs w:val="28"/>
        </w:rPr>
        <w:t>īgum</w:t>
      </w:r>
      <w:r w:rsidR="002B7B13">
        <w:rPr>
          <w:szCs w:val="28"/>
        </w:rPr>
        <w:t>s</w:t>
      </w:r>
      <w:r w:rsidR="002B7B13" w:rsidRPr="00772B2C">
        <w:rPr>
          <w:szCs w:val="28"/>
        </w:rPr>
        <w:t xml:space="preserve"> par </w:t>
      </w:r>
      <w:r w:rsidR="00CC1BC1">
        <w:rPr>
          <w:szCs w:val="28"/>
        </w:rPr>
        <w:t>fundamentālo un lietišķo pētījumu projekta īstenošanu un finansēšanu</w:t>
      </w:r>
      <w:r>
        <w:rPr>
          <w:szCs w:val="28"/>
        </w:rPr>
        <w:t>” (turpmāk – Līgums) ar pielikumiem</w:t>
      </w:r>
      <w:r w:rsidR="00CC1BC1">
        <w:rPr>
          <w:szCs w:val="28"/>
        </w:rPr>
        <w:t>:</w:t>
      </w:r>
    </w:p>
    <w:p w14:paraId="661385CB" w14:textId="77777777" w:rsidR="00CC1BC1" w:rsidRDefault="00CC1BC1" w:rsidP="00A90904">
      <w:pPr>
        <w:spacing w:after="0" w:line="240" w:lineRule="auto"/>
        <w:ind w:left="792"/>
      </w:pPr>
      <w:r>
        <w:t>Līguma pielik</w:t>
      </w:r>
      <w:r w:rsidR="004A4FFA">
        <w:t>ums Nr. 1 – “</w:t>
      </w:r>
      <w:r w:rsidR="00CE6415">
        <w:t>Finansējuma sadalījums projekta īstenošanas periodam</w:t>
      </w:r>
      <w:r w:rsidR="004A4FFA">
        <w:t>”</w:t>
      </w:r>
      <w:r>
        <w:t>;</w:t>
      </w:r>
    </w:p>
    <w:p w14:paraId="16009DC8" w14:textId="77777777" w:rsidR="00CC1BC1" w:rsidRDefault="004A4FFA" w:rsidP="00A90904">
      <w:pPr>
        <w:spacing w:after="0" w:line="240" w:lineRule="auto"/>
        <w:ind w:left="792"/>
      </w:pPr>
      <w:r>
        <w:t>Līguma pielikums Nr. 2 – “L</w:t>
      </w:r>
      <w:r w:rsidR="00CC1BC1">
        <w:t>īgumsummas kalkulācija</w:t>
      </w:r>
      <w:r>
        <w:t>”</w:t>
      </w:r>
      <w:r w:rsidR="00CC1BC1">
        <w:t>;</w:t>
      </w:r>
    </w:p>
    <w:p w14:paraId="30B1BDC0" w14:textId="77777777" w:rsidR="009D421F" w:rsidRDefault="004A4FFA" w:rsidP="00A90904">
      <w:pPr>
        <w:spacing w:after="0" w:line="240" w:lineRule="auto"/>
        <w:ind w:left="792"/>
      </w:pPr>
      <w:r>
        <w:t>Līguma pielikums Nr. 3 – “Z</w:t>
      </w:r>
      <w:r w:rsidR="00CC1BC1">
        <w:t>inātniskā</w:t>
      </w:r>
      <w:r w:rsidR="00CE6415">
        <w:t>s</w:t>
      </w:r>
      <w:r w:rsidR="00CC1BC1">
        <w:t xml:space="preserve"> grupa</w:t>
      </w:r>
      <w:r w:rsidR="00CE6415">
        <w:t>s sastāvs</w:t>
      </w:r>
      <w:r>
        <w:t>”</w:t>
      </w:r>
      <w:r w:rsidR="00CC1BC1">
        <w:t>;</w:t>
      </w:r>
    </w:p>
    <w:p w14:paraId="2DC93C27" w14:textId="77777777" w:rsidR="00CC1BC1" w:rsidRDefault="006B0D17" w:rsidP="00A90904">
      <w:pPr>
        <w:spacing w:after="0" w:line="240" w:lineRule="auto"/>
        <w:ind w:left="792"/>
      </w:pPr>
      <w:r>
        <w:t xml:space="preserve">Līguma pielikums Nr. 4 – </w:t>
      </w:r>
      <w:r w:rsidR="004A4FFA">
        <w:t>“I</w:t>
      </w:r>
      <w:r>
        <w:t>zmaiņas līgumsummas kalkulācijā</w:t>
      </w:r>
      <w:r w:rsidR="004A4FFA">
        <w:t>”</w:t>
      </w:r>
      <w:r>
        <w:t>;</w:t>
      </w:r>
    </w:p>
    <w:p w14:paraId="1C156FFF" w14:textId="77777777" w:rsidR="006B0D17" w:rsidRDefault="004A4FFA" w:rsidP="00A90904">
      <w:pPr>
        <w:spacing w:after="0" w:line="240" w:lineRule="auto"/>
        <w:ind w:left="792"/>
      </w:pPr>
      <w:r>
        <w:t>Līguma pielikums Nr. 5 – “I</w:t>
      </w:r>
      <w:r w:rsidR="006B0D17">
        <w:t>zmaiņas zinātniskajā grupā</w:t>
      </w:r>
      <w:r>
        <w:t>”</w:t>
      </w:r>
      <w:r w:rsidR="006B0D17">
        <w:t>;</w:t>
      </w:r>
    </w:p>
    <w:p w14:paraId="7D765C94" w14:textId="77777777" w:rsidR="006B0D17" w:rsidRDefault="006B0D17" w:rsidP="00A90904">
      <w:pPr>
        <w:spacing w:after="0" w:line="240" w:lineRule="auto"/>
        <w:ind w:left="792"/>
      </w:pPr>
      <w:r>
        <w:t>L</w:t>
      </w:r>
      <w:r w:rsidR="004A4FFA">
        <w:t>īguma pielikums Nr. 6 – “V</w:t>
      </w:r>
      <w:r>
        <w:t>ienošanās par grozījumiem līgumsummas kalkulācijā</w:t>
      </w:r>
      <w:r w:rsidR="004A4FFA">
        <w:t>”</w:t>
      </w:r>
      <w:r>
        <w:t>;</w:t>
      </w:r>
    </w:p>
    <w:p w14:paraId="40CA9CE4" w14:textId="77777777" w:rsidR="006B0D17" w:rsidRPr="002B7B13" w:rsidRDefault="004A4FFA" w:rsidP="00A90904">
      <w:pPr>
        <w:spacing w:after="0" w:line="240" w:lineRule="auto"/>
        <w:ind w:left="792"/>
      </w:pPr>
      <w:r>
        <w:t>Līguma pielikums Nr. 7 – “P</w:t>
      </w:r>
      <w:r w:rsidR="006B0D17">
        <w:t>ieņemšanas un nodošanas akts par fundamentālo un lietišķo pētījumu projektu īstenošanu</w:t>
      </w:r>
      <w:r>
        <w:t>”;</w:t>
      </w:r>
    </w:p>
    <w:p w14:paraId="37F1ABDF" w14:textId="15EE03AE" w:rsidR="002B7B13" w:rsidRPr="002B7B13" w:rsidRDefault="00E423D0" w:rsidP="00A90904">
      <w:pPr>
        <w:spacing w:after="0" w:line="240" w:lineRule="auto"/>
        <w:ind w:left="792"/>
      </w:pPr>
      <w:r>
        <w:rPr>
          <w:szCs w:val="28"/>
        </w:rPr>
        <w:t xml:space="preserve">Līguma pielikums Nr. 8 </w:t>
      </w:r>
      <w:r w:rsidR="004A4FFA">
        <w:rPr>
          <w:szCs w:val="28"/>
        </w:rPr>
        <w:t>–</w:t>
      </w:r>
      <w:r>
        <w:rPr>
          <w:szCs w:val="28"/>
        </w:rPr>
        <w:t xml:space="preserve"> </w:t>
      </w:r>
      <w:r w:rsidR="004A4FFA">
        <w:rPr>
          <w:szCs w:val="28"/>
        </w:rPr>
        <w:t>“</w:t>
      </w:r>
      <w:r w:rsidR="00A90904">
        <w:rPr>
          <w:szCs w:val="28"/>
        </w:rPr>
        <w:t xml:space="preserve">Finanšu pārskats par </w:t>
      </w:r>
      <w:r w:rsidR="00CC1BC1" w:rsidRPr="00CC1BC1">
        <w:rPr>
          <w:szCs w:val="28"/>
        </w:rPr>
        <w:t>fundamentālo un lietišķo pētījumu projekta īstenošanu</w:t>
      </w:r>
      <w:r w:rsidR="004A4FFA">
        <w:rPr>
          <w:szCs w:val="28"/>
        </w:rPr>
        <w:t>”</w:t>
      </w:r>
      <w:r w:rsidR="002B7B13">
        <w:rPr>
          <w:szCs w:val="28"/>
        </w:rPr>
        <w:t>;</w:t>
      </w:r>
    </w:p>
    <w:p w14:paraId="4D5B6A12" w14:textId="676AB297" w:rsidR="002B7B13" w:rsidRDefault="00E423D0" w:rsidP="00A90904">
      <w:pPr>
        <w:spacing w:after="0" w:line="240" w:lineRule="auto"/>
        <w:ind w:left="792"/>
      </w:pPr>
      <w:r>
        <w:t xml:space="preserve">Līguma pielikums Nr. 9 </w:t>
      </w:r>
      <w:r w:rsidR="004A4FFA">
        <w:t>–</w:t>
      </w:r>
      <w:r>
        <w:t xml:space="preserve"> </w:t>
      </w:r>
      <w:r w:rsidR="004A4FFA">
        <w:t>“</w:t>
      </w:r>
      <w:r w:rsidR="002B7B13">
        <w:t xml:space="preserve">Projekta </w:t>
      </w:r>
      <w:r w:rsidR="005D3F49">
        <w:t>noslēguma zinātniskā pārskata veidlapa</w:t>
      </w:r>
      <w:r w:rsidR="004A4FFA">
        <w:t>”</w:t>
      </w:r>
      <w:r w:rsidR="002B7B13">
        <w:t>;</w:t>
      </w:r>
    </w:p>
    <w:p w14:paraId="47010922" w14:textId="1DF91C72" w:rsidR="00B94826" w:rsidRDefault="00331E96" w:rsidP="00331E96">
      <w:pPr>
        <w:spacing w:after="0" w:line="240" w:lineRule="auto"/>
        <w:ind w:left="426"/>
      </w:pPr>
      <w:r>
        <w:rPr>
          <w:b/>
        </w:rPr>
        <w:t xml:space="preserve">8. </w:t>
      </w:r>
      <w:r w:rsidRPr="00331E96">
        <w:rPr>
          <w:b/>
        </w:rPr>
        <w:t>pielikums</w:t>
      </w:r>
      <w:r>
        <w:t xml:space="preserve"> - </w:t>
      </w:r>
      <w:r w:rsidR="004A4FFA">
        <w:t>“</w:t>
      </w:r>
      <w:r w:rsidR="00B94826">
        <w:t xml:space="preserve">Projekta </w:t>
      </w:r>
      <w:r w:rsidR="00E423D0">
        <w:t xml:space="preserve">noslēguma zinātniskā pārskata </w:t>
      </w:r>
      <w:r w:rsidR="00B94826">
        <w:t>vērtējum</w:t>
      </w:r>
      <w:r w:rsidR="00532B12">
        <w:t>s</w:t>
      </w:r>
      <w:r w:rsidR="004A4FFA">
        <w:t>”.</w:t>
      </w:r>
    </w:p>
    <w:p w14:paraId="0DC839F7" w14:textId="77777777" w:rsidR="00E863C9" w:rsidRDefault="00E863C9" w:rsidP="00A90904">
      <w:pPr>
        <w:spacing w:after="0" w:line="240" w:lineRule="auto"/>
        <w:ind w:left="426"/>
      </w:pPr>
    </w:p>
    <w:p w14:paraId="55647FB0" w14:textId="01BC7534" w:rsidR="00CF7119" w:rsidRDefault="00E863C9" w:rsidP="00A90904">
      <w:pPr>
        <w:spacing w:after="0" w:line="240" w:lineRule="auto"/>
      </w:pPr>
      <w:r>
        <w:t>Saskaņots ar Izglīt</w:t>
      </w:r>
      <w:r w:rsidR="00377FB8">
        <w:t>ības un zinātnes ministriju</w:t>
      </w:r>
      <w:r w:rsidR="007B26F1">
        <w:t xml:space="preserve"> 2018. gada 19. jūnijā (vēstules nr. </w:t>
      </w:r>
      <w:proofErr w:type="spellStart"/>
      <w:r w:rsidR="007B26F1">
        <w:t>4-29e</w:t>
      </w:r>
      <w:proofErr w:type="spellEnd"/>
      <w:r w:rsidR="007B26F1">
        <w:t>/2018/2102)</w:t>
      </w:r>
    </w:p>
    <w:p w14:paraId="499F2F0F" w14:textId="77777777" w:rsidR="00E863C9" w:rsidRDefault="00E863C9" w:rsidP="00A90904">
      <w:pPr>
        <w:spacing w:after="0" w:line="240" w:lineRule="auto"/>
      </w:pPr>
    </w:p>
    <w:p w14:paraId="7ADD355A" w14:textId="1CDDBB53" w:rsidR="00E863C9" w:rsidRDefault="007B26F1" w:rsidP="00A90904">
      <w:pPr>
        <w:spacing w:after="0" w:line="240" w:lineRule="auto"/>
      </w:pPr>
      <w:r>
        <w:t>Priekšsēdētājs</w:t>
      </w:r>
      <w:r>
        <w:tab/>
      </w:r>
      <w:r>
        <w:tab/>
      </w:r>
      <w:r>
        <w:tab/>
      </w:r>
      <w:r>
        <w:tab/>
      </w:r>
      <w:r>
        <w:tab/>
      </w:r>
      <w:r>
        <w:tab/>
      </w:r>
      <w:r>
        <w:tab/>
      </w:r>
      <w:r>
        <w:tab/>
      </w:r>
      <w:r>
        <w:tab/>
      </w:r>
      <w:r w:rsidR="00E863C9">
        <w:t>J. Kloviņš</w:t>
      </w:r>
    </w:p>
    <w:p w14:paraId="1354B4E9" w14:textId="3BD96170" w:rsidR="006B014D" w:rsidRDefault="006B014D" w:rsidP="00A90904">
      <w:pPr>
        <w:spacing w:after="0" w:line="240" w:lineRule="auto"/>
        <w:rPr>
          <w:sz w:val="20"/>
          <w:szCs w:val="20"/>
        </w:rPr>
      </w:pPr>
    </w:p>
    <w:p w14:paraId="1249496F" w14:textId="77777777" w:rsidR="006B014D" w:rsidRPr="006B014D" w:rsidRDefault="006B014D" w:rsidP="006B014D">
      <w:pPr>
        <w:rPr>
          <w:sz w:val="20"/>
          <w:szCs w:val="20"/>
        </w:rPr>
      </w:pPr>
    </w:p>
    <w:p w14:paraId="53167F1E" w14:textId="77777777" w:rsidR="006B014D" w:rsidRPr="006B014D" w:rsidRDefault="006B014D" w:rsidP="006B014D">
      <w:pPr>
        <w:rPr>
          <w:sz w:val="20"/>
          <w:szCs w:val="20"/>
        </w:rPr>
      </w:pPr>
    </w:p>
    <w:p w14:paraId="79E31A0C" w14:textId="77777777" w:rsidR="006B014D" w:rsidRDefault="006B014D" w:rsidP="006B014D">
      <w:pPr>
        <w:rPr>
          <w:sz w:val="20"/>
          <w:szCs w:val="20"/>
        </w:rPr>
      </w:pPr>
    </w:p>
    <w:p w14:paraId="3BE46799" w14:textId="77777777" w:rsidR="007B26F1" w:rsidRDefault="007B26F1" w:rsidP="006B014D">
      <w:pPr>
        <w:rPr>
          <w:sz w:val="20"/>
          <w:szCs w:val="20"/>
        </w:rPr>
      </w:pPr>
    </w:p>
    <w:p w14:paraId="01682537" w14:textId="77777777" w:rsidR="007B26F1" w:rsidRDefault="007B26F1" w:rsidP="006B014D">
      <w:pPr>
        <w:rPr>
          <w:sz w:val="20"/>
          <w:szCs w:val="20"/>
        </w:rPr>
      </w:pPr>
    </w:p>
    <w:p w14:paraId="51B36148" w14:textId="625395B0" w:rsidR="006B014D" w:rsidRDefault="006B014D" w:rsidP="00AC672B">
      <w:pPr>
        <w:spacing w:line="240" w:lineRule="auto"/>
        <w:rPr>
          <w:sz w:val="20"/>
          <w:szCs w:val="20"/>
        </w:rPr>
      </w:pPr>
      <w:r>
        <w:rPr>
          <w:sz w:val="20"/>
          <w:szCs w:val="20"/>
        </w:rPr>
        <w:t>Sagatavoja:</w:t>
      </w:r>
    </w:p>
    <w:p w14:paraId="69A7E20B" w14:textId="52155F0C" w:rsidR="006B014D" w:rsidRDefault="006B014D" w:rsidP="00AC672B">
      <w:pPr>
        <w:spacing w:after="0" w:line="240" w:lineRule="auto"/>
        <w:rPr>
          <w:sz w:val="20"/>
          <w:szCs w:val="20"/>
        </w:rPr>
      </w:pPr>
      <w:r>
        <w:rPr>
          <w:sz w:val="20"/>
          <w:szCs w:val="20"/>
        </w:rPr>
        <w:t>Ingmārs Kreišmanis</w:t>
      </w:r>
    </w:p>
    <w:p w14:paraId="22953B6C" w14:textId="479B482B" w:rsidR="006B014D" w:rsidRDefault="00D32B21" w:rsidP="00AC672B">
      <w:pPr>
        <w:spacing w:after="0" w:line="240" w:lineRule="auto"/>
        <w:rPr>
          <w:sz w:val="20"/>
          <w:szCs w:val="20"/>
        </w:rPr>
      </w:pPr>
      <w:hyperlink r:id="rId10" w:history="1">
        <w:r w:rsidR="006B014D" w:rsidRPr="00475BCC">
          <w:rPr>
            <w:rStyle w:val="Hyperlink"/>
            <w:sz w:val="20"/>
            <w:szCs w:val="20"/>
          </w:rPr>
          <w:t>Ingmars.kreismanis@lzp.gov.lv</w:t>
        </w:r>
      </w:hyperlink>
    </w:p>
    <w:p w14:paraId="7531FDF6" w14:textId="545D35CE" w:rsidR="006B014D" w:rsidRPr="006B014D" w:rsidRDefault="006B014D" w:rsidP="00AC672B">
      <w:pPr>
        <w:spacing w:after="0" w:line="240" w:lineRule="auto"/>
        <w:rPr>
          <w:sz w:val="20"/>
          <w:szCs w:val="20"/>
        </w:rPr>
      </w:pPr>
      <w:r>
        <w:rPr>
          <w:sz w:val="20"/>
          <w:szCs w:val="20"/>
        </w:rPr>
        <w:t>67228421</w:t>
      </w:r>
    </w:p>
    <w:sectPr w:rsidR="006B014D" w:rsidRPr="006B014D" w:rsidSect="007B26F1">
      <w:headerReference w:type="default" r:id="rId11"/>
      <w:footerReference w:type="default" r:id="rId12"/>
      <w:pgSz w:w="11906" w:h="16838"/>
      <w:pgMar w:top="851" w:right="1134"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692F98" w14:textId="77777777" w:rsidR="00D32B21" w:rsidRDefault="00D32B21">
      <w:r>
        <w:separator/>
      </w:r>
    </w:p>
  </w:endnote>
  <w:endnote w:type="continuationSeparator" w:id="0">
    <w:p w14:paraId="217ADFCD" w14:textId="77777777" w:rsidR="00D32B21" w:rsidRDefault="00D32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8FBDCE" w14:textId="7AA3BD66" w:rsidR="00D71169" w:rsidRDefault="00F4521A" w:rsidP="00F4521A">
    <w:pPr>
      <w:pStyle w:val="Footer"/>
      <w:tabs>
        <w:tab w:val="center" w:pos="4819"/>
      </w:tabs>
    </w:pPr>
    <w:r>
      <w:tab/>
    </w:r>
    <w:r>
      <w:tab/>
    </w:r>
    <w:r w:rsidR="00D71169">
      <w:fldChar w:fldCharType="begin"/>
    </w:r>
    <w:r w:rsidR="00D71169">
      <w:instrText xml:space="preserve"> PAGE   \* MERGEFORMAT </w:instrText>
    </w:r>
    <w:r w:rsidR="00D71169">
      <w:fldChar w:fldCharType="separate"/>
    </w:r>
    <w:r w:rsidR="00785AEA">
      <w:rPr>
        <w:noProof/>
      </w:rPr>
      <w:t>12</w:t>
    </w:r>
    <w:r w:rsidR="00D71169">
      <w:fldChar w:fldCharType="end"/>
    </w:r>
  </w:p>
  <w:p w14:paraId="6771626C" w14:textId="77777777" w:rsidR="00D71169" w:rsidRDefault="00D71169" w:rsidP="00132F11">
    <w:pPr>
      <w:pStyle w:val="Footer"/>
      <w:ind w:left="-141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0D1056" w14:textId="77777777" w:rsidR="00D32B21" w:rsidRDefault="00D32B21">
      <w:r>
        <w:separator/>
      </w:r>
    </w:p>
  </w:footnote>
  <w:footnote w:type="continuationSeparator" w:id="0">
    <w:p w14:paraId="11E4D525" w14:textId="77777777" w:rsidR="00D32B21" w:rsidRDefault="00D32B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EEE98F" w14:textId="025719B3" w:rsidR="005C4149" w:rsidRPr="00F4153B" w:rsidRDefault="005C4149" w:rsidP="00132F11">
    <w:pPr>
      <w:pStyle w:val="Header"/>
      <w:jc w:val="right"/>
      <w:rPr>
        <w:rFonts w:ascii="Times New Roman" w:hAnsi="Times New Roman"/>
        <w:sz w:val="24"/>
        <w:szCs w:val="24"/>
        <w:lang w:val="lv-LV"/>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43629"/>
    <w:multiLevelType w:val="multilevel"/>
    <w:tmpl w:val="B9D0FCEC"/>
    <w:lvl w:ilvl="0">
      <w:start w:val="1"/>
      <w:numFmt w:val="decimal"/>
      <w:lvlText w:val="%1."/>
      <w:lvlJc w:val="left"/>
      <w:pPr>
        <w:ind w:left="786" w:hanging="360"/>
      </w:pPr>
      <w:rPr>
        <w:rFonts w:hint="default"/>
        <w:sz w:val="28"/>
        <w:szCs w:val="28"/>
      </w:rPr>
    </w:lvl>
    <w:lvl w:ilvl="1">
      <w:start w:val="1"/>
      <w:numFmt w:val="decimal"/>
      <w:lvlText w:val="%1.%2."/>
      <w:lvlJc w:val="left"/>
      <w:pPr>
        <w:ind w:left="792" w:hanging="225"/>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23C5B9F"/>
    <w:multiLevelType w:val="hybridMultilevel"/>
    <w:tmpl w:val="5DACF334"/>
    <w:lvl w:ilvl="0" w:tplc="AC2A5CBE">
      <w:start w:val="1"/>
      <w:numFmt w:val="upperRoman"/>
      <w:lvlText w:val="%1."/>
      <w:lvlJc w:val="left"/>
      <w:pPr>
        <w:tabs>
          <w:tab w:val="num" w:pos="1080"/>
        </w:tabs>
        <w:ind w:left="1080" w:hanging="72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 w15:restartNumberingAfterBreak="0">
    <w:nsid w:val="066E4AAB"/>
    <w:multiLevelType w:val="hybridMultilevel"/>
    <w:tmpl w:val="9CEEF3B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D6661E"/>
    <w:multiLevelType w:val="hybridMultilevel"/>
    <w:tmpl w:val="597E9A50"/>
    <w:lvl w:ilvl="0" w:tplc="119E2A8A">
      <w:start w:val="6"/>
      <w:numFmt w:val="upperRoman"/>
      <w:lvlText w:val="%1."/>
      <w:lvlJc w:val="left"/>
      <w:pPr>
        <w:ind w:left="1080" w:hanging="72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4" w15:restartNumberingAfterBreak="0">
    <w:nsid w:val="077958A6"/>
    <w:multiLevelType w:val="multilevel"/>
    <w:tmpl w:val="DFEC1284"/>
    <w:lvl w:ilvl="0">
      <w:start w:val="1"/>
      <w:numFmt w:val="decimal"/>
      <w:lvlText w:val="%1."/>
      <w:lvlJc w:val="left"/>
      <w:pPr>
        <w:ind w:left="644" w:hanging="360"/>
      </w:pPr>
      <w:rPr>
        <w:rFonts w:hint="default"/>
        <w:sz w:val="28"/>
        <w:szCs w:val="28"/>
      </w:rPr>
    </w:lvl>
    <w:lvl w:ilvl="1">
      <w:start w:val="1"/>
      <w:numFmt w:val="decimal"/>
      <w:lvlText w:val="%1.%2."/>
      <w:lvlJc w:val="left"/>
      <w:pPr>
        <w:ind w:left="792" w:firstLine="2"/>
      </w:pPr>
      <w:rPr>
        <w:rFonts w:hint="default"/>
        <w:sz w:val="28"/>
        <w:szCs w:val="28"/>
      </w:rPr>
    </w:lvl>
    <w:lvl w:ilvl="2">
      <w:start w:val="1"/>
      <w:numFmt w:val="decimal"/>
      <w:lvlText w:val="%1.%2.%3."/>
      <w:lvlJc w:val="left"/>
      <w:pPr>
        <w:ind w:left="1224" w:firstLine="1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D6A5C9D"/>
    <w:multiLevelType w:val="multilevel"/>
    <w:tmpl w:val="B9D0FCEC"/>
    <w:lvl w:ilvl="0">
      <w:start w:val="1"/>
      <w:numFmt w:val="decimal"/>
      <w:lvlText w:val="%1."/>
      <w:lvlJc w:val="left"/>
      <w:pPr>
        <w:ind w:left="786" w:hanging="360"/>
      </w:pPr>
      <w:rPr>
        <w:rFonts w:hint="default"/>
        <w:sz w:val="28"/>
        <w:szCs w:val="28"/>
      </w:rPr>
    </w:lvl>
    <w:lvl w:ilvl="1">
      <w:start w:val="1"/>
      <w:numFmt w:val="decimal"/>
      <w:lvlText w:val="%1.%2."/>
      <w:lvlJc w:val="left"/>
      <w:pPr>
        <w:ind w:left="792" w:hanging="225"/>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2370EBD"/>
    <w:multiLevelType w:val="multilevel"/>
    <w:tmpl w:val="F626B804"/>
    <w:lvl w:ilvl="0">
      <w:start w:val="1"/>
      <w:numFmt w:val="decimal"/>
      <w:lvlText w:val="%1."/>
      <w:lvlJc w:val="left"/>
      <w:pPr>
        <w:ind w:left="360" w:hanging="360"/>
      </w:pPr>
      <w:rPr>
        <w:rFonts w:hint="default"/>
        <w:sz w:val="28"/>
        <w:szCs w:val="28"/>
      </w:rPr>
    </w:lvl>
    <w:lvl w:ilvl="1">
      <w:start w:val="1"/>
      <w:numFmt w:val="decimal"/>
      <w:lvlText w:val="%1.%2."/>
      <w:lvlJc w:val="left"/>
      <w:pPr>
        <w:ind w:left="792" w:hanging="22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A001A97"/>
    <w:multiLevelType w:val="multilevel"/>
    <w:tmpl w:val="F626B804"/>
    <w:lvl w:ilvl="0">
      <w:start w:val="1"/>
      <w:numFmt w:val="decimal"/>
      <w:lvlText w:val="%1."/>
      <w:lvlJc w:val="left"/>
      <w:pPr>
        <w:ind w:left="360" w:hanging="360"/>
      </w:pPr>
      <w:rPr>
        <w:rFonts w:hint="default"/>
        <w:sz w:val="28"/>
        <w:szCs w:val="28"/>
      </w:rPr>
    </w:lvl>
    <w:lvl w:ilvl="1">
      <w:start w:val="1"/>
      <w:numFmt w:val="decimal"/>
      <w:lvlText w:val="%1.%2."/>
      <w:lvlJc w:val="left"/>
      <w:pPr>
        <w:ind w:left="792" w:hanging="22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AB07C7E"/>
    <w:multiLevelType w:val="hybridMultilevel"/>
    <w:tmpl w:val="9850B6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BF0706D"/>
    <w:multiLevelType w:val="multilevel"/>
    <w:tmpl w:val="F626B804"/>
    <w:lvl w:ilvl="0">
      <w:start w:val="1"/>
      <w:numFmt w:val="decimal"/>
      <w:lvlText w:val="%1."/>
      <w:lvlJc w:val="left"/>
      <w:pPr>
        <w:ind w:left="360" w:hanging="360"/>
      </w:pPr>
      <w:rPr>
        <w:rFonts w:hint="default"/>
        <w:sz w:val="28"/>
        <w:szCs w:val="28"/>
      </w:rPr>
    </w:lvl>
    <w:lvl w:ilvl="1">
      <w:start w:val="1"/>
      <w:numFmt w:val="decimal"/>
      <w:lvlText w:val="%1.%2."/>
      <w:lvlJc w:val="left"/>
      <w:pPr>
        <w:ind w:left="792" w:hanging="22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5CF27BE"/>
    <w:multiLevelType w:val="hybridMultilevel"/>
    <w:tmpl w:val="D40EBE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6C10239"/>
    <w:multiLevelType w:val="multilevel"/>
    <w:tmpl w:val="01069740"/>
    <w:lvl w:ilvl="0">
      <w:start w:val="1"/>
      <w:numFmt w:val="decimal"/>
      <w:lvlText w:val="%1."/>
      <w:lvlJc w:val="left"/>
      <w:pPr>
        <w:ind w:left="786" w:hanging="360"/>
      </w:pPr>
      <w:rPr>
        <w:sz w:val="28"/>
        <w:szCs w:val="28"/>
        <w:vertAlign w:val="baseline"/>
      </w:rPr>
    </w:lvl>
    <w:lvl w:ilvl="1">
      <w:start w:val="1"/>
      <w:numFmt w:val="decimal"/>
      <w:lvlText w:val="%1.%2."/>
      <w:lvlJc w:val="left"/>
      <w:pPr>
        <w:ind w:left="792" w:firstLine="2"/>
      </w:pPr>
      <w:rPr>
        <w:sz w:val="28"/>
        <w:szCs w:val="28"/>
        <w:vertAlign w:val="baseline"/>
      </w:rPr>
    </w:lvl>
    <w:lvl w:ilvl="2">
      <w:start w:val="1"/>
      <w:numFmt w:val="decimal"/>
      <w:lvlText w:val="%1.%2.%3."/>
      <w:lvlJc w:val="left"/>
      <w:pPr>
        <w:ind w:left="1224" w:firstLine="137"/>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2" w15:restartNumberingAfterBreak="0">
    <w:nsid w:val="29141BB9"/>
    <w:multiLevelType w:val="multilevel"/>
    <w:tmpl w:val="F626B804"/>
    <w:lvl w:ilvl="0">
      <w:start w:val="1"/>
      <w:numFmt w:val="decimal"/>
      <w:lvlText w:val="%1."/>
      <w:lvlJc w:val="left"/>
      <w:pPr>
        <w:ind w:left="360" w:hanging="360"/>
      </w:pPr>
      <w:rPr>
        <w:rFonts w:hint="default"/>
        <w:sz w:val="28"/>
        <w:szCs w:val="28"/>
      </w:rPr>
    </w:lvl>
    <w:lvl w:ilvl="1">
      <w:start w:val="1"/>
      <w:numFmt w:val="decimal"/>
      <w:lvlText w:val="%1.%2."/>
      <w:lvlJc w:val="left"/>
      <w:pPr>
        <w:ind w:left="792" w:hanging="22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B3A06A4"/>
    <w:multiLevelType w:val="hybridMultilevel"/>
    <w:tmpl w:val="CE5299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654681D"/>
    <w:multiLevelType w:val="hybridMultilevel"/>
    <w:tmpl w:val="C1A2E9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67169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DA93AC5"/>
    <w:multiLevelType w:val="hybridMultilevel"/>
    <w:tmpl w:val="C40EDD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17E3B68"/>
    <w:multiLevelType w:val="multilevel"/>
    <w:tmpl w:val="DFEC1284"/>
    <w:lvl w:ilvl="0">
      <w:start w:val="1"/>
      <w:numFmt w:val="decimal"/>
      <w:lvlText w:val="%1."/>
      <w:lvlJc w:val="left"/>
      <w:pPr>
        <w:ind w:left="786" w:hanging="360"/>
      </w:pPr>
      <w:rPr>
        <w:rFonts w:hint="default"/>
        <w:sz w:val="28"/>
        <w:szCs w:val="28"/>
      </w:rPr>
    </w:lvl>
    <w:lvl w:ilvl="1">
      <w:start w:val="1"/>
      <w:numFmt w:val="decimal"/>
      <w:lvlText w:val="%1.%2."/>
      <w:lvlJc w:val="left"/>
      <w:pPr>
        <w:ind w:left="792" w:firstLine="2"/>
      </w:pPr>
      <w:rPr>
        <w:rFonts w:hint="default"/>
        <w:sz w:val="28"/>
        <w:szCs w:val="28"/>
      </w:rPr>
    </w:lvl>
    <w:lvl w:ilvl="2">
      <w:start w:val="1"/>
      <w:numFmt w:val="decimal"/>
      <w:lvlText w:val="%1.%2.%3."/>
      <w:lvlJc w:val="left"/>
      <w:pPr>
        <w:ind w:left="1224" w:firstLine="1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2E4764B"/>
    <w:multiLevelType w:val="multilevel"/>
    <w:tmpl w:val="CFFA2D96"/>
    <w:lvl w:ilvl="0">
      <w:start w:val="1"/>
      <w:numFmt w:val="decimal"/>
      <w:lvlText w:val="%1."/>
      <w:lvlJc w:val="left"/>
      <w:pPr>
        <w:ind w:left="786" w:hanging="360"/>
      </w:pPr>
      <w:rPr>
        <w:sz w:val="28"/>
        <w:szCs w:val="28"/>
        <w:vertAlign w:val="baseline"/>
      </w:rPr>
    </w:lvl>
    <w:lvl w:ilvl="1">
      <w:start w:val="1"/>
      <w:numFmt w:val="decimal"/>
      <w:lvlText w:val="%1.%2."/>
      <w:lvlJc w:val="left"/>
      <w:pPr>
        <w:ind w:left="792" w:firstLine="2"/>
      </w:pPr>
      <w:rPr>
        <w:sz w:val="28"/>
        <w:szCs w:val="28"/>
        <w:vertAlign w:val="baseline"/>
      </w:rPr>
    </w:lvl>
    <w:lvl w:ilvl="2">
      <w:start w:val="1"/>
      <w:numFmt w:val="decimal"/>
      <w:lvlText w:val="%1.%2.%3."/>
      <w:lvlJc w:val="left"/>
      <w:pPr>
        <w:ind w:left="1224" w:firstLine="137"/>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9" w15:restartNumberingAfterBreak="0">
    <w:nsid w:val="446479B1"/>
    <w:multiLevelType w:val="hybridMultilevel"/>
    <w:tmpl w:val="AABEDAC2"/>
    <w:lvl w:ilvl="0" w:tplc="512A31BC">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50223BB"/>
    <w:multiLevelType w:val="multilevel"/>
    <w:tmpl w:val="DFEC1284"/>
    <w:lvl w:ilvl="0">
      <w:start w:val="1"/>
      <w:numFmt w:val="decimal"/>
      <w:lvlText w:val="%1."/>
      <w:lvlJc w:val="left"/>
      <w:pPr>
        <w:ind w:left="644" w:hanging="360"/>
      </w:pPr>
      <w:rPr>
        <w:rFonts w:hint="default"/>
        <w:sz w:val="28"/>
        <w:szCs w:val="28"/>
      </w:rPr>
    </w:lvl>
    <w:lvl w:ilvl="1">
      <w:start w:val="1"/>
      <w:numFmt w:val="decimal"/>
      <w:lvlText w:val="%1.%2."/>
      <w:lvlJc w:val="left"/>
      <w:pPr>
        <w:ind w:left="792" w:firstLine="2"/>
      </w:pPr>
      <w:rPr>
        <w:rFonts w:hint="default"/>
        <w:sz w:val="28"/>
        <w:szCs w:val="28"/>
      </w:rPr>
    </w:lvl>
    <w:lvl w:ilvl="2">
      <w:start w:val="1"/>
      <w:numFmt w:val="decimal"/>
      <w:lvlText w:val="%1.%2.%3."/>
      <w:lvlJc w:val="left"/>
      <w:pPr>
        <w:ind w:left="1224" w:firstLine="1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FB87B3F"/>
    <w:multiLevelType w:val="multilevel"/>
    <w:tmpl w:val="B9D0FCEC"/>
    <w:lvl w:ilvl="0">
      <w:start w:val="1"/>
      <w:numFmt w:val="decimal"/>
      <w:lvlText w:val="%1."/>
      <w:lvlJc w:val="left"/>
      <w:pPr>
        <w:ind w:left="786" w:hanging="360"/>
      </w:pPr>
      <w:rPr>
        <w:rFonts w:hint="default"/>
        <w:sz w:val="28"/>
        <w:szCs w:val="28"/>
      </w:rPr>
    </w:lvl>
    <w:lvl w:ilvl="1">
      <w:start w:val="1"/>
      <w:numFmt w:val="decimal"/>
      <w:lvlText w:val="%1.%2."/>
      <w:lvlJc w:val="left"/>
      <w:pPr>
        <w:ind w:left="792" w:hanging="225"/>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20C5F4E"/>
    <w:multiLevelType w:val="multilevel"/>
    <w:tmpl w:val="DFEC1284"/>
    <w:lvl w:ilvl="0">
      <w:start w:val="1"/>
      <w:numFmt w:val="decimal"/>
      <w:lvlText w:val="%1."/>
      <w:lvlJc w:val="left"/>
      <w:pPr>
        <w:ind w:left="644" w:hanging="360"/>
      </w:pPr>
      <w:rPr>
        <w:rFonts w:hint="default"/>
        <w:sz w:val="28"/>
        <w:szCs w:val="28"/>
      </w:rPr>
    </w:lvl>
    <w:lvl w:ilvl="1">
      <w:start w:val="1"/>
      <w:numFmt w:val="decimal"/>
      <w:lvlText w:val="%1.%2."/>
      <w:lvlJc w:val="left"/>
      <w:pPr>
        <w:ind w:left="792" w:firstLine="2"/>
      </w:pPr>
      <w:rPr>
        <w:rFonts w:hint="default"/>
        <w:sz w:val="28"/>
        <w:szCs w:val="28"/>
      </w:rPr>
    </w:lvl>
    <w:lvl w:ilvl="2">
      <w:start w:val="1"/>
      <w:numFmt w:val="decimal"/>
      <w:lvlText w:val="%1.%2.%3."/>
      <w:lvlJc w:val="left"/>
      <w:pPr>
        <w:ind w:left="1224" w:firstLine="1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4866C3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FC7CEE"/>
    <w:multiLevelType w:val="hybridMultilevel"/>
    <w:tmpl w:val="6ACC9CDC"/>
    <w:lvl w:ilvl="0" w:tplc="512A31BC">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4E32D9D"/>
    <w:multiLevelType w:val="hybridMultilevel"/>
    <w:tmpl w:val="7D9C378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5745C25"/>
    <w:multiLevelType w:val="multilevel"/>
    <w:tmpl w:val="F626B804"/>
    <w:lvl w:ilvl="0">
      <w:start w:val="1"/>
      <w:numFmt w:val="decimal"/>
      <w:lvlText w:val="%1."/>
      <w:lvlJc w:val="left"/>
      <w:pPr>
        <w:ind w:left="360" w:hanging="360"/>
      </w:pPr>
      <w:rPr>
        <w:rFonts w:hint="default"/>
        <w:sz w:val="28"/>
        <w:szCs w:val="28"/>
      </w:rPr>
    </w:lvl>
    <w:lvl w:ilvl="1">
      <w:start w:val="1"/>
      <w:numFmt w:val="decimal"/>
      <w:lvlText w:val="%1.%2."/>
      <w:lvlJc w:val="left"/>
      <w:pPr>
        <w:ind w:left="792" w:hanging="22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D233481"/>
    <w:multiLevelType w:val="multilevel"/>
    <w:tmpl w:val="DFEC1284"/>
    <w:lvl w:ilvl="0">
      <w:start w:val="1"/>
      <w:numFmt w:val="decimal"/>
      <w:lvlText w:val="%1."/>
      <w:lvlJc w:val="left"/>
      <w:pPr>
        <w:ind w:left="644" w:hanging="360"/>
      </w:pPr>
      <w:rPr>
        <w:rFonts w:hint="default"/>
        <w:sz w:val="28"/>
        <w:szCs w:val="28"/>
      </w:rPr>
    </w:lvl>
    <w:lvl w:ilvl="1">
      <w:start w:val="1"/>
      <w:numFmt w:val="decimal"/>
      <w:lvlText w:val="%1.%2."/>
      <w:lvlJc w:val="left"/>
      <w:pPr>
        <w:ind w:left="792" w:firstLine="2"/>
      </w:pPr>
      <w:rPr>
        <w:rFonts w:hint="default"/>
        <w:sz w:val="28"/>
        <w:szCs w:val="28"/>
      </w:rPr>
    </w:lvl>
    <w:lvl w:ilvl="2">
      <w:start w:val="1"/>
      <w:numFmt w:val="decimal"/>
      <w:lvlText w:val="%1.%2.%3."/>
      <w:lvlJc w:val="left"/>
      <w:pPr>
        <w:ind w:left="1224" w:firstLine="1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EA7475A"/>
    <w:multiLevelType w:val="hybridMultilevel"/>
    <w:tmpl w:val="0910020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73512F1F"/>
    <w:multiLevelType w:val="multilevel"/>
    <w:tmpl w:val="B9D0FCEC"/>
    <w:lvl w:ilvl="0">
      <w:start w:val="1"/>
      <w:numFmt w:val="decimal"/>
      <w:lvlText w:val="%1."/>
      <w:lvlJc w:val="left"/>
      <w:pPr>
        <w:ind w:left="786" w:hanging="360"/>
      </w:pPr>
      <w:rPr>
        <w:rFonts w:hint="default"/>
        <w:sz w:val="28"/>
        <w:szCs w:val="28"/>
      </w:rPr>
    </w:lvl>
    <w:lvl w:ilvl="1">
      <w:start w:val="1"/>
      <w:numFmt w:val="decimal"/>
      <w:lvlText w:val="%1.%2."/>
      <w:lvlJc w:val="left"/>
      <w:pPr>
        <w:ind w:left="792" w:hanging="225"/>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6DA5AD6"/>
    <w:multiLevelType w:val="multilevel"/>
    <w:tmpl w:val="F626B804"/>
    <w:lvl w:ilvl="0">
      <w:start w:val="1"/>
      <w:numFmt w:val="decimal"/>
      <w:lvlText w:val="%1."/>
      <w:lvlJc w:val="left"/>
      <w:pPr>
        <w:ind w:left="360" w:hanging="360"/>
      </w:pPr>
      <w:rPr>
        <w:rFonts w:hint="default"/>
        <w:sz w:val="28"/>
        <w:szCs w:val="28"/>
      </w:rPr>
    </w:lvl>
    <w:lvl w:ilvl="1">
      <w:start w:val="1"/>
      <w:numFmt w:val="decimal"/>
      <w:lvlText w:val="%1.%2."/>
      <w:lvlJc w:val="left"/>
      <w:pPr>
        <w:ind w:left="792" w:hanging="22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75C625E"/>
    <w:multiLevelType w:val="multilevel"/>
    <w:tmpl w:val="F626B804"/>
    <w:lvl w:ilvl="0">
      <w:start w:val="1"/>
      <w:numFmt w:val="decimal"/>
      <w:lvlText w:val="%1."/>
      <w:lvlJc w:val="left"/>
      <w:pPr>
        <w:ind w:left="360" w:hanging="360"/>
      </w:pPr>
      <w:rPr>
        <w:rFonts w:hint="default"/>
        <w:sz w:val="28"/>
        <w:szCs w:val="28"/>
      </w:rPr>
    </w:lvl>
    <w:lvl w:ilvl="1">
      <w:start w:val="1"/>
      <w:numFmt w:val="decimal"/>
      <w:lvlText w:val="%1.%2."/>
      <w:lvlJc w:val="left"/>
      <w:pPr>
        <w:ind w:left="792" w:hanging="22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DE91EB0"/>
    <w:multiLevelType w:val="hybridMultilevel"/>
    <w:tmpl w:val="31284C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
  </w:num>
  <w:num w:numId="3">
    <w:abstractNumId w:val="32"/>
  </w:num>
  <w:num w:numId="4">
    <w:abstractNumId w:val="24"/>
  </w:num>
  <w:num w:numId="5">
    <w:abstractNumId w:val="24"/>
    <w:lvlOverride w:ilvl="0">
      <w:startOverride w:val="1"/>
    </w:lvlOverride>
  </w:num>
  <w:num w:numId="6">
    <w:abstractNumId w:val="22"/>
  </w:num>
  <w:num w:numId="7">
    <w:abstractNumId w:val="19"/>
  </w:num>
  <w:num w:numId="8">
    <w:abstractNumId w:val="26"/>
  </w:num>
  <w:num w:numId="9">
    <w:abstractNumId w:val="30"/>
  </w:num>
  <w:num w:numId="10">
    <w:abstractNumId w:val="9"/>
  </w:num>
  <w:num w:numId="11">
    <w:abstractNumId w:val="12"/>
  </w:num>
  <w:num w:numId="12">
    <w:abstractNumId w:val="31"/>
  </w:num>
  <w:num w:numId="13">
    <w:abstractNumId w:val="6"/>
  </w:num>
  <w:num w:numId="14">
    <w:abstractNumId w:val="7"/>
  </w:num>
  <w:num w:numId="15">
    <w:abstractNumId w:val="13"/>
  </w:num>
  <w:num w:numId="16">
    <w:abstractNumId w:val="16"/>
  </w:num>
  <w:num w:numId="17">
    <w:abstractNumId w:val="14"/>
  </w:num>
  <w:num w:numId="18">
    <w:abstractNumId w:val="21"/>
  </w:num>
  <w:num w:numId="19">
    <w:abstractNumId w:val="10"/>
  </w:num>
  <w:num w:numId="20">
    <w:abstractNumId w:val="5"/>
  </w:num>
  <w:num w:numId="21">
    <w:abstractNumId w:val="2"/>
  </w:num>
  <w:num w:numId="22">
    <w:abstractNumId w:val="0"/>
  </w:num>
  <w:num w:numId="23">
    <w:abstractNumId w:val="29"/>
  </w:num>
  <w:num w:numId="24">
    <w:abstractNumId w:val="17"/>
  </w:num>
  <w:num w:numId="25">
    <w:abstractNumId w:val="18"/>
  </w:num>
  <w:num w:numId="26">
    <w:abstractNumId w:val="11"/>
  </w:num>
  <w:num w:numId="27">
    <w:abstractNumId w:val="4"/>
  </w:num>
  <w:num w:numId="28">
    <w:abstractNumId w:val="15"/>
  </w:num>
  <w:num w:numId="29">
    <w:abstractNumId w:val="23"/>
  </w:num>
  <w:num w:numId="30">
    <w:abstractNumId w:val="27"/>
  </w:num>
  <w:num w:numId="31">
    <w:abstractNumId w:val="20"/>
  </w:num>
  <w:num w:numId="32">
    <w:abstractNumId w:val="25"/>
  </w:num>
  <w:num w:numId="33">
    <w:abstractNumId w:val="8"/>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6341"/>
    <w:rsid w:val="0000301D"/>
    <w:rsid w:val="000046DB"/>
    <w:rsid w:val="00010A93"/>
    <w:rsid w:val="000138A7"/>
    <w:rsid w:val="00014892"/>
    <w:rsid w:val="00016413"/>
    <w:rsid w:val="0002026F"/>
    <w:rsid w:val="00020F7C"/>
    <w:rsid w:val="000227B2"/>
    <w:rsid w:val="00022E2F"/>
    <w:rsid w:val="0002315E"/>
    <w:rsid w:val="000232DE"/>
    <w:rsid w:val="00025F86"/>
    <w:rsid w:val="00026168"/>
    <w:rsid w:val="00030037"/>
    <w:rsid w:val="00030792"/>
    <w:rsid w:val="00041496"/>
    <w:rsid w:val="000420C6"/>
    <w:rsid w:val="0004347E"/>
    <w:rsid w:val="00043B93"/>
    <w:rsid w:val="00050030"/>
    <w:rsid w:val="00050813"/>
    <w:rsid w:val="00050DA7"/>
    <w:rsid w:val="0005112C"/>
    <w:rsid w:val="00051EE8"/>
    <w:rsid w:val="00055C18"/>
    <w:rsid w:val="00056FEC"/>
    <w:rsid w:val="0005776B"/>
    <w:rsid w:val="00060624"/>
    <w:rsid w:val="00060B4B"/>
    <w:rsid w:val="000625CF"/>
    <w:rsid w:val="00062CEE"/>
    <w:rsid w:val="00063EDB"/>
    <w:rsid w:val="00066299"/>
    <w:rsid w:val="00066860"/>
    <w:rsid w:val="00067E82"/>
    <w:rsid w:val="00070AF8"/>
    <w:rsid w:val="000711E3"/>
    <w:rsid w:val="00071DD0"/>
    <w:rsid w:val="00081715"/>
    <w:rsid w:val="00082798"/>
    <w:rsid w:val="00083359"/>
    <w:rsid w:val="00085B2C"/>
    <w:rsid w:val="00086CEE"/>
    <w:rsid w:val="00086D89"/>
    <w:rsid w:val="000873C9"/>
    <w:rsid w:val="00087547"/>
    <w:rsid w:val="00090B91"/>
    <w:rsid w:val="00093628"/>
    <w:rsid w:val="000967DF"/>
    <w:rsid w:val="00097757"/>
    <w:rsid w:val="000A006E"/>
    <w:rsid w:val="000A0E65"/>
    <w:rsid w:val="000A111E"/>
    <w:rsid w:val="000A3494"/>
    <w:rsid w:val="000A3630"/>
    <w:rsid w:val="000A64BF"/>
    <w:rsid w:val="000B037B"/>
    <w:rsid w:val="000B423B"/>
    <w:rsid w:val="000B56F2"/>
    <w:rsid w:val="000B59D6"/>
    <w:rsid w:val="000B63BA"/>
    <w:rsid w:val="000B7150"/>
    <w:rsid w:val="000C07CA"/>
    <w:rsid w:val="000C11FA"/>
    <w:rsid w:val="000C1ED2"/>
    <w:rsid w:val="000C3F6C"/>
    <w:rsid w:val="000C43AF"/>
    <w:rsid w:val="000C6B75"/>
    <w:rsid w:val="000C7096"/>
    <w:rsid w:val="000D1EF5"/>
    <w:rsid w:val="000D2014"/>
    <w:rsid w:val="000D2BB6"/>
    <w:rsid w:val="000D341C"/>
    <w:rsid w:val="000D389F"/>
    <w:rsid w:val="000D5901"/>
    <w:rsid w:val="000D7EAD"/>
    <w:rsid w:val="000E1609"/>
    <w:rsid w:val="000E1D22"/>
    <w:rsid w:val="000E3052"/>
    <w:rsid w:val="000E4105"/>
    <w:rsid w:val="000F0426"/>
    <w:rsid w:val="000F0E98"/>
    <w:rsid w:val="000F5BAD"/>
    <w:rsid w:val="000F67FB"/>
    <w:rsid w:val="000F7D95"/>
    <w:rsid w:val="001037E1"/>
    <w:rsid w:val="00103A17"/>
    <w:rsid w:val="00103D73"/>
    <w:rsid w:val="00110A61"/>
    <w:rsid w:val="00110E65"/>
    <w:rsid w:val="00111080"/>
    <w:rsid w:val="001110F9"/>
    <w:rsid w:val="0011117F"/>
    <w:rsid w:val="00111BCC"/>
    <w:rsid w:val="0011332A"/>
    <w:rsid w:val="001158C9"/>
    <w:rsid w:val="001169C7"/>
    <w:rsid w:val="001173AD"/>
    <w:rsid w:val="001202DD"/>
    <w:rsid w:val="00120396"/>
    <w:rsid w:val="00120D6C"/>
    <w:rsid w:val="00124FF2"/>
    <w:rsid w:val="00126A37"/>
    <w:rsid w:val="00130A6C"/>
    <w:rsid w:val="00130C77"/>
    <w:rsid w:val="00132F11"/>
    <w:rsid w:val="001336F4"/>
    <w:rsid w:val="001404A6"/>
    <w:rsid w:val="00141F58"/>
    <w:rsid w:val="00143AE8"/>
    <w:rsid w:val="001457CE"/>
    <w:rsid w:val="00147236"/>
    <w:rsid w:val="00151D9E"/>
    <w:rsid w:val="00153613"/>
    <w:rsid w:val="00154CE0"/>
    <w:rsid w:val="0015532E"/>
    <w:rsid w:val="00156333"/>
    <w:rsid w:val="001647E4"/>
    <w:rsid w:val="00165E1B"/>
    <w:rsid w:val="001721C7"/>
    <w:rsid w:val="001758E8"/>
    <w:rsid w:val="00175E72"/>
    <w:rsid w:val="00184846"/>
    <w:rsid w:val="0018510D"/>
    <w:rsid w:val="0018754F"/>
    <w:rsid w:val="00187C63"/>
    <w:rsid w:val="00191E3C"/>
    <w:rsid w:val="00192AED"/>
    <w:rsid w:val="001A1512"/>
    <w:rsid w:val="001A4056"/>
    <w:rsid w:val="001A7200"/>
    <w:rsid w:val="001A73E2"/>
    <w:rsid w:val="001B02A3"/>
    <w:rsid w:val="001B28D1"/>
    <w:rsid w:val="001B2AF4"/>
    <w:rsid w:val="001B306A"/>
    <w:rsid w:val="001B3F6A"/>
    <w:rsid w:val="001C2DF0"/>
    <w:rsid w:val="001C3507"/>
    <w:rsid w:val="001C3749"/>
    <w:rsid w:val="001C410B"/>
    <w:rsid w:val="001C5952"/>
    <w:rsid w:val="001C662D"/>
    <w:rsid w:val="001D0DCC"/>
    <w:rsid w:val="001D141C"/>
    <w:rsid w:val="001D4809"/>
    <w:rsid w:val="001D65FE"/>
    <w:rsid w:val="001E0F09"/>
    <w:rsid w:val="001E13F7"/>
    <w:rsid w:val="001E4EE0"/>
    <w:rsid w:val="001E5836"/>
    <w:rsid w:val="001E6667"/>
    <w:rsid w:val="001F243B"/>
    <w:rsid w:val="001F2F9D"/>
    <w:rsid w:val="001F381F"/>
    <w:rsid w:val="001F5B9F"/>
    <w:rsid w:val="001F6642"/>
    <w:rsid w:val="00200F71"/>
    <w:rsid w:val="00201408"/>
    <w:rsid w:val="00202F70"/>
    <w:rsid w:val="00204ACA"/>
    <w:rsid w:val="00204B27"/>
    <w:rsid w:val="00207A27"/>
    <w:rsid w:val="00211D83"/>
    <w:rsid w:val="00212F40"/>
    <w:rsid w:val="0021623A"/>
    <w:rsid w:val="00216549"/>
    <w:rsid w:val="002173FB"/>
    <w:rsid w:val="002174C3"/>
    <w:rsid w:val="00217F94"/>
    <w:rsid w:val="00221214"/>
    <w:rsid w:val="00221341"/>
    <w:rsid w:val="00222E2A"/>
    <w:rsid w:val="00225234"/>
    <w:rsid w:val="00225D7C"/>
    <w:rsid w:val="00226FA2"/>
    <w:rsid w:val="0023193C"/>
    <w:rsid w:val="002336E8"/>
    <w:rsid w:val="00235D49"/>
    <w:rsid w:val="002405BC"/>
    <w:rsid w:val="002412C9"/>
    <w:rsid w:val="00241FF6"/>
    <w:rsid w:val="00243672"/>
    <w:rsid w:val="00245187"/>
    <w:rsid w:val="00246682"/>
    <w:rsid w:val="00251163"/>
    <w:rsid w:val="0025718B"/>
    <w:rsid w:val="00262506"/>
    <w:rsid w:val="00263A01"/>
    <w:rsid w:val="002749D0"/>
    <w:rsid w:val="0027564D"/>
    <w:rsid w:val="002757C5"/>
    <w:rsid w:val="00275FAC"/>
    <w:rsid w:val="002771E7"/>
    <w:rsid w:val="0028032E"/>
    <w:rsid w:val="00280BEB"/>
    <w:rsid w:val="00284196"/>
    <w:rsid w:val="00287777"/>
    <w:rsid w:val="00290F5C"/>
    <w:rsid w:val="00292A36"/>
    <w:rsid w:val="00293A15"/>
    <w:rsid w:val="002952A1"/>
    <w:rsid w:val="002A1616"/>
    <w:rsid w:val="002A217F"/>
    <w:rsid w:val="002A3574"/>
    <w:rsid w:val="002A5413"/>
    <w:rsid w:val="002A6096"/>
    <w:rsid w:val="002B0636"/>
    <w:rsid w:val="002B113F"/>
    <w:rsid w:val="002B1A2C"/>
    <w:rsid w:val="002B1EBF"/>
    <w:rsid w:val="002B354C"/>
    <w:rsid w:val="002B7B13"/>
    <w:rsid w:val="002C0F0D"/>
    <w:rsid w:val="002C21D6"/>
    <w:rsid w:val="002C4328"/>
    <w:rsid w:val="002C6E30"/>
    <w:rsid w:val="002D128B"/>
    <w:rsid w:val="002D208B"/>
    <w:rsid w:val="002D26DE"/>
    <w:rsid w:val="002D4D06"/>
    <w:rsid w:val="002D5C68"/>
    <w:rsid w:val="002D6152"/>
    <w:rsid w:val="002D7818"/>
    <w:rsid w:val="002E46E0"/>
    <w:rsid w:val="002E752B"/>
    <w:rsid w:val="002F03D3"/>
    <w:rsid w:val="002F5E5E"/>
    <w:rsid w:val="0030120D"/>
    <w:rsid w:val="00302974"/>
    <w:rsid w:val="00303659"/>
    <w:rsid w:val="00307DDD"/>
    <w:rsid w:val="003104B1"/>
    <w:rsid w:val="00310BB8"/>
    <w:rsid w:val="00310FC9"/>
    <w:rsid w:val="003202D6"/>
    <w:rsid w:val="00320E2D"/>
    <w:rsid w:val="0032583F"/>
    <w:rsid w:val="00330B9E"/>
    <w:rsid w:val="00331E96"/>
    <w:rsid w:val="00334A21"/>
    <w:rsid w:val="00343FC8"/>
    <w:rsid w:val="00345DF6"/>
    <w:rsid w:val="00350BD8"/>
    <w:rsid w:val="0035125A"/>
    <w:rsid w:val="00351398"/>
    <w:rsid w:val="00352465"/>
    <w:rsid w:val="00354667"/>
    <w:rsid w:val="00355579"/>
    <w:rsid w:val="003573C7"/>
    <w:rsid w:val="0035785E"/>
    <w:rsid w:val="00360D29"/>
    <w:rsid w:val="00360FD8"/>
    <w:rsid w:val="003635FA"/>
    <w:rsid w:val="00363883"/>
    <w:rsid w:val="00364960"/>
    <w:rsid w:val="00365EBB"/>
    <w:rsid w:val="003701C4"/>
    <w:rsid w:val="0037468A"/>
    <w:rsid w:val="00374F42"/>
    <w:rsid w:val="003757F0"/>
    <w:rsid w:val="00377FB8"/>
    <w:rsid w:val="00385946"/>
    <w:rsid w:val="003859BB"/>
    <w:rsid w:val="00386317"/>
    <w:rsid w:val="00386BEF"/>
    <w:rsid w:val="00386F38"/>
    <w:rsid w:val="003926C1"/>
    <w:rsid w:val="003948CC"/>
    <w:rsid w:val="0039492C"/>
    <w:rsid w:val="003955C5"/>
    <w:rsid w:val="00395BD9"/>
    <w:rsid w:val="003962C1"/>
    <w:rsid w:val="003A15D0"/>
    <w:rsid w:val="003A23B8"/>
    <w:rsid w:val="003A28B9"/>
    <w:rsid w:val="003A4A55"/>
    <w:rsid w:val="003A58D3"/>
    <w:rsid w:val="003B7A30"/>
    <w:rsid w:val="003B7AA8"/>
    <w:rsid w:val="003C01CE"/>
    <w:rsid w:val="003C1ECA"/>
    <w:rsid w:val="003C56A1"/>
    <w:rsid w:val="003C613D"/>
    <w:rsid w:val="003C7F63"/>
    <w:rsid w:val="003D02D1"/>
    <w:rsid w:val="003D0DEA"/>
    <w:rsid w:val="003D177E"/>
    <w:rsid w:val="003D1B94"/>
    <w:rsid w:val="003D28D7"/>
    <w:rsid w:val="003D36ED"/>
    <w:rsid w:val="003D4F19"/>
    <w:rsid w:val="003D5921"/>
    <w:rsid w:val="003D7B31"/>
    <w:rsid w:val="003E24D6"/>
    <w:rsid w:val="003E3853"/>
    <w:rsid w:val="003E7F89"/>
    <w:rsid w:val="003F2AB9"/>
    <w:rsid w:val="003F314B"/>
    <w:rsid w:val="003F526D"/>
    <w:rsid w:val="003F57BC"/>
    <w:rsid w:val="003F6BF0"/>
    <w:rsid w:val="003F7AF3"/>
    <w:rsid w:val="003F7DC6"/>
    <w:rsid w:val="004019BC"/>
    <w:rsid w:val="00401B6A"/>
    <w:rsid w:val="00402CF8"/>
    <w:rsid w:val="00404275"/>
    <w:rsid w:val="00407474"/>
    <w:rsid w:val="00407598"/>
    <w:rsid w:val="004139FB"/>
    <w:rsid w:val="00414614"/>
    <w:rsid w:val="0041607F"/>
    <w:rsid w:val="0042060A"/>
    <w:rsid w:val="004252A7"/>
    <w:rsid w:val="00426885"/>
    <w:rsid w:val="00431491"/>
    <w:rsid w:val="0043422F"/>
    <w:rsid w:val="0043556A"/>
    <w:rsid w:val="00436B01"/>
    <w:rsid w:val="00437B56"/>
    <w:rsid w:val="00437C3E"/>
    <w:rsid w:val="0044141E"/>
    <w:rsid w:val="00441AA7"/>
    <w:rsid w:val="004439F6"/>
    <w:rsid w:val="00451CE4"/>
    <w:rsid w:val="00452A4D"/>
    <w:rsid w:val="0045735B"/>
    <w:rsid w:val="004574AF"/>
    <w:rsid w:val="00457664"/>
    <w:rsid w:val="00457F03"/>
    <w:rsid w:val="004601E1"/>
    <w:rsid w:val="0046079D"/>
    <w:rsid w:val="0046084F"/>
    <w:rsid w:val="004626CC"/>
    <w:rsid w:val="00466769"/>
    <w:rsid w:val="0046797E"/>
    <w:rsid w:val="00472E82"/>
    <w:rsid w:val="00475E2F"/>
    <w:rsid w:val="00480F52"/>
    <w:rsid w:val="00482FA0"/>
    <w:rsid w:val="00483332"/>
    <w:rsid w:val="00483589"/>
    <w:rsid w:val="00483CCB"/>
    <w:rsid w:val="00485056"/>
    <w:rsid w:val="00485ECF"/>
    <w:rsid w:val="00487DAA"/>
    <w:rsid w:val="00491612"/>
    <w:rsid w:val="004A027E"/>
    <w:rsid w:val="004A05DF"/>
    <w:rsid w:val="004A0943"/>
    <w:rsid w:val="004A0EBD"/>
    <w:rsid w:val="004A1638"/>
    <w:rsid w:val="004A4FFA"/>
    <w:rsid w:val="004A6567"/>
    <w:rsid w:val="004B3FBB"/>
    <w:rsid w:val="004B446B"/>
    <w:rsid w:val="004B5D4B"/>
    <w:rsid w:val="004B5EF6"/>
    <w:rsid w:val="004B7F53"/>
    <w:rsid w:val="004C13B4"/>
    <w:rsid w:val="004D1FD8"/>
    <w:rsid w:val="004D277A"/>
    <w:rsid w:val="004D29A3"/>
    <w:rsid w:val="004D5173"/>
    <w:rsid w:val="004D7007"/>
    <w:rsid w:val="004E18A7"/>
    <w:rsid w:val="004E5597"/>
    <w:rsid w:val="004E5725"/>
    <w:rsid w:val="004E59C6"/>
    <w:rsid w:val="004E7700"/>
    <w:rsid w:val="004F35A3"/>
    <w:rsid w:val="00501154"/>
    <w:rsid w:val="00501C41"/>
    <w:rsid w:val="00504316"/>
    <w:rsid w:val="005062AC"/>
    <w:rsid w:val="005075DE"/>
    <w:rsid w:val="00510762"/>
    <w:rsid w:val="00512A90"/>
    <w:rsid w:val="00513346"/>
    <w:rsid w:val="00514966"/>
    <w:rsid w:val="00515B98"/>
    <w:rsid w:val="00521378"/>
    <w:rsid w:val="00521DCA"/>
    <w:rsid w:val="00523AD2"/>
    <w:rsid w:val="005275E0"/>
    <w:rsid w:val="00532531"/>
    <w:rsid w:val="00532B12"/>
    <w:rsid w:val="0053324B"/>
    <w:rsid w:val="005357C1"/>
    <w:rsid w:val="00535C15"/>
    <w:rsid w:val="00537128"/>
    <w:rsid w:val="00537A6B"/>
    <w:rsid w:val="00537F41"/>
    <w:rsid w:val="00540A70"/>
    <w:rsid w:val="00540F6C"/>
    <w:rsid w:val="00544836"/>
    <w:rsid w:val="00546425"/>
    <w:rsid w:val="00551E94"/>
    <w:rsid w:val="005520CD"/>
    <w:rsid w:val="00553118"/>
    <w:rsid w:val="00553AEE"/>
    <w:rsid w:val="0055541B"/>
    <w:rsid w:val="0055694C"/>
    <w:rsid w:val="005569D3"/>
    <w:rsid w:val="00557CD3"/>
    <w:rsid w:val="005607BA"/>
    <w:rsid w:val="0056446F"/>
    <w:rsid w:val="005670C6"/>
    <w:rsid w:val="005673C2"/>
    <w:rsid w:val="00570B19"/>
    <w:rsid w:val="005735F7"/>
    <w:rsid w:val="00580D4A"/>
    <w:rsid w:val="005811A7"/>
    <w:rsid w:val="00592E65"/>
    <w:rsid w:val="0059471F"/>
    <w:rsid w:val="00595408"/>
    <w:rsid w:val="0059777E"/>
    <w:rsid w:val="005978F3"/>
    <w:rsid w:val="005A4855"/>
    <w:rsid w:val="005A562D"/>
    <w:rsid w:val="005A7603"/>
    <w:rsid w:val="005A7C75"/>
    <w:rsid w:val="005B000B"/>
    <w:rsid w:val="005B0DD4"/>
    <w:rsid w:val="005B338E"/>
    <w:rsid w:val="005B5AA2"/>
    <w:rsid w:val="005B6439"/>
    <w:rsid w:val="005B7D50"/>
    <w:rsid w:val="005C1370"/>
    <w:rsid w:val="005C1987"/>
    <w:rsid w:val="005C1FE2"/>
    <w:rsid w:val="005C2CB1"/>
    <w:rsid w:val="005C3769"/>
    <w:rsid w:val="005C3969"/>
    <w:rsid w:val="005C3A1C"/>
    <w:rsid w:val="005C3E68"/>
    <w:rsid w:val="005C4149"/>
    <w:rsid w:val="005C5BBC"/>
    <w:rsid w:val="005C6BDF"/>
    <w:rsid w:val="005D032A"/>
    <w:rsid w:val="005D2886"/>
    <w:rsid w:val="005D393D"/>
    <w:rsid w:val="005D3F49"/>
    <w:rsid w:val="005D4336"/>
    <w:rsid w:val="005D654B"/>
    <w:rsid w:val="005D6C09"/>
    <w:rsid w:val="005D72D3"/>
    <w:rsid w:val="005E0CAB"/>
    <w:rsid w:val="005E3058"/>
    <w:rsid w:val="005E3C19"/>
    <w:rsid w:val="005E62AC"/>
    <w:rsid w:val="005E77ED"/>
    <w:rsid w:val="005F1A00"/>
    <w:rsid w:val="005F59C1"/>
    <w:rsid w:val="005F6B70"/>
    <w:rsid w:val="0060002B"/>
    <w:rsid w:val="00601F3C"/>
    <w:rsid w:val="006026A2"/>
    <w:rsid w:val="00603B44"/>
    <w:rsid w:val="0060481C"/>
    <w:rsid w:val="0060601F"/>
    <w:rsid w:val="006063C5"/>
    <w:rsid w:val="00607845"/>
    <w:rsid w:val="00607B74"/>
    <w:rsid w:val="00612154"/>
    <w:rsid w:val="00613A2D"/>
    <w:rsid w:val="00614100"/>
    <w:rsid w:val="00614724"/>
    <w:rsid w:val="00614760"/>
    <w:rsid w:val="00615E64"/>
    <w:rsid w:val="0061722D"/>
    <w:rsid w:val="00621DBD"/>
    <w:rsid w:val="00622EA3"/>
    <w:rsid w:val="00630AAB"/>
    <w:rsid w:val="00632A8E"/>
    <w:rsid w:val="006358B0"/>
    <w:rsid w:val="0063795B"/>
    <w:rsid w:val="006403EB"/>
    <w:rsid w:val="00641713"/>
    <w:rsid w:val="00642273"/>
    <w:rsid w:val="00647C8E"/>
    <w:rsid w:val="0065588B"/>
    <w:rsid w:val="006575D1"/>
    <w:rsid w:val="00660766"/>
    <w:rsid w:val="006611EC"/>
    <w:rsid w:val="006616E2"/>
    <w:rsid w:val="006619F1"/>
    <w:rsid w:val="006622CB"/>
    <w:rsid w:val="00667445"/>
    <w:rsid w:val="00667F21"/>
    <w:rsid w:val="00670430"/>
    <w:rsid w:val="00672632"/>
    <w:rsid w:val="0067270E"/>
    <w:rsid w:val="00673B9C"/>
    <w:rsid w:val="00676355"/>
    <w:rsid w:val="006775AE"/>
    <w:rsid w:val="00681608"/>
    <w:rsid w:val="00681A02"/>
    <w:rsid w:val="00682191"/>
    <w:rsid w:val="00682574"/>
    <w:rsid w:val="00683987"/>
    <w:rsid w:val="0068631A"/>
    <w:rsid w:val="00686ED8"/>
    <w:rsid w:val="00687B55"/>
    <w:rsid w:val="00687CC9"/>
    <w:rsid w:val="00692DBE"/>
    <w:rsid w:val="006953F2"/>
    <w:rsid w:val="0069769C"/>
    <w:rsid w:val="006A20D1"/>
    <w:rsid w:val="006A321E"/>
    <w:rsid w:val="006A400E"/>
    <w:rsid w:val="006A447E"/>
    <w:rsid w:val="006A5C11"/>
    <w:rsid w:val="006B014D"/>
    <w:rsid w:val="006B0D17"/>
    <w:rsid w:val="006B5684"/>
    <w:rsid w:val="006B5EB7"/>
    <w:rsid w:val="006B702A"/>
    <w:rsid w:val="006B7389"/>
    <w:rsid w:val="006C12CE"/>
    <w:rsid w:val="006C295B"/>
    <w:rsid w:val="006C4F72"/>
    <w:rsid w:val="006E1B33"/>
    <w:rsid w:val="006E3BB1"/>
    <w:rsid w:val="006E56E8"/>
    <w:rsid w:val="006E7447"/>
    <w:rsid w:val="006F119F"/>
    <w:rsid w:val="006F411D"/>
    <w:rsid w:val="006F4197"/>
    <w:rsid w:val="006F4FB9"/>
    <w:rsid w:val="006F6845"/>
    <w:rsid w:val="0070269B"/>
    <w:rsid w:val="00704EB2"/>
    <w:rsid w:val="0070592E"/>
    <w:rsid w:val="00713A7F"/>
    <w:rsid w:val="00713FD6"/>
    <w:rsid w:val="00714FCB"/>
    <w:rsid w:val="007155D7"/>
    <w:rsid w:val="007163F6"/>
    <w:rsid w:val="007253DE"/>
    <w:rsid w:val="007260E8"/>
    <w:rsid w:val="00726DE1"/>
    <w:rsid w:val="00730BD4"/>
    <w:rsid w:val="007310C1"/>
    <w:rsid w:val="00731CC2"/>
    <w:rsid w:val="00732FBF"/>
    <w:rsid w:val="007341EB"/>
    <w:rsid w:val="007349C1"/>
    <w:rsid w:val="00737290"/>
    <w:rsid w:val="007374A3"/>
    <w:rsid w:val="007411CD"/>
    <w:rsid w:val="007415E7"/>
    <w:rsid w:val="00742090"/>
    <w:rsid w:val="00742B32"/>
    <w:rsid w:val="007436E9"/>
    <w:rsid w:val="00744434"/>
    <w:rsid w:val="00745C9A"/>
    <w:rsid w:val="007471B5"/>
    <w:rsid w:val="00747C81"/>
    <w:rsid w:val="007514A7"/>
    <w:rsid w:val="00752B93"/>
    <w:rsid w:val="00757C2E"/>
    <w:rsid w:val="007607C0"/>
    <w:rsid w:val="00761461"/>
    <w:rsid w:val="00761A45"/>
    <w:rsid w:val="00762136"/>
    <w:rsid w:val="0076236A"/>
    <w:rsid w:val="00771B69"/>
    <w:rsid w:val="00772B2C"/>
    <w:rsid w:val="0077434B"/>
    <w:rsid w:val="0077562C"/>
    <w:rsid w:val="00780657"/>
    <w:rsid w:val="00785AEA"/>
    <w:rsid w:val="00787674"/>
    <w:rsid w:val="007911A4"/>
    <w:rsid w:val="00792A5F"/>
    <w:rsid w:val="00796702"/>
    <w:rsid w:val="007973F3"/>
    <w:rsid w:val="007A0910"/>
    <w:rsid w:val="007A21F6"/>
    <w:rsid w:val="007A52B4"/>
    <w:rsid w:val="007B17C5"/>
    <w:rsid w:val="007B26F1"/>
    <w:rsid w:val="007B44BB"/>
    <w:rsid w:val="007B4D32"/>
    <w:rsid w:val="007B639F"/>
    <w:rsid w:val="007B7755"/>
    <w:rsid w:val="007C0B82"/>
    <w:rsid w:val="007C2AEB"/>
    <w:rsid w:val="007C40D5"/>
    <w:rsid w:val="007C442B"/>
    <w:rsid w:val="007D0B1D"/>
    <w:rsid w:val="007D11EE"/>
    <w:rsid w:val="007D46FC"/>
    <w:rsid w:val="007D60D3"/>
    <w:rsid w:val="007D6648"/>
    <w:rsid w:val="007D73D1"/>
    <w:rsid w:val="007E3F5F"/>
    <w:rsid w:val="007E70DF"/>
    <w:rsid w:val="007E7D2B"/>
    <w:rsid w:val="007F1C11"/>
    <w:rsid w:val="007F1ED1"/>
    <w:rsid w:val="007F4514"/>
    <w:rsid w:val="007F7811"/>
    <w:rsid w:val="0080160F"/>
    <w:rsid w:val="00802CAC"/>
    <w:rsid w:val="00806DD2"/>
    <w:rsid w:val="00810311"/>
    <w:rsid w:val="00810545"/>
    <w:rsid w:val="00812348"/>
    <w:rsid w:val="00813A26"/>
    <w:rsid w:val="00814107"/>
    <w:rsid w:val="0081431C"/>
    <w:rsid w:val="00817D42"/>
    <w:rsid w:val="00820088"/>
    <w:rsid w:val="00820ADA"/>
    <w:rsid w:val="008222D9"/>
    <w:rsid w:val="008227B0"/>
    <w:rsid w:val="00822F34"/>
    <w:rsid w:val="00823603"/>
    <w:rsid w:val="0082410F"/>
    <w:rsid w:val="0082631C"/>
    <w:rsid w:val="00830410"/>
    <w:rsid w:val="008305E7"/>
    <w:rsid w:val="0083217F"/>
    <w:rsid w:val="0083252A"/>
    <w:rsid w:val="008326C9"/>
    <w:rsid w:val="00835CC9"/>
    <w:rsid w:val="00837D29"/>
    <w:rsid w:val="00840A11"/>
    <w:rsid w:val="00842BB9"/>
    <w:rsid w:val="00844516"/>
    <w:rsid w:val="00851B0B"/>
    <w:rsid w:val="00851E24"/>
    <w:rsid w:val="00854D60"/>
    <w:rsid w:val="00854F9E"/>
    <w:rsid w:val="008550F2"/>
    <w:rsid w:val="0085522A"/>
    <w:rsid w:val="008563DD"/>
    <w:rsid w:val="0086336A"/>
    <w:rsid w:val="00864738"/>
    <w:rsid w:val="00864E45"/>
    <w:rsid w:val="008663C8"/>
    <w:rsid w:val="00870419"/>
    <w:rsid w:val="00872836"/>
    <w:rsid w:val="00872A73"/>
    <w:rsid w:val="008902C4"/>
    <w:rsid w:val="00890608"/>
    <w:rsid w:val="008930C8"/>
    <w:rsid w:val="00893954"/>
    <w:rsid w:val="00893E87"/>
    <w:rsid w:val="00897558"/>
    <w:rsid w:val="008A0719"/>
    <w:rsid w:val="008A1C58"/>
    <w:rsid w:val="008A49D6"/>
    <w:rsid w:val="008A5D62"/>
    <w:rsid w:val="008B1370"/>
    <w:rsid w:val="008B33EA"/>
    <w:rsid w:val="008C0301"/>
    <w:rsid w:val="008C2068"/>
    <w:rsid w:val="008C2AC0"/>
    <w:rsid w:val="008C2D42"/>
    <w:rsid w:val="008D1244"/>
    <w:rsid w:val="008D1504"/>
    <w:rsid w:val="008D27A5"/>
    <w:rsid w:val="008D35C6"/>
    <w:rsid w:val="008D5587"/>
    <w:rsid w:val="008D7509"/>
    <w:rsid w:val="008E427E"/>
    <w:rsid w:val="008E48A1"/>
    <w:rsid w:val="008F023E"/>
    <w:rsid w:val="008F48AB"/>
    <w:rsid w:val="008F4FEE"/>
    <w:rsid w:val="009019BF"/>
    <w:rsid w:val="00901ACC"/>
    <w:rsid w:val="00901BE6"/>
    <w:rsid w:val="009026C9"/>
    <w:rsid w:val="00904E77"/>
    <w:rsid w:val="0090698A"/>
    <w:rsid w:val="00911382"/>
    <w:rsid w:val="00911752"/>
    <w:rsid w:val="00920A0F"/>
    <w:rsid w:val="009227E4"/>
    <w:rsid w:val="009276BB"/>
    <w:rsid w:val="00932DC7"/>
    <w:rsid w:val="009352FC"/>
    <w:rsid w:val="00937D83"/>
    <w:rsid w:val="0094203A"/>
    <w:rsid w:val="00943D0A"/>
    <w:rsid w:val="009449A4"/>
    <w:rsid w:val="00944D30"/>
    <w:rsid w:val="0094576E"/>
    <w:rsid w:val="00947ABB"/>
    <w:rsid w:val="00947BF2"/>
    <w:rsid w:val="00952994"/>
    <w:rsid w:val="0095316B"/>
    <w:rsid w:val="0095481C"/>
    <w:rsid w:val="009604A3"/>
    <w:rsid w:val="00961067"/>
    <w:rsid w:val="00964FE2"/>
    <w:rsid w:val="00965ED2"/>
    <w:rsid w:val="009676CA"/>
    <w:rsid w:val="00970AA1"/>
    <w:rsid w:val="00977A4B"/>
    <w:rsid w:val="0098183B"/>
    <w:rsid w:val="00981D4F"/>
    <w:rsid w:val="00983C3E"/>
    <w:rsid w:val="0098575F"/>
    <w:rsid w:val="00987B22"/>
    <w:rsid w:val="00990F5B"/>
    <w:rsid w:val="00994144"/>
    <w:rsid w:val="009950EB"/>
    <w:rsid w:val="009A53C9"/>
    <w:rsid w:val="009B2A7C"/>
    <w:rsid w:val="009B352B"/>
    <w:rsid w:val="009B55B4"/>
    <w:rsid w:val="009B5B19"/>
    <w:rsid w:val="009C09A5"/>
    <w:rsid w:val="009C09E4"/>
    <w:rsid w:val="009C5EB4"/>
    <w:rsid w:val="009D0815"/>
    <w:rsid w:val="009D1206"/>
    <w:rsid w:val="009D1478"/>
    <w:rsid w:val="009D183D"/>
    <w:rsid w:val="009D18E4"/>
    <w:rsid w:val="009D1B8D"/>
    <w:rsid w:val="009D22EB"/>
    <w:rsid w:val="009D23B9"/>
    <w:rsid w:val="009D421F"/>
    <w:rsid w:val="009D4566"/>
    <w:rsid w:val="009D5DB0"/>
    <w:rsid w:val="009D6A16"/>
    <w:rsid w:val="009E1143"/>
    <w:rsid w:val="009E1336"/>
    <w:rsid w:val="009E1D4D"/>
    <w:rsid w:val="009E2FB7"/>
    <w:rsid w:val="009E368D"/>
    <w:rsid w:val="009E5727"/>
    <w:rsid w:val="009E6E35"/>
    <w:rsid w:val="009E7A66"/>
    <w:rsid w:val="009F2CB1"/>
    <w:rsid w:val="009F4AE7"/>
    <w:rsid w:val="009F7602"/>
    <w:rsid w:val="009F7702"/>
    <w:rsid w:val="00A0280D"/>
    <w:rsid w:val="00A034C5"/>
    <w:rsid w:val="00A05831"/>
    <w:rsid w:val="00A0587C"/>
    <w:rsid w:val="00A0603E"/>
    <w:rsid w:val="00A11D13"/>
    <w:rsid w:val="00A15B00"/>
    <w:rsid w:val="00A17422"/>
    <w:rsid w:val="00A22B51"/>
    <w:rsid w:val="00A2425E"/>
    <w:rsid w:val="00A24B60"/>
    <w:rsid w:val="00A24EF6"/>
    <w:rsid w:val="00A25D37"/>
    <w:rsid w:val="00A27C51"/>
    <w:rsid w:val="00A33884"/>
    <w:rsid w:val="00A35308"/>
    <w:rsid w:val="00A36972"/>
    <w:rsid w:val="00A3785D"/>
    <w:rsid w:val="00A40EA2"/>
    <w:rsid w:val="00A43E20"/>
    <w:rsid w:val="00A43ED1"/>
    <w:rsid w:val="00A52284"/>
    <w:rsid w:val="00A533EC"/>
    <w:rsid w:val="00A537A4"/>
    <w:rsid w:val="00A53B97"/>
    <w:rsid w:val="00A5613F"/>
    <w:rsid w:val="00A57902"/>
    <w:rsid w:val="00A64A09"/>
    <w:rsid w:val="00A64FBA"/>
    <w:rsid w:val="00A655B8"/>
    <w:rsid w:val="00A670A5"/>
    <w:rsid w:val="00A67802"/>
    <w:rsid w:val="00A70AD7"/>
    <w:rsid w:val="00A71C7B"/>
    <w:rsid w:val="00A74101"/>
    <w:rsid w:val="00A749E4"/>
    <w:rsid w:val="00A75645"/>
    <w:rsid w:val="00A76245"/>
    <w:rsid w:val="00A76252"/>
    <w:rsid w:val="00A771D2"/>
    <w:rsid w:val="00A81F42"/>
    <w:rsid w:val="00A82E9C"/>
    <w:rsid w:val="00A8369E"/>
    <w:rsid w:val="00A86AC2"/>
    <w:rsid w:val="00A90904"/>
    <w:rsid w:val="00A90D94"/>
    <w:rsid w:val="00A91C75"/>
    <w:rsid w:val="00A956A7"/>
    <w:rsid w:val="00A96540"/>
    <w:rsid w:val="00AA4833"/>
    <w:rsid w:val="00AB0082"/>
    <w:rsid w:val="00AB40FF"/>
    <w:rsid w:val="00AB52DE"/>
    <w:rsid w:val="00AB5C91"/>
    <w:rsid w:val="00AB7509"/>
    <w:rsid w:val="00AB7C57"/>
    <w:rsid w:val="00AC0AF4"/>
    <w:rsid w:val="00AC1283"/>
    <w:rsid w:val="00AC488B"/>
    <w:rsid w:val="00AC672B"/>
    <w:rsid w:val="00AD10C2"/>
    <w:rsid w:val="00AD1358"/>
    <w:rsid w:val="00AD146F"/>
    <w:rsid w:val="00AD508F"/>
    <w:rsid w:val="00AE0AB4"/>
    <w:rsid w:val="00AE0F54"/>
    <w:rsid w:val="00AE17DE"/>
    <w:rsid w:val="00AE1A77"/>
    <w:rsid w:val="00AF789C"/>
    <w:rsid w:val="00B05579"/>
    <w:rsid w:val="00B07E03"/>
    <w:rsid w:val="00B10376"/>
    <w:rsid w:val="00B1108A"/>
    <w:rsid w:val="00B1157D"/>
    <w:rsid w:val="00B20708"/>
    <w:rsid w:val="00B21D93"/>
    <w:rsid w:val="00B245D7"/>
    <w:rsid w:val="00B24B71"/>
    <w:rsid w:val="00B25527"/>
    <w:rsid w:val="00B2626C"/>
    <w:rsid w:val="00B266F2"/>
    <w:rsid w:val="00B30CD9"/>
    <w:rsid w:val="00B31FD5"/>
    <w:rsid w:val="00B33F4F"/>
    <w:rsid w:val="00B35735"/>
    <w:rsid w:val="00B468AA"/>
    <w:rsid w:val="00B5102D"/>
    <w:rsid w:val="00B51298"/>
    <w:rsid w:val="00B53B87"/>
    <w:rsid w:val="00B54741"/>
    <w:rsid w:val="00B54A66"/>
    <w:rsid w:val="00B5560C"/>
    <w:rsid w:val="00B61B0B"/>
    <w:rsid w:val="00B6493E"/>
    <w:rsid w:val="00B65B13"/>
    <w:rsid w:val="00B71C98"/>
    <w:rsid w:val="00B72A54"/>
    <w:rsid w:val="00B7398C"/>
    <w:rsid w:val="00B8019D"/>
    <w:rsid w:val="00B82B76"/>
    <w:rsid w:val="00B841B3"/>
    <w:rsid w:val="00B864E0"/>
    <w:rsid w:val="00B9346E"/>
    <w:rsid w:val="00B94826"/>
    <w:rsid w:val="00B9580D"/>
    <w:rsid w:val="00B95835"/>
    <w:rsid w:val="00B95D12"/>
    <w:rsid w:val="00BA04C0"/>
    <w:rsid w:val="00BA3163"/>
    <w:rsid w:val="00BB1BA9"/>
    <w:rsid w:val="00BB1E0B"/>
    <w:rsid w:val="00BB30D0"/>
    <w:rsid w:val="00BB37D4"/>
    <w:rsid w:val="00BC055B"/>
    <w:rsid w:val="00BC3FA4"/>
    <w:rsid w:val="00BD10E4"/>
    <w:rsid w:val="00BD1158"/>
    <w:rsid w:val="00BD2A3E"/>
    <w:rsid w:val="00BE0091"/>
    <w:rsid w:val="00BE26F0"/>
    <w:rsid w:val="00BE2B54"/>
    <w:rsid w:val="00BE3570"/>
    <w:rsid w:val="00BE3689"/>
    <w:rsid w:val="00BE41EB"/>
    <w:rsid w:val="00BE63BB"/>
    <w:rsid w:val="00BE69E0"/>
    <w:rsid w:val="00BE6E99"/>
    <w:rsid w:val="00BF0068"/>
    <w:rsid w:val="00BF1691"/>
    <w:rsid w:val="00BF4076"/>
    <w:rsid w:val="00BF5B15"/>
    <w:rsid w:val="00BF634F"/>
    <w:rsid w:val="00BF6F4D"/>
    <w:rsid w:val="00C00CDB"/>
    <w:rsid w:val="00C02648"/>
    <w:rsid w:val="00C03188"/>
    <w:rsid w:val="00C03CA7"/>
    <w:rsid w:val="00C04C96"/>
    <w:rsid w:val="00C119BE"/>
    <w:rsid w:val="00C12DF2"/>
    <w:rsid w:val="00C164EF"/>
    <w:rsid w:val="00C20465"/>
    <w:rsid w:val="00C22908"/>
    <w:rsid w:val="00C323A7"/>
    <w:rsid w:val="00C32836"/>
    <w:rsid w:val="00C3344A"/>
    <w:rsid w:val="00C36632"/>
    <w:rsid w:val="00C37849"/>
    <w:rsid w:val="00C4218B"/>
    <w:rsid w:val="00C44110"/>
    <w:rsid w:val="00C45E33"/>
    <w:rsid w:val="00C463B8"/>
    <w:rsid w:val="00C4757D"/>
    <w:rsid w:val="00C50A95"/>
    <w:rsid w:val="00C5232B"/>
    <w:rsid w:val="00C5448E"/>
    <w:rsid w:val="00C56BB7"/>
    <w:rsid w:val="00C56E68"/>
    <w:rsid w:val="00C5799A"/>
    <w:rsid w:val="00C63870"/>
    <w:rsid w:val="00C707C7"/>
    <w:rsid w:val="00C712CD"/>
    <w:rsid w:val="00C716F8"/>
    <w:rsid w:val="00C7326D"/>
    <w:rsid w:val="00C7329E"/>
    <w:rsid w:val="00C73A08"/>
    <w:rsid w:val="00C74ED8"/>
    <w:rsid w:val="00C80F9A"/>
    <w:rsid w:val="00C8170C"/>
    <w:rsid w:val="00C81899"/>
    <w:rsid w:val="00C818FF"/>
    <w:rsid w:val="00C8406F"/>
    <w:rsid w:val="00C85DAC"/>
    <w:rsid w:val="00C911C2"/>
    <w:rsid w:val="00C92448"/>
    <w:rsid w:val="00C9422B"/>
    <w:rsid w:val="00C97F05"/>
    <w:rsid w:val="00CA168D"/>
    <w:rsid w:val="00CA1F07"/>
    <w:rsid w:val="00CA329B"/>
    <w:rsid w:val="00CA4BBC"/>
    <w:rsid w:val="00CA5A3E"/>
    <w:rsid w:val="00CB24DC"/>
    <w:rsid w:val="00CB25CD"/>
    <w:rsid w:val="00CB2607"/>
    <w:rsid w:val="00CB364F"/>
    <w:rsid w:val="00CC1359"/>
    <w:rsid w:val="00CC1BC1"/>
    <w:rsid w:val="00CC3769"/>
    <w:rsid w:val="00CC63F4"/>
    <w:rsid w:val="00CC7599"/>
    <w:rsid w:val="00CD7048"/>
    <w:rsid w:val="00CD7408"/>
    <w:rsid w:val="00CD7566"/>
    <w:rsid w:val="00CE05DF"/>
    <w:rsid w:val="00CE1CDD"/>
    <w:rsid w:val="00CE225D"/>
    <w:rsid w:val="00CE38EB"/>
    <w:rsid w:val="00CE3B89"/>
    <w:rsid w:val="00CE51FA"/>
    <w:rsid w:val="00CE60FD"/>
    <w:rsid w:val="00CE6415"/>
    <w:rsid w:val="00CF3366"/>
    <w:rsid w:val="00CF42E3"/>
    <w:rsid w:val="00CF449B"/>
    <w:rsid w:val="00CF4E9C"/>
    <w:rsid w:val="00CF6B47"/>
    <w:rsid w:val="00CF7119"/>
    <w:rsid w:val="00CF7516"/>
    <w:rsid w:val="00D013F0"/>
    <w:rsid w:val="00D040A7"/>
    <w:rsid w:val="00D04106"/>
    <w:rsid w:val="00D06285"/>
    <w:rsid w:val="00D10E85"/>
    <w:rsid w:val="00D21775"/>
    <w:rsid w:val="00D21A5C"/>
    <w:rsid w:val="00D24628"/>
    <w:rsid w:val="00D30C7C"/>
    <w:rsid w:val="00D3108C"/>
    <w:rsid w:val="00D31657"/>
    <w:rsid w:val="00D32B21"/>
    <w:rsid w:val="00D33DF4"/>
    <w:rsid w:val="00D35402"/>
    <w:rsid w:val="00D35706"/>
    <w:rsid w:val="00D41285"/>
    <w:rsid w:val="00D4144B"/>
    <w:rsid w:val="00D42B27"/>
    <w:rsid w:val="00D43907"/>
    <w:rsid w:val="00D46422"/>
    <w:rsid w:val="00D46530"/>
    <w:rsid w:val="00D46C08"/>
    <w:rsid w:val="00D475FA"/>
    <w:rsid w:val="00D4773A"/>
    <w:rsid w:val="00D51F54"/>
    <w:rsid w:val="00D525E2"/>
    <w:rsid w:val="00D542B9"/>
    <w:rsid w:val="00D5543B"/>
    <w:rsid w:val="00D5656D"/>
    <w:rsid w:val="00D5761F"/>
    <w:rsid w:val="00D61031"/>
    <w:rsid w:val="00D64433"/>
    <w:rsid w:val="00D6665E"/>
    <w:rsid w:val="00D67A06"/>
    <w:rsid w:val="00D71169"/>
    <w:rsid w:val="00D7454A"/>
    <w:rsid w:val="00D7482B"/>
    <w:rsid w:val="00D754FF"/>
    <w:rsid w:val="00D76EB5"/>
    <w:rsid w:val="00D77156"/>
    <w:rsid w:val="00D779F5"/>
    <w:rsid w:val="00D80920"/>
    <w:rsid w:val="00D83710"/>
    <w:rsid w:val="00D838E3"/>
    <w:rsid w:val="00D9675F"/>
    <w:rsid w:val="00D97944"/>
    <w:rsid w:val="00DA3F9D"/>
    <w:rsid w:val="00DA6363"/>
    <w:rsid w:val="00DA7667"/>
    <w:rsid w:val="00DA7F3C"/>
    <w:rsid w:val="00DB0779"/>
    <w:rsid w:val="00DB34B5"/>
    <w:rsid w:val="00DB59E2"/>
    <w:rsid w:val="00DB6CCE"/>
    <w:rsid w:val="00DC2897"/>
    <w:rsid w:val="00DC3CFF"/>
    <w:rsid w:val="00DC5832"/>
    <w:rsid w:val="00DD2212"/>
    <w:rsid w:val="00DD2663"/>
    <w:rsid w:val="00DD2C53"/>
    <w:rsid w:val="00DD319F"/>
    <w:rsid w:val="00DD46D4"/>
    <w:rsid w:val="00DD6DD2"/>
    <w:rsid w:val="00DD73D4"/>
    <w:rsid w:val="00DD7AA4"/>
    <w:rsid w:val="00DE0F44"/>
    <w:rsid w:val="00DE151C"/>
    <w:rsid w:val="00DE356C"/>
    <w:rsid w:val="00DE4F75"/>
    <w:rsid w:val="00DE6755"/>
    <w:rsid w:val="00DF070A"/>
    <w:rsid w:val="00DF1F21"/>
    <w:rsid w:val="00DF2356"/>
    <w:rsid w:val="00DF2A8C"/>
    <w:rsid w:val="00DF2D2C"/>
    <w:rsid w:val="00DF35A9"/>
    <w:rsid w:val="00DF3CD8"/>
    <w:rsid w:val="00DF782F"/>
    <w:rsid w:val="00E01E4E"/>
    <w:rsid w:val="00E02043"/>
    <w:rsid w:val="00E020E3"/>
    <w:rsid w:val="00E04A04"/>
    <w:rsid w:val="00E10027"/>
    <w:rsid w:val="00E10279"/>
    <w:rsid w:val="00E11879"/>
    <w:rsid w:val="00E133E9"/>
    <w:rsid w:val="00E22DB0"/>
    <w:rsid w:val="00E24371"/>
    <w:rsid w:val="00E25620"/>
    <w:rsid w:val="00E257CA"/>
    <w:rsid w:val="00E41B97"/>
    <w:rsid w:val="00E423D0"/>
    <w:rsid w:val="00E443CF"/>
    <w:rsid w:val="00E45FAD"/>
    <w:rsid w:val="00E47E1A"/>
    <w:rsid w:val="00E50A4C"/>
    <w:rsid w:val="00E52665"/>
    <w:rsid w:val="00E5335B"/>
    <w:rsid w:val="00E54F2E"/>
    <w:rsid w:val="00E5581F"/>
    <w:rsid w:val="00E627A3"/>
    <w:rsid w:val="00E6553E"/>
    <w:rsid w:val="00E65B00"/>
    <w:rsid w:val="00E67646"/>
    <w:rsid w:val="00E6781B"/>
    <w:rsid w:val="00E73D0E"/>
    <w:rsid w:val="00E74E62"/>
    <w:rsid w:val="00E755B7"/>
    <w:rsid w:val="00E75635"/>
    <w:rsid w:val="00E77024"/>
    <w:rsid w:val="00E81009"/>
    <w:rsid w:val="00E81E6A"/>
    <w:rsid w:val="00E863C9"/>
    <w:rsid w:val="00E87723"/>
    <w:rsid w:val="00E924FB"/>
    <w:rsid w:val="00E93A16"/>
    <w:rsid w:val="00E948DF"/>
    <w:rsid w:val="00E9498A"/>
    <w:rsid w:val="00E95947"/>
    <w:rsid w:val="00EA53D2"/>
    <w:rsid w:val="00EA5536"/>
    <w:rsid w:val="00EA58BB"/>
    <w:rsid w:val="00EB11EF"/>
    <w:rsid w:val="00EB2303"/>
    <w:rsid w:val="00EB2304"/>
    <w:rsid w:val="00EB3FCB"/>
    <w:rsid w:val="00EB71A5"/>
    <w:rsid w:val="00EC0D99"/>
    <w:rsid w:val="00EC52C8"/>
    <w:rsid w:val="00EC6EAE"/>
    <w:rsid w:val="00ED13EB"/>
    <w:rsid w:val="00ED3880"/>
    <w:rsid w:val="00ED53FC"/>
    <w:rsid w:val="00ED5AD8"/>
    <w:rsid w:val="00ED5CB3"/>
    <w:rsid w:val="00EE243E"/>
    <w:rsid w:val="00EF1D69"/>
    <w:rsid w:val="00EF3AC8"/>
    <w:rsid w:val="00EF48FA"/>
    <w:rsid w:val="00EF4AF3"/>
    <w:rsid w:val="00F018D9"/>
    <w:rsid w:val="00F01D19"/>
    <w:rsid w:val="00F02BA8"/>
    <w:rsid w:val="00F04497"/>
    <w:rsid w:val="00F06151"/>
    <w:rsid w:val="00F06636"/>
    <w:rsid w:val="00F133B5"/>
    <w:rsid w:val="00F138BD"/>
    <w:rsid w:val="00F16317"/>
    <w:rsid w:val="00F21F79"/>
    <w:rsid w:val="00F248FF"/>
    <w:rsid w:val="00F25B0D"/>
    <w:rsid w:val="00F310CD"/>
    <w:rsid w:val="00F325A0"/>
    <w:rsid w:val="00F33E1B"/>
    <w:rsid w:val="00F345C6"/>
    <w:rsid w:val="00F34765"/>
    <w:rsid w:val="00F34B64"/>
    <w:rsid w:val="00F35F75"/>
    <w:rsid w:val="00F36128"/>
    <w:rsid w:val="00F40766"/>
    <w:rsid w:val="00F4153B"/>
    <w:rsid w:val="00F41A7E"/>
    <w:rsid w:val="00F4521A"/>
    <w:rsid w:val="00F5066A"/>
    <w:rsid w:val="00F50A1A"/>
    <w:rsid w:val="00F5242C"/>
    <w:rsid w:val="00F5257D"/>
    <w:rsid w:val="00F609E7"/>
    <w:rsid w:val="00F60DEA"/>
    <w:rsid w:val="00F614DE"/>
    <w:rsid w:val="00F63F4D"/>
    <w:rsid w:val="00F7205C"/>
    <w:rsid w:val="00F72FAD"/>
    <w:rsid w:val="00F7404B"/>
    <w:rsid w:val="00F800B8"/>
    <w:rsid w:val="00F83E26"/>
    <w:rsid w:val="00F8472A"/>
    <w:rsid w:val="00F848BC"/>
    <w:rsid w:val="00F85A40"/>
    <w:rsid w:val="00F86341"/>
    <w:rsid w:val="00F9044B"/>
    <w:rsid w:val="00F95927"/>
    <w:rsid w:val="00F9621F"/>
    <w:rsid w:val="00F9696E"/>
    <w:rsid w:val="00FA29C3"/>
    <w:rsid w:val="00FA6990"/>
    <w:rsid w:val="00FB34BD"/>
    <w:rsid w:val="00FB59CF"/>
    <w:rsid w:val="00FC0088"/>
    <w:rsid w:val="00FC255C"/>
    <w:rsid w:val="00FC2EB2"/>
    <w:rsid w:val="00FC3472"/>
    <w:rsid w:val="00FC7B89"/>
    <w:rsid w:val="00FD0639"/>
    <w:rsid w:val="00FD34F1"/>
    <w:rsid w:val="00FD3771"/>
    <w:rsid w:val="00FD58F4"/>
    <w:rsid w:val="00FD686F"/>
    <w:rsid w:val="00FE4D38"/>
    <w:rsid w:val="00FE6E53"/>
    <w:rsid w:val="00FE7E20"/>
    <w:rsid w:val="00FF19BA"/>
    <w:rsid w:val="00FF227A"/>
    <w:rsid w:val="00FF67DB"/>
    <w:rsid w:val="00FF6D95"/>
    <w:rsid w:val="00FF7516"/>
    <w:rsid w:val="00FF7E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89A11A0"/>
  <w15:docId w15:val="{38AC6E25-D9B2-4BB7-A14C-7FB8F1875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5C91"/>
    <w:pPr>
      <w:spacing w:after="200" w:line="276" w:lineRule="auto"/>
      <w:jc w:val="both"/>
    </w:pPr>
    <w:rPr>
      <w:rFonts w:eastAsia="Calibri"/>
      <w:sz w:val="28"/>
      <w:szCs w:val="22"/>
      <w:lang w:val="lv-LV" w:eastAsia="en-US"/>
    </w:rPr>
  </w:style>
  <w:style w:type="paragraph" w:styleId="Heading1">
    <w:name w:val="heading 1"/>
    <w:basedOn w:val="Normal"/>
    <w:next w:val="Normal"/>
    <w:link w:val="Heading1Char"/>
    <w:autoRedefine/>
    <w:qFormat/>
    <w:rsid w:val="00A655B8"/>
    <w:pPr>
      <w:keepNext/>
      <w:spacing w:after="0"/>
      <w:jc w:val="center"/>
      <w:outlineLvl w:val="0"/>
    </w:pPr>
    <w:rPr>
      <w:rFonts w:eastAsia="Times New Roman"/>
      <w:b/>
      <w:bCs/>
      <w:kern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86341"/>
    <w:rPr>
      <w:color w:val="0000FF"/>
      <w:u w:val="single"/>
    </w:rPr>
  </w:style>
  <w:style w:type="paragraph" w:styleId="CommentText">
    <w:name w:val="annotation text"/>
    <w:basedOn w:val="Normal"/>
    <w:link w:val="CommentTextChar"/>
    <w:uiPriority w:val="99"/>
    <w:semiHidden/>
    <w:rsid w:val="00F86341"/>
    <w:rPr>
      <w:sz w:val="20"/>
      <w:szCs w:val="20"/>
    </w:rPr>
  </w:style>
  <w:style w:type="paragraph" w:styleId="ListParagraph">
    <w:name w:val="List Paragraph"/>
    <w:basedOn w:val="Normal"/>
    <w:autoRedefine/>
    <w:qFormat/>
    <w:rsid w:val="00BE41EB"/>
    <w:pPr>
      <w:spacing w:after="0"/>
      <w:ind w:left="540"/>
      <w:contextualSpacing/>
      <w:jc w:val="right"/>
    </w:pPr>
    <w:rPr>
      <w:b/>
      <w:sz w:val="32"/>
    </w:rPr>
  </w:style>
  <w:style w:type="character" w:styleId="CommentReference">
    <w:name w:val="annotation reference"/>
    <w:uiPriority w:val="99"/>
    <w:semiHidden/>
    <w:rsid w:val="00F86341"/>
    <w:rPr>
      <w:sz w:val="16"/>
      <w:szCs w:val="16"/>
    </w:rPr>
  </w:style>
  <w:style w:type="paragraph" w:styleId="Footer">
    <w:name w:val="footer"/>
    <w:basedOn w:val="Normal"/>
    <w:link w:val="FooterChar"/>
    <w:unhideWhenUsed/>
    <w:rsid w:val="00F86341"/>
    <w:pPr>
      <w:tabs>
        <w:tab w:val="center" w:pos="4153"/>
        <w:tab w:val="right" w:pos="8306"/>
      </w:tabs>
      <w:spacing w:after="0" w:line="240" w:lineRule="auto"/>
    </w:pPr>
  </w:style>
  <w:style w:type="character" w:customStyle="1" w:styleId="FooterChar">
    <w:name w:val="Footer Char"/>
    <w:link w:val="Footer"/>
    <w:rsid w:val="00F86341"/>
    <w:rPr>
      <w:rFonts w:ascii="Calibri" w:eastAsia="Calibri" w:hAnsi="Calibri"/>
      <w:sz w:val="22"/>
      <w:szCs w:val="22"/>
      <w:lang w:val="lv-LV" w:eastAsia="en-US" w:bidi="ar-SA"/>
    </w:rPr>
  </w:style>
  <w:style w:type="character" w:customStyle="1" w:styleId="CommentTextChar">
    <w:name w:val="Comment Text Char"/>
    <w:link w:val="CommentText"/>
    <w:uiPriority w:val="99"/>
    <w:semiHidden/>
    <w:rsid w:val="00F86341"/>
    <w:rPr>
      <w:rFonts w:ascii="Calibri" w:eastAsia="Calibri" w:hAnsi="Calibri"/>
      <w:lang w:val="lv-LV" w:eastAsia="en-US" w:bidi="ar-SA"/>
    </w:rPr>
  </w:style>
  <w:style w:type="paragraph" w:styleId="BalloonText">
    <w:name w:val="Balloon Text"/>
    <w:basedOn w:val="Normal"/>
    <w:semiHidden/>
    <w:rsid w:val="00F86341"/>
    <w:rPr>
      <w:rFonts w:ascii="Tahoma" w:hAnsi="Tahoma" w:cs="Tahoma"/>
      <w:sz w:val="16"/>
      <w:szCs w:val="16"/>
    </w:rPr>
  </w:style>
  <w:style w:type="paragraph" w:styleId="EndnoteText">
    <w:name w:val="endnote text"/>
    <w:basedOn w:val="Normal"/>
    <w:link w:val="EndnoteTextChar"/>
    <w:rsid w:val="00B6493E"/>
    <w:rPr>
      <w:sz w:val="20"/>
      <w:szCs w:val="20"/>
    </w:rPr>
  </w:style>
  <w:style w:type="character" w:customStyle="1" w:styleId="EndnoteTextChar">
    <w:name w:val="Endnote Text Char"/>
    <w:link w:val="EndnoteText"/>
    <w:rsid w:val="00B6493E"/>
    <w:rPr>
      <w:rFonts w:ascii="Calibri" w:eastAsia="Calibri" w:hAnsi="Calibri"/>
      <w:lang w:eastAsia="en-US"/>
    </w:rPr>
  </w:style>
  <w:style w:type="character" w:styleId="EndnoteReference">
    <w:name w:val="endnote reference"/>
    <w:rsid w:val="00B6493E"/>
    <w:rPr>
      <w:vertAlign w:val="superscript"/>
    </w:rPr>
  </w:style>
  <w:style w:type="paragraph" w:styleId="FootnoteText">
    <w:name w:val="footnote text"/>
    <w:basedOn w:val="Normal"/>
    <w:link w:val="FootnoteTextChar"/>
    <w:rsid w:val="00B6493E"/>
    <w:rPr>
      <w:sz w:val="20"/>
      <w:szCs w:val="20"/>
    </w:rPr>
  </w:style>
  <w:style w:type="character" w:customStyle="1" w:styleId="FootnoteTextChar">
    <w:name w:val="Footnote Text Char"/>
    <w:link w:val="FootnoteText"/>
    <w:rsid w:val="00B6493E"/>
    <w:rPr>
      <w:rFonts w:ascii="Calibri" w:eastAsia="Calibri" w:hAnsi="Calibri"/>
      <w:lang w:eastAsia="en-US"/>
    </w:rPr>
  </w:style>
  <w:style w:type="character" w:styleId="FootnoteReference">
    <w:name w:val="footnote reference"/>
    <w:uiPriority w:val="99"/>
    <w:rsid w:val="00B6493E"/>
    <w:rPr>
      <w:vertAlign w:val="superscript"/>
    </w:rPr>
  </w:style>
  <w:style w:type="paragraph" w:styleId="CommentSubject">
    <w:name w:val="annotation subject"/>
    <w:basedOn w:val="CommentText"/>
    <w:next w:val="CommentText"/>
    <w:semiHidden/>
    <w:rsid w:val="00EB3FCB"/>
    <w:rPr>
      <w:b/>
      <w:bCs/>
    </w:rPr>
  </w:style>
  <w:style w:type="character" w:customStyle="1" w:styleId="Heading1Char">
    <w:name w:val="Heading 1 Char"/>
    <w:link w:val="Heading1"/>
    <w:rsid w:val="00A655B8"/>
    <w:rPr>
      <w:b/>
      <w:bCs/>
      <w:kern w:val="32"/>
      <w:sz w:val="28"/>
      <w:szCs w:val="32"/>
      <w:lang w:val="lv-LV" w:eastAsia="en-US"/>
    </w:rPr>
  </w:style>
  <w:style w:type="paragraph" w:styleId="Header">
    <w:name w:val="header"/>
    <w:basedOn w:val="Normal"/>
    <w:link w:val="HeaderChar"/>
    <w:uiPriority w:val="99"/>
    <w:unhideWhenUsed/>
    <w:rsid w:val="000B59D6"/>
    <w:pPr>
      <w:tabs>
        <w:tab w:val="center" w:pos="4680"/>
        <w:tab w:val="right" w:pos="9360"/>
      </w:tabs>
      <w:spacing w:after="0" w:line="240" w:lineRule="auto"/>
      <w:jc w:val="left"/>
    </w:pPr>
    <w:rPr>
      <w:rFonts w:ascii="Calibri" w:eastAsia="Times New Roman" w:hAnsi="Calibri"/>
      <w:sz w:val="22"/>
      <w:lang w:val="en-US"/>
    </w:rPr>
  </w:style>
  <w:style w:type="character" w:customStyle="1" w:styleId="HeaderChar">
    <w:name w:val="Header Char"/>
    <w:link w:val="Header"/>
    <w:uiPriority w:val="99"/>
    <w:rsid w:val="000B59D6"/>
    <w:rPr>
      <w:rFonts w:ascii="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ngmars.kreismanis@lzp.gov.lv"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69518C-AD0A-4304-8BA7-BC8266905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12</Pages>
  <Words>3983</Words>
  <Characters>22708</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Projekts</vt:lpstr>
    </vt:vector>
  </TitlesOfParts>
  <Company>Latvijas Zinatnes padome</Company>
  <LinksUpToDate>false</LinksUpToDate>
  <CharactersWithSpaces>26638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Projekts</dc:title>
  <dc:creator>Mara Putnina</dc:creator>
  <cp:lastModifiedBy>Ingmārs Kreišmanis</cp:lastModifiedBy>
  <cp:revision>42</cp:revision>
  <cp:lastPrinted>2012-08-21T08:53:00Z</cp:lastPrinted>
  <dcterms:created xsi:type="dcterms:W3CDTF">2018-05-07T06:11:00Z</dcterms:created>
  <dcterms:modified xsi:type="dcterms:W3CDTF">2018-07-02T08:39:00Z</dcterms:modified>
</cp:coreProperties>
</file>