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03044" w14:textId="77777777" w:rsidR="009F4AE7" w:rsidRPr="00C42A3D" w:rsidRDefault="00BE41EB" w:rsidP="007C3116">
      <w:pPr>
        <w:spacing w:after="0" w:line="240" w:lineRule="auto"/>
        <w:ind w:left="1072"/>
        <w:jc w:val="right"/>
      </w:pPr>
      <w:r w:rsidRPr="00C42A3D">
        <w:t>A</w:t>
      </w:r>
      <w:r w:rsidR="009F4AE7" w:rsidRPr="00C42A3D">
        <w:t>PSTIPRINĀTS</w:t>
      </w:r>
    </w:p>
    <w:p w14:paraId="77B88687" w14:textId="31A83844" w:rsidR="00BE41EB" w:rsidRPr="00F6172B" w:rsidRDefault="00BE41EB" w:rsidP="007C3116">
      <w:pPr>
        <w:spacing w:after="0" w:line="240" w:lineRule="auto"/>
        <w:ind w:left="1072"/>
        <w:jc w:val="right"/>
        <w:rPr>
          <w:sz w:val="24"/>
          <w:szCs w:val="24"/>
        </w:rPr>
      </w:pPr>
      <w:r w:rsidRPr="00F6172B">
        <w:rPr>
          <w:sz w:val="24"/>
          <w:szCs w:val="24"/>
        </w:rPr>
        <w:t xml:space="preserve"> ar</w:t>
      </w:r>
      <w:r w:rsidR="00494AEF" w:rsidRPr="00494AEF">
        <w:t xml:space="preserve"> </w:t>
      </w:r>
      <w:r w:rsidR="00494AEF" w:rsidRPr="00494AEF">
        <w:rPr>
          <w:sz w:val="24"/>
          <w:szCs w:val="24"/>
        </w:rPr>
        <w:t xml:space="preserve">valsts pētījumu programmas “Enerģētika” </w:t>
      </w:r>
      <w:r w:rsidR="00FE6234" w:rsidRPr="00F6172B">
        <w:rPr>
          <w:sz w:val="24"/>
          <w:szCs w:val="24"/>
        </w:rPr>
        <w:t>Īstenošanas un uzraudzības komisijas</w:t>
      </w:r>
    </w:p>
    <w:p w14:paraId="4AE68137" w14:textId="77777777" w:rsidR="00F6172B" w:rsidRPr="00F6172B" w:rsidRDefault="00F6172B" w:rsidP="00F6172B">
      <w:pPr>
        <w:spacing w:after="0" w:line="240" w:lineRule="auto"/>
        <w:ind w:left="1072"/>
        <w:jc w:val="right"/>
        <w:rPr>
          <w:sz w:val="24"/>
          <w:szCs w:val="24"/>
        </w:rPr>
      </w:pPr>
      <w:r w:rsidRPr="00F6172B">
        <w:rPr>
          <w:sz w:val="24"/>
          <w:szCs w:val="24"/>
        </w:rPr>
        <w:t>(izveidota ar 28.09.2018. Ekonomikas ministrijas rīkojumu Nr. Nr. 2.17-1/2018/62)</w:t>
      </w:r>
    </w:p>
    <w:p w14:paraId="156B473B" w14:textId="77777777" w:rsidR="002009EB" w:rsidRPr="00F6172B" w:rsidRDefault="0070592E" w:rsidP="002009EB">
      <w:pPr>
        <w:spacing w:after="0" w:line="240" w:lineRule="auto"/>
        <w:ind w:left="1072"/>
        <w:jc w:val="right"/>
        <w:rPr>
          <w:sz w:val="24"/>
          <w:szCs w:val="24"/>
        </w:rPr>
      </w:pPr>
      <w:r w:rsidRPr="00F6172B">
        <w:rPr>
          <w:sz w:val="24"/>
          <w:szCs w:val="24"/>
        </w:rPr>
        <w:t>2018</w:t>
      </w:r>
      <w:r w:rsidR="009F4AE7" w:rsidRPr="00F6172B">
        <w:rPr>
          <w:sz w:val="24"/>
          <w:szCs w:val="24"/>
        </w:rPr>
        <w:t xml:space="preserve">. gada </w:t>
      </w:r>
      <w:r w:rsidR="002009EB" w:rsidRPr="00F6172B">
        <w:rPr>
          <w:sz w:val="24"/>
          <w:szCs w:val="24"/>
        </w:rPr>
        <w:t>8</w:t>
      </w:r>
      <w:r w:rsidR="00610CB6" w:rsidRPr="00F6172B">
        <w:rPr>
          <w:sz w:val="24"/>
          <w:szCs w:val="24"/>
        </w:rPr>
        <w:t>.</w:t>
      </w:r>
      <w:r w:rsidR="009F4AE7" w:rsidRPr="00F6172B">
        <w:rPr>
          <w:sz w:val="24"/>
          <w:szCs w:val="24"/>
        </w:rPr>
        <w:t xml:space="preserve"> </w:t>
      </w:r>
      <w:r w:rsidR="005C7742" w:rsidRPr="00F6172B">
        <w:rPr>
          <w:sz w:val="24"/>
          <w:szCs w:val="24"/>
        </w:rPr>
        <w:t>okto</w:t>
      </w:r>
      <w:r w:rsidR="002345CB" w:rsidRPr="00F6172B">
        <w:rPr>
          <w:sz w:val="24"/>
          <w:szCs w:val="24"/>
        </w:rPr>
        <w:t>bra</w:t>
      </w:r>
      <w:r w:rsidR="002009EB" w:rsidRPr="00F6172B">
        <w:rPr>
          <w:sz w:val="24"/>
          <w:szCs w:val="24"/>
        </w:rPr>
        <w:t xml:space="preserve"> </w:t>
      </w:r>
      <w:r w:rsidR="00BC055B" w:rsidRPr="00F6172B">
        <w:rPr>
          <w:sz w:val="24"/>
          <w:szCs w:val="24"/>
        </w:rPr>
        <w:t xml:space="preserve">lēmumu </w:t>
      </w:r>
    </w:p>
    <w:p w14:paraId="4F10A298" w14:textId="495EA310" w:rsidR="002412C9" w:rsidRPr="00F6172B" w:rsidRDefault="002009EB" w:rsidP="002009EB">
      <w:pPr>
        <w:spacing w:after="0" w:line="240" w:lineRule="auto"/>
        <w:ind w:left="1072"/>
        <w:jc w:val="right"/>
        <w:rPr>
          <w:sz w:val="24"/>
          <w:szCs w:val="24"/>
        </w:rPr>
      </w:pPr>
      <w:r w:rsidRPr="00F6172B">
        <w:rPr>
          <w:sz w:val="24"/>
          <w:szCs w:val="24"/>
        </w:rPr>
        <w:t>(protokols Nr. 2)</w:t>
      </w:r>
    </w:p>
    <w:p w14:paraId="4C3A7C2E" w14:textId="77777777" w:rsidR="00BE41EB" w:rsidRPr="00BE41EB" w:rsidRDefault="00BE41EB" w:rsidP="007C3116"/>
    <w:p w14:paraId="7E5ED454" w14:textId="14387BD8" w:rsidR="00D75781" w:rsidRDefault="00A544B1" w:rsidP="00F52691">
      <w:pPr>
        <w:pStyle w:val="Heading1"/>
      </w:pPr>
      <w:bookmarkStart w:id="0" w:name="_Hlk525307152"/>
      <w:bookmarkStart w:id="1" w:name="_Hlk518466289"/>
      <w:r>
        <w:t>V</w:t>
      </w:r>
      <w:r w:rsidR="005858B5">
        <w:t xml:space="preserve">alsts pētījumu programmas </w:t>
      </w:r>
      <w:r w:rsidR="008A2CE7">
        <w:t>“Enerģētika”</w:t>
      </w:r>
      <w:r w:rsidR="00E011D0" w:rsidRPr="00E011D0">
        <w:t xml:space="preserve"> </w:t>
      </w:r>
      <w:r w:rsidR="00844882">
        <w:t xml:space="preserve">atklāta </w:t>
      </w:r>
      <w:r w:rsidR="00E011D0">
        <w:t xml:space="preserve">projektu </w:t>
      </w:r>
      <w:r w:rsidR="00F6172B">
        <w:t xml:space="preserve">pieteikumu </w:t>
      </w:r>
      <w:r w:rsidR="00E011D0" w:rsidRPr="00E011D0">
        <w:t xml:space="preserve">konkursa </w:t>
      </w:r>
      <w:r w:rsidR="00E203B8">
        <w:br/>
      </w:r>
      <w:r w:rsidR="00F32A12">
        <w:t>“</w:t>
      </w:r>
      <w:r w:rsidR="00B06F54">
        <w:t>Energoefektivitāte</w:t>
      </w:r>
      <w:r w:rsidR="00F22D11">
        <w:t>”</w:t>
      </w:r>
      <w:r w:rsidR="00DB1458">
        <w:t xml:space="preserve"> </w:t>
      </w:r>
      <w:bookmarkEnd w:id="0"/>
      <w:r w:rsidR="00723416">
        <w:t>nolikums</w:t>
      </w:r>
    </w:p>
    <w:bookmarkEnd w:id="1"/>
    <w:p w14:paraId="564B0DEF" w14:textId="4F08FC6A" w:rsidR="00D4773A" w:rsidRPr="00E33BF5" w:rsidRDefault="007A1DF5" w:rsidP="00C42A3D">
      <w:pPr>
        <w:tabs>
          <w:tab w:val="center" w:pos="4819"/>
          <w:tab w:val="left" w:pos="7350"/>
        </w:tabs>
        <w:jc w:val="left"/>
        <w:rPr>
          <w:b/>
        </w:rPr>
      </w:pPr>
      <w:r>
        <w:rPr>
          <w:b/>
        </w:rPr>
        <w:tab/>
      </w:r>
      <w:r w:rsidR="006027EE">
        <w:rPr>
          <w:b/>
        </w:rPr>
        <w:t>I</w:t>
      </w:r>
      <w:r w:rsidR="00E33BF5">
        <w:rPr>
          <w:b/>
        </w:rPr>
        <w:t>.</w:t>
      </w:r>
      <w:r w:rsidR="00E33BF5" w:rsidRPr="00E33BF5">
        <w:rPr>
          <w:b/>
        </w:rPr>
        <w:t xml:space="preserve"> </w:t>
      </w:r>
      <w:r w:rsidR="000B59D6" w:rsidRPr="00E33BF5">
        <w:rPr>
          <w:b/>
        </w:rPr>
        <w:t>Vispārīg</w:t>
      </w:r>
      <w:r w:rsidR="00570B19" w:rsidRPr="00E33BF5">
        <w:rPr>
          <w:b/>
        </w:rPr>
        <w:t xml:space="preserve">ie </w:t>
      </w:r>
      <w:r w:rsidR="000B59D6" w:rsidRPr="00E33BF5">
        <w:rPr>
          <w:b/>
        </w:rPr>
        <w:t>jautājumi</w:t>
      </w:r>
      <w:r>
        <w:rPr>
          <w:b/>
        </w:rPr>
        <w:tab/>
      </w:r>
    </w:p>
    <w:p w14:paraId="369E7676" w14:textId="3872BE35" w:rsidR="00E33BF5" w:rsidRDefault="006B29B4" w:rsidP="00A90904">
      <w:pPr>
        <w:spacing w:after="0" w:line="240" w:lineRule="auto"/>
      </w:pPr>
      <w:r>
        <w:t>1. Šis n</w:t>
      </w:r>
      <w:r w:rsidR="00F86341" w:rsidRPr="00772B2C">
        <w:t xml:space="preserve">olikums nosaka </w:t>
      </w:r>
      <w:r w:rsidR="00E33BF5" w:rsidRPr="00E33BF5">
        <w:t xml:space="preserve">valsts pētījumu programmas </w:t>
      </w:r>
      <w:r w:rsidR="00EF0BC9">
        <w:t>“E</w:t>
      </w:r>
      <w:r w:rsidR="00E33BF5" w:rsidRPr="00E33BF5">
        <w:t>nerģētik</w:t>
      </w:r>
      <w:r w:rsidR="00EF0BC9">
        <w:t>a”</w:t>
      </w:r>
      <w:r w:rsidR="00E33BF5" w:rsidRPr="00E33BF5">
        <w:t xml:space="preserve"> </w:t>
      </w:r>
      <w:r>
        <w:t xml:space="preserve">(turpmāk – programma) </w:t>
      </w:r>
      <w:r w:rsidR="00844882">
        <w:t xml:space="preserve">atklāta </w:t>
      </w:r>
      <w:r w:rsidR="00E33BF5" w:rsidRPr="00E33BF5">
        <w:t xml:space="preserve">projektu </w:t>
      </w:r>
      <w:r w:rsidR="00F6172B">
        <w:t xml:space="preserve">pieteikumu </w:t>
      </w:r>
      <w:r w:rsidR="00E33BF5" w:rsidRPr="00E33BF5">
        <w:t>konkursa “</w:t>
      </w:r>
      <w:r w:rsidR="00B06F54">
        <w:t>Energoefektivitāte</w:t>
      </w:r>
      <w:r w:rsidR="00E33BF5" w:rsidRPr="00E33BF5">
        <w:t>”</w:t>
      </w:r>
      <w:r w:rsidR="00E33BF5">
        <w:t xml:space="preserve"> (turpmāk – konkurss) īstenošanas kārtību</w:t>
      </w:r>
      <w:r w:rsidR="00DB2877">
        <w:t xml:space="preserve">, </w:t>
      </w:r>
      <w:r w:rsidR="00DB2877" w:rsidRPr="00DB2877">
        <w:t>ievērojot Ministru kabineta 2018.</w:t>
      </w:r>
      <w:r w:rsidR="00DB2877">
        <w:t xml:space="preserve"> </w:t>
      </w:r>
      <w:r w:rsidR="00DB2877" w:rsidRPr="00DB2877">
        <w:t>gada 4.</w:t>
      </w:r>
      <w:r w:rsidR="00DB2877">
        <w:t> </w:t>
      </w:r>
      <w:r w:rsidR="00DB2877" w:rsidRPr="00DB2877">
        <w:t>septembra noteikumus Nr. 560 “Valsts pētījumu programmu projektu īst</w:t>
      </w:r>
      <w:r w:rsidR="00870E10">
        <w:t xml:space="preserve">enošanas kārtība” (turpmāk – </w:t>
      </w:r>
      <w:r w:rsidR="00DB2877" w:rsidRPr="00DB2877">
        <w:t>noteikumi) un Ministru kabineta</w:t>
      </w:r>
      <w:r w:rsidR="00DB2877">
        <w:t xml:space="preserve"> 2018. gada </w:t>
      </w:r>
      <w:r w:rsidR="008E4BEF" w:rsidRPr="008E4BEF">
        <w:t xml:space="preserve">26. septembra rīkojumu Nr. 462 </w:t>
      </w:r>
      <w:r w:rsidR="00DB2877" w:rsidRPr="008E4BEF">
        <w:t>“Par valsts pētījumu programmu “Enerģētika””</w:t>
      </w:r>
      <w:r w:rsidR="00DB2877">
        <w:t xml:space="preserve"> </w:t>
      </w:r>
      <w:r w:rsidR="00870E10">
        <w:t>(turpmāk – rīkojums</w:t>
      </w:r>
      <w:r w:rsidR="00DD2AB3">
        <w:t>)</w:t>
      </w:r>
      <w:r w:rsidR="002E2472">
        <w:t>.</w:t>
      </w:r>
    </w:p>
    <w:p w14:paraId="28CDE8EB" w14:textId="77777777" w:rsidR="00D4773A" w:rsidRDefault="00D4773A" w:rsidP="00A90904">
      <w:pPr>
        <w:spacing w:after="0" w:line="240" w:lineRule="auto"/>
        <w:rPr>
          <w:szCs w:val="32"/>
        </w:rPr>
      </w:pPr>
      <w:r>
        <w:rPr>
          <w:szCs w:val="32"/>
        </w:rPr>
        <w:tab/>
      </w:r>
    </w:p>
    <w:p w14:paraId="7E6D58AF" w14:textId="37664317" w:rsidR="00D4773A" w:rsidRDefault="00D4773A" w:rsidP="00A90904">
      <w:pPr>
        <w:spacing w:after="0" w:line="240" w:lineRule="auto"/>
        <w:rPr>
          <w:szCs w:val="28"/>
        </w:rPr>
      </w:pPr>
      <w:r>
        <w:rPr>
          <w:szCs w:val="32"/>
        </w:rPr>
        <w:t xml:space="preserve">2. </w:t>
      </w:r>
      <w:r w:rsidR="006B29B4">
        <w:rPr>
          <w:szCs w:val="32"/>
        </w:rPr>
        <w:t>Šis n</w:t>
      </w:r>
      <w:r w:rsidRPr="00B13CED">
        <w:rPr>
          <w:szCs w:val="32"/>
        </w:rPr>
        <w:t>olikums izstrādāts saskaņā ar</w:t>
      </w:r>
      <w:r w:rsidR="00870E10">
        <w:rPr>
          <w:szCs w:val="28"/>
        </w:rPr>
        <w:t xml:space="preserve"> </w:t>
      </w:r>
      <w:r w:rsidR="0067270E" w:rsidRPr="00B13CED">
        <w:rPr>
          <w:szCs w:val="28"/>
        </w:rPr>
        <w:t>noteikum</w:t>
      </w:r>
      <w:r w:rsidR="00E33BF5" w:rsidRPr="00B13CED">
        <w:rPr>
          <w:szCs w:val="28"/>
        </w:rPr>
        <w:t>u</w:t>
      </w:r>
      <w:r w:rsidR="00AB5C91" w:rsidRPr="00B13CED">
        <w:rPr>
          <w:szCs w:val="28"/>
        </w:rPr>
        <w:t xml:space="preserve"> </w:t>
      </w:r>
      <w:r w:rsidR="00E33BF5" w:rsidRPr="00B13CED">
        <w:rPr>
          <w:szCs w:val="28"/>
        </w:rPr>
        <w:t>15.</w:t>
      </w:r>
      <w:r w:rsidR="00870E10">
        <w:rPr>
          <w:szCs w:val="28"/>
        </w:rPr>
        <w:t xml:space="preserve"> un 16.</w:t>
      </w:r>
      <w:r w:rsidR="00E33BF5" w:rsidRPr="00B13CED">
        <w:rPr>
          <w:szCs w:val="28"/>
        </w:rPr>
        <w:t xml:space="preserve"> punktu</w:t>
      </w:r>
      <w:r w:rsidR="009E1143" w:rsidRPr="00B13CED">
        <w:rPr>
          <w:szCs w:val="28"/>
        </w:rPr>
        <w:t>.</w:t>
      </w:r>
    </w:p>
    <w:p w14:paraId="7985FD88" w14:textId="77777777" w:rsidR="00E33BF5" w:rsidRDefault="00E33BF5" w:rsidP="00E33BF5">
      <w:pPr>
        <w:spacing w:after="0" w:line="240" w:lineRule="auto"/>
      </w:pPr>
    </w:p>
    <w:p w14:paraId="6DE9911C" w14:textId="26993093" w:rsidR="00D4773A" w:rsidRDefault="00706A47" w:rsidP="00A90904">
      <w:pPr>
        <w:spacing w:after="0" w:line="240" w:lineRule="auto"/>
      </w:pPr>
      <w:r>
        <w:rPr>
          <w:szCs w:val="32"/>
        </w:rPr>
        <w:t>3</w:t>
      </w:r>
      <w:r w:rsidR="00D4773A">
        <w:rPr>
          <w:szCs w:val="32"/>
        </w:rPr>
        <w:t xml:space="preserve">. </w:t>
      </w:r>
      <w:bookmarkStart w:id="2" w:name="_Hlk525307213"/>
      <w:r w:rsidR="009E1143">
        <w:t>Konkursam pieejamais kopējais finansējums ir</w:t>
      </w:r>
      <w:r w:rsidR="00563EDA">
        <w:t xml:space="preserve"> </w:t>
      </w:r>
      <w:r w:rsidR="00E203B8">
        <w:t> </w:t>
      </w:r>
      <w:bookmarkEnd w:id="2"/>
      <w:r w:rsidR="00293B37" w:rsidRPr="00293B37">
        <w:t xml:space="preserve">1 523 999 </w:t>
      </w:r>
      <w:proofErr w:type="spellStart"/>
      <w:r w:rsidR="00293B37" w:rsidRPr="00293B37">
        <w:rPr>
          <w:i/>
        </w:rPr>
        <w:t>euro</w:t>
      </w:r>
      <w:proofErr w:type="spellEnd"/>
      <w:r w:rsidR="001F381F">
        <w:t>, tajā skaitā</w:t>
      </w:r>
      <w:r w:rsidR="00961067">
        <w:t xml:space="preserve"> </w:t>
      </w:r>
      <w:r w:rsidR="001F381F">
        <w:t xml:space="preserve">līdz </w:t>
      </w:r>
      <w:r w:rsidR="00F93283">
        <w:t xml:space="preserve">septiņi </w:t>
      </w:r>
      <w:r w:rsidR="00961067">
        <w:t xml:space="preserve">procenti </w:t>
      </w:r>
      <w:r w:rsidR="00672632">
        <w:t>no kopējā finansējuma novirz</w:t>
      </w:r>
      <w:r w:rsidR="00563EDA">
        <w:t>āmi</w:t>
      </w:r>
      <w:r w:rsidR="00672632">
        <w:t xml:space="preserve"> administratīvajām izmaksām un komunikācijas </w:t>
      </w:r>
      <w:r w:rsidR="00844882">
        <w:t xml:space="preserve">pasākumiem saistībā ar </w:t>
      </w:r>
      <w:r w:rsidR="00672632">
        <w:t xml:space="preserve">konkursu atbilstoši noteikumu </w:t>
      </w:r>
      <w:r w:rsidR="00451529">
        <w:t xml:space="preserve">36. un </w:t>
      </w:r>
      <w:r w:rsidR="00A57508" w:rsidRPr="00D225BA">
        <w:t>37</w:t>
      </w:r>
      <w:r w:rsidR="00672632" w:rsidRPr="00B104F1">
        <w:t>.</w:t>
      </w:r>
      <w:r w:rsidR="00672632">
        <w:t xml:space="preserve"> punktam.</w:t>
      </w:r>
    </w:p>
    <w:p w14:paraId="3470D81B" w14:textId="77777777" w:rsidR="00D4773A" w:rsidRDefault="00D4773A" w:rsidP="00A90904">
      <w:pPr>
        <w:spacing w:after="0" w:line="240" w:lineRule="auto"/>
        <w:rPr>
          <w:szCs w:val="32"/>
        </w:rPr>
      </w:pPr>
    </w:p>
    <w:p w14:paraId="681F643D" w14:textId="1B3CDB4F" w:rsidR="00D4773A" w:rsidRDefault="00D4773A" w:rsidP="00A90904">
      <w:pPr>
        <w:spacing w:after="0" w:line="240" w:lineRule="auto"/>
      </w:pPr>
      <w:r>
        <w:rPr>
          <w:szCs w:val="32"/>
        </w:rPr>
        <w:t xml:space="preserve">4. </w:t>
      </w:r>
      <w:r w:rsidR="009E1143">
        <w:t>Projektu</w:t>
      </w:r>
      <w:r w:rsidR="00C03BE2">
        <w:t xml:space="preserve"> pieteikumu</w:t>
      </w:r>
      <w:r w:rsidR="009E1143">
        <w:t xml:space="preserve"> iesniegšanas termiņš </w:t>
      </w:r>
      <w:r w:rsidR="009E1143" w:rsidRPr="00615549">
        <w:t xml:space="preserve">ir </w:t>
      </w:r>
      <w:r w:rsidR="00A34254" w:rsidRPr="00ED0C7B">
        <w:t>3</w:t>
      </w:r>
      <w:r w:rsidR="0063795B" w:rsidRPr="00ED0C7B">
        <w:t>0</w:t>
      </w:r>
      <w:r w:rsidR="008C4C7A">
        <w:t> </w:t>
      </w:r>
      <w:r w:rsidR="00870E10">
        <w:t xml:space="preserve">kalendārās </w:t>
      </w:r>
      <w:r w:rsidR="009E1143" w:rsidRPr="00615549">
        <w:t>dienas</w:t>
      </w:r>
      <w:r w:rsidR="009E1143">
        <w:t xml:space="preserve"> no konkursa izsludināšanas dienas.</w:t>
      </w:r>
    </w:p>
    <w:p w14:paraId="17556F99" w14:textId="3647691F" w:rsidR="00D4773A" w:rsidRDefault="00D4773A" w:rsidP="00A90904">
      <w:pPr>
        <w:spacing w:after="0" w:line="240" w:lineRule="auto"/>
        <w:rPr>
          <w:szCs w:val="32"/>
        </w:rPr>
      </w:pPr>
    </w:p>
    <w:p w14:paraId="7DA27A04" w14:textId="0D5227C0" w:rsidR="003B1326" w:rsidRDefault="003B1326" w:rsidP="00D225BA">
      <w:pPr>
        <w:spacing w:after="0" w:line="240" w:lineRule="auto"/>
        <w:rPr>
          <w:szCs w:val="32"/>
        </w:rPr>
      </w:pPr>
      <w:r>
        <w:rPr>
          <w:szCs w:val="32"/>
        </w:rPr>
        <w:t xml:space="preserve">5. </w:t>
      </w:r>
      <w:r w:rsidR="00870E10">
        <w:rPr>
          <w:szCs w:val="32"/>
        </w:rPr>
        <w:t xml:space="preserve">Latvijas Zinātnes </w:t>
      </w:r>
      <w:r w:rsidR="00870E10">
        <w:t>p</w:t>
      </w:r>
      <w:r w:rsidR="000F28EF">
        <w:t>adome</w:t>
      </w:r>
      <w:r w:rsidR="00870E10">
        <w:t xml:space="preserve"> (turpmāk – padome)</w:t>
      </w:r>
      <w:r w:rsidR="000F28EF">
        <w:t xml:space="preserve"> atbilstoši noteikumu </w:t>
      </w:r>
      <w:r w:rsidR="000F28EF" w:rsidRPr="00D225BA">
        <w:t>17</w:t>
      </w:r>
      <w:r w:rsidRPr="00D225BA">
        <w:t>.</w:t>
      </w:r>
      <w:r>
        <w:t xml:space="preserve"> punktam izsludina konkursu. Konkursa sludinājumā norāda:</w:t>
      </w:r>
    </w:p>
    <w:p w14:paraId="5D2FE609" w14:textId="3E668543" w:rsidR="003B1326" w:rsidRDefault="003B1326" w:rsidP="00D225BA">
      <w:pPr>
        <w:spacing w:after="120" w:line="240" w:lineRule="auto"/>
        <w:rPr>
          <w:szCs w:val="32"/>
        </w:rPr>
      </w:pPr>
      <w:r>
        <w:rPr>
          <w:szCs w:val="32"/>
        </w:rPr>
        <w:tab/>
        <w:t xml:space="preserve">5.1. </w:t>
      </w:r>
      <w:r>
        <w:t>konkursa nosaukumu;</w:t>
      </w:r>
    </w:p>
    <w:p w14:paraId="1198C768" w14:textId="41E637A4" w:rsidR="003B1326" w:rsidRDefault="003B1326" w:rsidP="00D225BA">
      <w:pPr>
        <w:spacing w:after="120" w:line="240" w:lineRule="auto"/>
        <w:rPr>
          <w:szCs w:val="32"/>
        </w:rPr>
      </w:pPr>
      <w:r>
        <w:tab/>
        <w:t>5.2. konkursa kopējo finansējumu;</w:t>
      </w:r>
    </w:p>
    <w:p w14:paraId="2D2695FB" w14:textId="450D83D7" w:rsidR="003B1326" w:rsidRDefault="003B1326" w:rsidP="00D225BA">
      <w:pPr>
        <w:spacing w:after="120" w:line="240" w:lineRule="auto"/>
        <w:rPr>
          <w:szCs w:val="32"/>
        </w:rPr>
      </w:pPr>
      <w:r>
        <w:rPr>
          <w:szCs w:val="32"/>
        </w:rPr>
        <w:tab/>
        <w:t xml:space="preserve">5.3. </w:t>
      </w:r>
      <w:r>
        <w:t>projekt</w:t>
      </w:r>
      <w:r w:rsidR="00C03BE2">
        <w:t>u</w:t>
      </w:r>
      <w:r>
        <w:t xml:space="preserve"> </w:t>
      </w:r>
      <w:r w:rsidR="00C03BE2">
        <w:t>pieteikumu</w:t>
      </w:r>
      <w:r>
        <w:t xml:space="preserve"> iesniegšanas termiņu;</w:t>
      </w:r>
    </w:p>
    <w:p w14:paraId="3C5496AD" w14:textId="69A5196D" w:rsidR="003B1326" w:rsidRDefault="003B1326" w:rsidP="006027EE">
      <w:pPr>
        <w:spacing w:after="0" w:line="240" w:lineRule="auto"/>
      </w:pPr>
      <w:r>
        <w:rPr>
          <w:szCs w:val="32"/>
        </w:rPr>
        <w:tab/>
        <w:t xml:space="preserve">5.4. </w:t>
      </w:r>
      <w:r>
        <w:t>tīmekļa vietni, kurā atrast nepieciešamo informāciju projektu iesniegšanai.</w:t>
      </w:r>
    </w:p>
    <w:p w14:paraId="1425322F" w14:textId="77777777" w:rsidR="003B1326" w:rsidRDefault="003B1326" w:rsidP="003B1326">
      <w:pPr>
        <w:spacing w:after="0" w:line="240" w:lineRule="auto"/>
        <w:rPr>
          <w:szCs w:val="28"/>
        </w:rPr>
      </w:pPr>
    </w:p>
    <w:p w14:paraId="43A70897" w14:textId="696AFCDA" w:rsidR="002345CB" w:rsidRPr="009C3CD1" w:rsidRDefault="00706A47" w:rsidP="00CD1DEC">
      <w:pPr>
        <w:spacing w:after="0" w:line="240" w:lineRule="auto"/>
        <w:rPr>
          <w:szCs w:val="28"/>
        </w:rPr>
      </w:pPr>
      <w:r w:rsidRPr="009C3CD1">
        <w:t>6</w:t>
      </w:r>
      <w:r w:rsidR="002345CB" w:rsidRPr="009C3CD1">
        <w:t xml:space="preserve">. </w:t>
      </w:r>
      <w:bookmarkStart w:id="3" w:name="_Hlk525307236"/>
      <w:r w:rsidR="00A84DF3" w:rsidRPr="009C3CD1">
        <w:t>Viena p</w:t>
      </w:r>
      <w:r w:rsidR="002345CB" w:rsidRPr="009C3CD1">
        <w:rPr>
          <w:szCs w:val="28"/>
        </w:rPr>
        <w:t>rojekta</w:t>
      </w:r>
      <w:r w:rsidR="001764FD" w:rsidRPr="009C3CD1">
        <w:rPr>
          <w:szCs w:val="28"/>
        </w:rPr>
        <w:t xml:space="preserve"> </w:t>
      </w:r>
      <w:r w:rsidR="002345CB" w:rsidRPr="009C3CD1">
        <w:rPr>
          <w:szCs w:val="28"/>
        </w:rPr>
        <w:t xml:space="preserve">īstenošanas laiks ir </w:t>
      </w:r>
      <w:r w:rsidR="009F4D8F" w:rsidRPr="009C3CD1">
        <w:rPr>
          <w:szCs w:val="28"/>
        </w:rPr>
        <w:t>36</w:t>
      </w:r>
      <w:r w:rsidR="002345CB" w:rsidRPr="009C3CD1">
        <w:rPr>
          <w:szCs w:val="28"/>
        </w:rPr>
        <w:t xml:space="preserve"> mēneši.</w:t>
      </w:r>
      <w:r w:rsidR="00D83724" w:rsidRPr="009C3CD1">
        <w:rPr>
          <w:szCs w:val="28"/>
        </w:rPr>
        <w:t xml:space="preserve"> Projektu īsteno posmos, kur viena posma ilgums ir 6 mēneši.</w:t>
      </w:r>
      <w:r w:rsidR="00C649E6" w:rsidRPr="009C3CD1">
        <w:rPr>
          <w:szCs w:val="28"/>
        </w:rPr>
        <w:t xml:space="preserve"> </w:t>
      </w:r>
      <w:bookmarkEnd w:id="3"/>
    </w:p>
    <w:p w14:paraId="7A0151AF" w14:textId="77777777" w:rsidR="003A3E12" w:rsidRDefault="003A3E12" w:rsidP="003A3E12">
      <w:pPr>
        <w:spacing w:after="0" w:line="240" w:lineRule="auto"/>
        <w:ind w:left="709"/>
        <w:rPr>
          <w:szCs w:val="28"/>
        </w:rPr>
      </w:pPr>
    </w:p>
    <w:p w14:paraId="2F569AB2" w14:textId="71D9C72C" w:rsidR="00453FF8" w:rsidRDefault="00706A47" w:rsidP="00453FF8">
      <w:pPr>
        <w:spacing w:after="0" w:line="240" w:lineRule="auto"/>
        <w:rPr>
          <w:szCs w:val="28"/>
        </w:rPr>
      </w:pPr>
      <w:r>
        <w:t>7</w:t>
      </w:r>
      <w:r w:rsidR="00CD492A">
        <w:t>.</w:t>
      </w:r>
      <w:r w:rsidR="00EF2575">
        <w:t> </w:t>
      </w:r>
      <w:r w:rsidR="00453FF8">
        <w:rPr>
          <w:szCs w:val="28"/>
        </w:rPr>
        <w:t xml:space="preserve">Projekta finansējuma apjoms </w:t>
      </w:r>
      <w:r w:rsidR="004D5015">
        <w:rPr>
          <w:szCs w:val="28"/>
        </w:rPr>
        <w:t xml:space="preserve">viena </w:t>
      </w:r>
      <w:r w:rsidR="007B6A90">
        <w:rPr>
          <w:szCs w:val="28"/>
        </w:rPr>
        <w:t xml:space="preserve">šī </w:t>
      </w:r>
      <w:r w:rsidR="004D5015">
        <w:rPr>
          <w:szCs w:val="28"/>
        </w:rPr>
        <w:t>nolikuma 9. punktā minētā uzdevuma</w:t>
      </w:r>
      <w:r w:rsidR="00453FF8">
        <w:rPr>
          <w:szCs w:val="28"/>
        </w:rPr>
        <w:t xml:space="preserve"> izpildei maksimāli ir </w:t>
      </w:r>
      <w:r w:rsidR="00AA5E29" w:rsidRPr="00ED0C7B">
        <w:rPr>
          <w:szCs w:val="28"/>
        </w:rPr>
        <w:t>3</w:t>
      </w:r>
      <w:r w:rsidR="004D5015" w:rsidRPr="00ED0C7B">
        <w:rPr>
          <w:szCs w:val="28"/>
        </w:rPr>
        <w:t>54 330</w:t>
      </w:r>
      <w:r w:rsidR="00453FF8">
        <w:rPr>
          <w:szCs w:val="28"/>
        </w:rPr>
        <w:t xml:space="preserve"> </w:t>
      </w:r>
      <w:proofErr w:type="spellStart"/>
      <w:r w:rsidR="00453FF8" w:rsidRPr="00563EDA">
        <w:rPr>
          <w:i/>
        </w:rPr>
        <w:t>euro</w:t>
      </w:r>
      <w:proofErr w:type="spellEnd"/>
      <w:r w:rsidR="00453FF8">
        <w:rPr>
          <w:i/>
        </w:rPr>
        <w:t xml:space="preserve">, </w:t>
      </w:r>
      <w:r w:rsidR="00453FF8" w:rsidRPr="00453C62">
        <w:t xml:space="preserve">minimāli – </w:t>
      </w:r>
      <w:r w:rsidR="004D5015" w:rsidRPr="00ED0C7B">
        <w:t>33</w:t>
      </w:r>
      <w:r w:rsidR="00AA5E29" w:rsidRPr="00ED0C7B">
        <w:t>0 000</w:t>
      </w:r>
      <w:r w:rsidR="00453FF8" w:rsidRPr="00453C62">
        <w:t xml:space="preserve"> </w:t>
      </w:r>
      <w:proofErr w:type="spellStart"/>
      <w:r w:rsidR="00453FF8" w:rsidRPr="00453C62">
        <w:rPr>
          <w:i/>
        </w:rPr>
        <w:t>euro</w:t>
      </w:r>
      <w:proofErr w:type="spellEnd"/>
      <w:r w:rsidR="00AA5E29">
        <w:rPr>
          <w:i/>
        </w:rPr>
        <w:t xml:space="preserve"> </w:t>
      </w:r>
      <w:r w:rsidR="00453FF8">
        <w:rPr>
          <w:szCs w:val="28"/>
        </w:rPr>
        <w:t xml:space="preserve"> no konkursam pieejamā kopējā finansējuma.</w:t>
      </w:r>
    </w:p>
    <w:p w14:paraId="28795E81" w14:textId="77777777" w:rsidR="00453FF8" w:rsidRPr="00453C62" w:rsidRDefault="00453FF8" w:rsidP="00453FF8">
      <w:pPr>
        <w:spacing w:after="0" w:line="240" w:lineRule="auto"/>
        <w:rPr>
          <w:szCs w:val="28"/>
        </w:rPr>
      </w:pPr>
    </w:p>
    <w:p w14:paraId="3E2DEEB8" w14:textId="51146475" w:rsidR="000A3587" w:rsidRPr="00453C62" w:rsidRDefault="00453FF8" w:rsidP="00A90904">
      <w:pPr>
        <w:spacing w:after="0" w:line="240" w:lineRule="auto"/>
        <w:rPr>
          <w:szCs w:val="28"/>
        </w:rPr>
      </w:pPr>
      <w:r w:rsidRPr="00453C62">
        <w:rPr>
          <w:szCs w:val="28"/>
        </w:rPr>
        <w:t xml:space="preserve"> </w:t>
      </w:r>
    </w:p>
    <w:p w14:paraId="3524CF05" w14:textId="70F53D15" w:rsidR="000A3587" w:rsidRPr="00453C62" w:rsidRDefault="000A3587" w:rsidP="006D663E">
      <w:pPr>
        <w:spacing w:after="0" w:line="240" w:lineRule="auto"/>
        <w:rPr>
          <w:szCs w:val="28"/>
        </w:rPr>
      </w:pPr>
      <w:r w:rsidRPr="00ED0C7B">
        <w:rPr>
          <w:szCs w:val="28"/>
        </w:rPr>
        <w:lastRenderedPageBreak/>
        <w:t xml:space="preserve">8. </w:t>
      </w:r>
      <w:bookmarkStart w:id="4" w:name="_Hlk525307277"/>
      <w:r w:rsidRPr="00ED0C7B">
        <w:rPr>
          <w:szCs w:val="28"/>
        </w:rPr>
        <w:t xml:space="preserve">Projekta pieteikuma iesniedzējs iesniedz projekta pieteikumu, plānojot </w:t>
      </w:r>
      <w:r w:rsidR="00453FF8" w:rsidRPr="00ED0C7B">
        <w:rPr>
          <w:szCs w:val="28"/>
        </w:rPr>
        <w:t>viena</w:t>
      </w:r>
      <w:r w:rsidR="00FC163D" w:rsidRPr="00ED0C7B">
        <w:rPr>
          <w:szCs w:val="28"/>
        </w:rPr>
        <w:t xml:space="preserve"> </w:t>
      </w:r>
      <w:r w:rsidR="004D4037">
        <w:rPr>
          <w:szCs w:val="28"/>
        </w:rPr>
        <w:t xml:space="preserve">šī nolikuma </w:t>
      </w:r>
      <w:r w:rsidR="00FC163D" w:rsidRPr="00ED0C7B">
        <w:rPr>
          <w:szCs w:val="28"/>
        </w:rPr>
        <w:t>9. punktā minētā uzdevum</w:t>
      </w:r>
      <w:r w:rsidR="00453FF8" w:rsidRPr="00ED0C7B">
        <w:rPr>
          <w:szCs w:val="28"/>
        </w:rPr>
        <w:t>a izpildi</w:t>
      </w:r>
      <w:r w:rsidRPr="00ED0C7B">
        <w:rPr>
          <w:szCs w:val="28"/>
        </w:rPr>
        <w:t>.</w:t>
      </w:r>
      <w:r w:rsidRPr="00453C62">
        <w:rPr>
          <w:szCs w:val="28"/>
        </w:rPr>
        <w:t xml:space="preserve"> </w:t>
      </w:r>
    </w:p>
    <w:p w14:paraId="7B268F86" w14:textId="77777777" w:rsidR="00086CEE" w:rsidRDefault="00086CEE" w:rsidP="00A90904">
      <w:pPr>
        <w:spacing w:after="0" w:line="240" w:lineRule="auto"/>
      </w:pPr>
    </w:p>
    <w:p w14:paraId="115CFAEC" w14:textId="720B587D" w:rsidR="00CD492A" w:rsidRPr="00F52691" w:rsidRDefault="006027EE" w:rsidP="00F52691">
      <w:pPr>
        <w:tabs>
          <w:tab w:val="center" w:pos="4819"/>
          <w:tab w:val="left" w:pos="7350"/>
        </w:tabs>
        <w:jc w:val="center"/>
        <w:rPr>
          <w:b/>
        </w:rPr>
      </w:pPr>
      <w:r>
        <w:rPr>
          <w:b/>
        </w:rPr>
        <w:t>II</w:t>
      </w:r>
      <w:r w:rsidR="00F52691">
        <w:rPr>
          <w:b/>
        </w:rPr>
        <w:t>. </w:t>
      </w:r>
      <w:r w:rsidR="00844882">
        <w:rPr>
          <w:b/>
        </w:rPr>
        <w:t>K</w:t>
      </w:r>
      <w:r w:rsidR="00D61960" w:rsidRPr="00F52691">
        <w:rPr>
          <w:b/>
        </w:rPr>
        <w:t>onkursa</w:t>
      </w:r>
      <w:r w:rsidR="00F004CB" w:rsidRPr="00F52691">
        <w:rPr>
          <w:b/>
        </w:rPr>
        <w:t xml:space="preserve"> uzdevumi</w:t>
      </w:r>
    </w:p>
    <w:p w14:paraId="7C2349A9" w14:textId="1941E2DE" w:rsidR="00173692" w:rsidRDefault="00706A47" w:rsidP="00D225BA">
      <w:pPr>
        <w:spacing w:after="0" w:line="240" w:lineRule="auto"/>
      </w:pPr>
      <w:bookmarkStart w:id="5" w:name="_Hlk526173216"/>
      <w:r>
        <w:t>9</w:t>
      </w:r>
      <w:r w:rsidR="00862CC0">
        <w:t>.</w:t>
      </w:r>
      <w:r w:rsidR="00173692">
        <w:t xml:space="preserve"> Konkursam</w:t>
      </w:r>
      <w:r w:rsidR="003E46DE">
        <w:t xml:space="preserve"> rīkojuma</w:t>
      </w:r>
      <w:r w:rsidR="004D5015">
        <w:t xml:space="preserve"> </w:t>
      </w:r>
      <w:r w:rsidR="003E46DE">
        <w:t>6.3. apakšpunkta</w:t>
      </w:r>
      <w:r w:rsidR="008A72EA">
        <w:t xml:space="preserve"> ietvaros</w:t>
      </w:r>
      <w:r w:rsidR="003E46DE">
        <w:t xml:space="preserve"> </w:t>
      </w:r>
      <w:r w:rsidR="00173692">
        <w:t>ir šādi uzdevumi:</w:t>
      </w:r>
    </w:p>
    <w:p w14:paraId="6DBB0787" w14:textId="79EE80FC" w:rsidR="00760E79" w:rsidRPr="00ED0C7B" w:rsidRDefault="00FC163D" w:rsidP="00F516E2">
      <w:pPr>
        <w:spacing w:after="120" w:line="240" w:lineRule="auto"/>
        <w:ind w:left="709"/>
      </w:pPr>
      <w:r w:rsidRPr="00ED0C7B">
        <w:t xml:space="preserve">9.1. </w:t>
      </w:r>
      <w:bookmarkEnd w:id="4"/>
      <w:r w:rsidR="00760E79" w:rsidRPr="00ED0C7B">
        <w:t>Latvijas siltumapgādes un dzesēšanas efektivitātes potenciāla noteikšana un ieteikumu izstrāde līdz 2030.</w:t>
      </w:r>
      <w:r w:rsidR="00F516E2">
        <w:t xml:space="preserve"> </w:t>
      </w:r>
      <w:r w:rsidR="00290266" w:rsidRPr="00ED0C7B">
        <w:t>gadam</w:t>
      </w:r>
      <w:r w:rsidR="00760E79" w:rsidRPr="00ED0C7B">
        <w:t xml:space="preserve"> ar perspektīvu līdz 2050. gadam. Centralizētās siltumapgādes sistēmu attīstības potenciāla novērtējums un siltuma tirgus regulācijas režīm</w:t>
      </w:r>
      <w:r w:rsidR="002C1B9B" w:rsidRPr="00ED0C7B">
        <w:t>a novērtējums. Politikas rekomendācijas Latvijas siltumapgādes un dzesēšanas efektivitātes uzlabošanai, tostarp siltuma pārpalikumu rūpniecībā efektīvai izmantošanai;</w:t>
      </w:r>
      <w:r w:rsidR="00760E79" w:rsidRPr="00ED0C7B">
        <w:t xml:space="preserve"> </w:t>
      </w:r>
    </w:p>
    <w:p w14:paraId="5664B94C" w14:textId="3D291A94" w:rsidR="00760E79" w:rsidRPr="00ED0C7B" w:rsidRDefault="00453FF8" w:rsidP="00F516E2">
      <w:pPr>
        <w:spacing w:after="120" w:line="240" w:lineRule="auto"/>
        <w:ind w:left="709"/>
      </w:pPr>
      <w:r w:rsidRPr="00ED0C7B">
        <w:t>9.2.</w:t>
      </w:r>
      <w:r w:rsidR="008A2149">
        <w:t xml:space="preserve"> a</w:t>
      </w:r>
      <w:r w:rsidR="00760E79" w:rsidRPr="00ED0C7B">
        <w:t xml:space="preserve">tsevišķu tautsaimniecības nozaru: rūpniecība, pakalpojumi (atsevišķi analizēt publisko sektoru), lauksaimniecība, transports, mājsaimniecības, energoefektivitātes ekonomiskā un tehniskā  potenciāla noteikšana un tā apguves </w:t>
      </w:r>
      <w:proofErr w:type="spellStart"/>
      <w:r w:rsidR="00760E79" w:rsidRPr="00ED0C7B">
        <w:t>rīcībpolitikas</w:t>
      </w:r>
      <w:proofErr w:type="spellEnd"/>
      <w:r w:rsidR="00760E79" w:rsidRPr="00ED0C7B">
        <w:t xml:space="preserve"> rekomendāciju izstrāde. Politikas rekomendācijas energoefektivit</w:t>
      </w:r>
      <w:r w:rsidRPr="00ED0C7B">
        <w:t>ātes pasākumiem galapatērētājos. E</w:t>
      </w:r>
      <w:r w:rsidR="00760E79" w:rsidRPr="00ED0C7B">
        <w:t xml:space="preserve">nerģijas patēriņa </w:t>
      </w:r>
      <w:proofErr w:type="spellStart"/>
      <w:r w:rsidR="00760E79" w:rsidRPr="00ED0C7B">
        <w:t>līmeņatzīmju</w:t>
      </w:r>
      <w:proofErr w:type="spellEnd"/>
      <w:r w:rsidR="00760E79" w:rsidRPr="00ED0C7B">
        <w:t xml:space="preserve"> noteikšana atsevišķu tautsaimniecības nozaru (rūpniecība, pakalpojumi, lauksaimniecība, transports) plaši izmantotiem tehnoloģiskajiem procesiem. Esošās situācijas novērtējums pret šīm </w:t>
      </w:r>
      <w:proofErr w:type="spellStart"/>
      <w:r w:rsidR="00760E79" w:rsidRPr="00ED0C7B">
        <w:t>līmeņatzīmēm</w:t>
      </w:r>
      <w:proofErr w:type="spellEnd"/>
      <w:r w:rsidR="00760E79" w:rsidRPr="00ED0C7B">
        <w:t xml:space="preserve"> un risinājumi tās uzlabošanai katrā nozarē, kā arī risinājuma ietekme un ietaupītās enerģijas apjoms;</w:t>
      </w:r>
    </w:p>
    <w:p w14:paraId="19E51299" w14:textId="068A645A" w:rsidR="0022260D" w:rsidRPr="00ED0C7B" w:rsidRDefault="00AA5E29" w:rsidP="00F516E2">
      <w:pPr>
        <w:spacing w:after="120" w:line="240" w:lineRule="auto"/>
        <w:ind w:left="709"/>
      </w:pPr>
      <w:r w:rsidRPr="00ED0C7B">
        <w:t>9.3.</w:t>
      </w:r>
      <w:r w:rsidR="008A2149">
        <w:t xml:space="preserve"> </w:t>
      </w:r>
      <w:r w:rsidR="008A2149">
        <w:rPr>
          <w:szCs w:val="28"/>
        </w:rPr>
        <w:t>j</w:t>
      </w:r>
      <w:r w:rsidR="0022260D" w:rsidRPr="00ED0C7B">
        <w:rPr>
          <w:szCs w:val="28"/>
        </w:rPr>
        <w:t>aunu tehnoloģisko risinājumu izstrādāšana  esošo ēku inženierkomunikāciju (apkure, karstais ūdens, ventilācija un gaisa kondicionēšana) energoefektivitātes uzlabošanai, atjaunojamās enerģijas izmantošanas potenciāla noteikšana,  optimālu norobežojošo konstrukciju uzlabošana, kā arī gandrīz nulles enerģijas patēriņa ēku būvniecības attīstības un politikas rekomendāciju izstrāde;</w:t>
      </w:r>
    </w:p>
    <w:p w14:paraId="5DA184FA" w14:textId="3274AD83" w:rsidR="006027EE" w:rsidRDefault="00FC163D" w:rsidP="00F516E2">
      <w:pPr>
        <w:spacing w:after="0" w:line="240" w:lineRule="auto"/>
        <w:ind w:left="709" w:firstLine="57"/>
      </w:pPr>
      <w:r w:rsidRPr="00ED0C7B">
        <w:t>9.</w:t>
      </w:r>
      <w:r w:rsidR="008A2149">
        <w:t>4. l</w:t>
      </w:r>
      <w:r w:rsidR="00760E79" w:rsidRPr="00ED0C7B">
        <w:t xml:space="preserve">īdzšinējo </w:t>
      </w:r>
      <w:proofErr w:type="spellStart"/>
      <w:r w:rsidR="00760E79" w:rsidRPr="00ED0C7B">
        <w:t>rīcībpolitikas</w:t>
      </w:r>
      <w:proofErr w:type="spellEnd"/>
      <w:r w:rsidR="00760E79" w:rsidRPr="00ED0C7B">
        <w:t xml:space="preserve"> pasākumu, t.sk. brī</w:t>
      </w:r>
      <w:r w:rsidR="00453FF8" w:rsidRPr="00ED0C7B">
        <w:t xml:space="preserve">vprātīgās vienošanās,  obligāto </w:t>
      </w:r>
      <w:proofErr w:type="spellStart"/>
      <w:r w:rsidR="00760E79" w:rsidRPr="00ED0C7B">
        <w:t>energoauditu</w:t>
      </w:r>
      <w:proofErr w:type="spellEnd"/>
      <w:r w:rsidR="00760E79" w:rsidRPr="00ED0C7B">
        <w:t xml:space="preserve">, </w:t>
      </w:r>
      <w:proofErr w:type="spellStart"/>
      <w:r w:rsidR="00760E79" w:rsidRPr="00ED0C7B">
        <w:t>energopārvaldības</w:t>
      </w:r>
      <w:proofErr w:type="spellEnd"/>
      <w:r w:rsidR="00760E79" w:rsidRPr="00ED0C7B">
        <w:t>, energoefektivitātes nodevas, energoefektivitātes pienākuma shēmas efektivitātes novērtējums energoefektivitātes mērķu sasniegšanā un priekšli</w:t>
      </w:r>
      <w:r w:rsidR="00453FF8" w:rsidRPr="00ED0C7B">
        <w:t>kumu izstrāde attiecībā uz tiem</w:t>
      </w:r>
      <w:r w:rsidR="006602DF" w:rsidRPr="00ED0C7B">
        <w:t>.</w:t>
      </w:r>
      <w:r w:rsidR="00453FF8" w:rsidRPr="00ED0C7B">
        <w:t xml:space="preserve"> E</w:t>
      </w:r>
      <w:r w:rsidR="00760E79" w:rsidRPr="00ED0C7B">
        <w:t>sošās energoefektivitātes monitoringa un enerģijas ietaupījumu verificēšanas sistēmas analīze un to pilnveidošanas rekomendāciju izstrāde, pamatojoties uz izmaksu efektivitātes, administratīvā sloga mazināšanas un metodiskās atbilstības apsvērumiem.</w:t>
      </w:r>
    </w:p>
    <w:p w14:paraId="6AAA2EEC" w14:textId="77777777" w:rsidR="00760E79" w:rsidRDefault="00760E79" w:rsidP="00760E79">
      <w:pPr>
        <w:spacing w:after="0" w:line="240" w:lineRule="auto"/>
        <w:jc w:val="center"/>
        <w:rPr>
          <w:rFonts w:eastAsia="Times New Roman"/>
          <w:b/>
          <w:bCs/>
          <w:kern w:val="32"/>
          <w:szCs w:val="32"/>
        </w:rPr>
      </w:pPr>
    </w:p>
    <w:p w14:paraId="6CBFC7F9" w14:textId="2AF88748" w:rsidR="00CD492A" w:rsidRPr="005858B5" w:rsidRDefault="006027EE" w:rsidP="005858B5">
      <w:pPr>
        <w:jc w:val="center"/>
        <w:rPr>
          <w:rFonts w:eastAsia="Times New Roman"/>
          <w:b/>
          <w:bCs/>
          <w:kern w:val="32"/>
          <w:szCs w:val="32"/>
        </w:rPr>
      </w:pPr>
      <w:r w:rsidRPr="00C611E5">
        <w:rPr>
          <w:rFonts w:eastAsia="Times New Roman"/>
          <w:b/>
          <w:bCs/>
          <w:kern w:val="32"/>
          <w:szCs w:val="32"/>
        </w:rPr>
        <w:t>III</w:t>
      </w:r>
      <w:r w:rsidR="005858B5" w:rsidRPr="00C611E5">
        <w:rPr>
          <w:rFonts w:eastAsia="Times New Roman"/>
          <w:b/>
          <w:bCs/>
          <w:kern w:val="32"/>
          <w:szCs w:val="32"/>
        </w:rPr>
        <w:t xml:space="preserve">. </w:t>
      </w:r>
      <w:r w:rsidR="00CD492A" w:rsidRPr="00C611E5">
        <w:rPr>
          <w:rFonts w:eastAsia="Times New Roman"/>
          <w:b/>
          <w:bCs/>
          <w:kern w:val="32"/>
          <w:szCs w:val="32"/>
        </w:rPr>
        <w:t xml:space="preserve">Projektu īstenošanas gaitā </w:t>
      </w:r>
      <w:r w:rsidR="005858B5" w:rsidRPr="00C611E5">
        <w:rPr>
          <w:rFonts w:eastAsia="Times New Roman"/>
          <w:b/>
          <w:bCs/>
          <w:kern w:val="32"/>
          <w:szCs w:val="32"/>
        </w:rPr>
        <w:t>sasniedzamie rezultāti</w:t>
      </w:r>
    </w:p>
    <w:p w14:paraId="2CD0916A" w14:textId="027E270F" w:rsidR="00850D5E" w:rsidRPr="001A72B3" w:rsidRDefault="00850D5E" w:rsidP="00D225BA">
      <w:pPr>
        <w:autoSpaceDE w:val="0"/>
        <w:autoSpaceDN w:val="0"/>
        <w:adjustRightInd w:val="0"/>
        <w:spacing w:after="0" w:line="240" w:lineRule="auto"/>
        <w:rPr>
          <w:szCs w:val="28"/>
        </w:rPr>
      </w:pPr>
      <w:r w:rsidRPr="00ED0C7B">
        <w:rPr>
          <w:szCs w:val="28"/>
        </w:rPr>
        <w:t>10. Projekta īstenošanas laikā ir sagaidām</w:t>
      </w:r>
      <w:r w:rsidR="00090C0B" w:rsidRPr="00ED0C7B">
        <w:rPr>
          <w:szCs w:val="28"/>
        </w:rPr>
        <w:t>i</w:t>
      </w:r>
      <w:r w:rsidRPr="00ED0C7B">
        <w:rPr>
          <w:szCs w:val="28"/>
        </w:rPr>
        <w:t xml:space="preserve"> vairāki noteikumu 12. punktam atbilstoši projekta rezultāti, </w:t>
      </w:r>
      <w:bookmarkStart w:id="6" w:name="_Hlk525780263"/>
      <w:r w:rsidRPr="00ED0C7B">
        <w:rPr>
          <w:szCs w:val="28"/>
        </w:rPr>
        <w:t>kurus projekta pieteikuma iesniedzējs norāda šī nolikuma 1. pielikumā “Projekta pieteikums” (turpmāk – projekta pieteikums).</w:t>
      </w:r>
      <w:bookmarkEnd w:id="6"/>
      <w:r w:rsidR="00090C0B" w:rsidRPr="00ED0C7B">
        <w:rPr>
          <w:szCs w:val="28"/>
        </w:rPr>
        <w:t xml:space="preserve"> </w:t>
      </w:r>
      <w:r w:rsidR="00AC544C" w:rsidRPr="00AC544C">
        <w:rPr>
          <w:szCs w:val="28"/>
        </w:rPr>
        <w:t xml:space="preserve">Papildus minētajam </w:t>
      </w:r>
      <w:r w:rsidR="00AC544C">
        <w:rPr>
          <w:szCs w:val="28"/>
        </w:rPr>
        <w:t>p</w:t>
      </w:r>
      <w:r w:rsidR="00090C0B" w:rsidRPr="00ED0C7B">
        <w:rPr>
          <w:szCs w:val="28"/>
        </w:rPr>
        <w:t xml:space="preserve">rojekta īstenošanas laikā atbilstoši noteikumu 12.8. apakšpunktam ir sagaidāms viens no </w:t>
      </w:r>
      <w:r w:rsidR="007B6A90">
        <w:rPr>
          <w:szCs w:val="28"/>
        </w:rPr>
        <w:t xml:space="preserve">šī </w:t>
      </w:r>
      <w:r w:rsidR="00090C0B" w:rsidRPr="00ED0C7B">
        <w:rPr>
          <w:szCs w:val="28"/>
        </w:rPr>
        <w:t>nolikuma 11.</w:t>
      </w:r>
      <w:r w:rsidR="007B6A90">
        <w:rPr>
          <w:szCs w:val="28"/>
        </w:rPr>
        <w:t xml:space="preserve"> </w:t>
      </w:r>
      <w:r w:rsidR="00090C0B" w:rsidRPr="00ED0C7B">
        <w:rPr>
          <w:szCs w:val="28"/>
        </w:rPr>
        <w:t>punktā uzskaitītajiem rezultātiem.</w:t>
      </w:r>
    </w:p>
    <w:p w14:paraId="100B067C" w14:textId="77777777" w:rsidR="00850D5E" w:rsidRDefault="00850D5E" w:rsidP="00D225BA">
      <w:pPr>
        <w:autoSpaceDE w:val="0"/>
        <w:autoSpaceDN w:val="0"/>
        <w:adjustRightInd w:val="0"/>
        <w:spacing w:after="0" w:line="240" w:lineRule="auto"/>
        <w:rPr>
          <w:szCs w:val="28"/>
        </w:rPr>
      </w:pPr>
    </w:p>
    <w:p w14:paraId="1893C2BD" w14:textId="477691FB" w:rsidR="0038042D" w:rsidRPr="00ED0C7B" w:rsidRDefault="0038042D" w:rsidP="00D225BA">
      <w:pPr>
        <w:autoSpaceDE w:val="0"/>
        <w:autoSpaceDN w:val="0"/>
        <w:adjustRightInd w:val="0"/>
        <w:spacing w:after="0" w:line="240" w:lineRule="auto"/>
        <w:rPr>
          <w:szCs w:val="28"/>
        </w:rPr>
      </w:pPr>
      <w:r w:rsidRPr="0088162E">
        <w:rPr>
          <w:szCs w:val="28"/>
        </w:rPr>
        <w:t>1</w:t>
      </w:r>
      <w:r w:rsidR="00A522E4" w:rsidRPr="0088162E">
        <w:rPr>
          <w:szCs w:val="28"/>
        </w:rPr>
        <w:t>1</w:t>
      </w:r>
      <w:r w:rsidR="00AD0161" w:rsidRPr="0088162E">
        <w:rPr>
          <w:szCs w:val="28"/>
        </w:rPr>
        <w:t xml:space="preserve">. </w:t>
      </w:r>
      <w:r w:rsidR="00057AEE" w:rsidRPr="00057AEE">
        <w:rPr>
          <w:szCs w:val="28"/>
        </w:rPr>
        <w:t>Ievērojot šī nolikuma 10.punktu</w:t>
      </w:r>
      <w:r w:rsidR="00057AEE">
        <w:rPr>
          <w:szCs w:val="28"/>
        </w:rPr>
        <w:t>,</w:t>
      </w:r>
      <w:r w:rsidR="00057AEE" w:rsidRPr="00057AEE">
        <w:rPr>
          <w:szCs w:val="28"/>
        </w:rPr>
        <w:t xml:space="preserve"> </w:t>
      </w:r>
      <w:r w:rsidR="00057AEE">
        <w:rPr>
          <w:szCs w:val="28"/>
        </w:rPr>
        <w:t>p</w:t>
      </w:r>
      <w:r w:rsidR="00397BFE" w:rsidRPr="00ED0C7B">
        <w:t xml:space="preserve">rojektu īstenošanas laikā ir jāsasniedz šādi rezultāti, </w:t>
      </w:r>
      <w:r w:rsidR="00397BFE" w:rsidRPr="00ED0C7B">
        <w:rPr>
          <w:szCs w:val="28"/>
        </w:rPr>
        <w:t>kas</w:t>
      </w:r>
      <w:r w:rsidR="00AD0161" w:rsidRPr="00ED0C7B">
        <w:rPr>
          <w:szCs w:val="28"/>
        </w:rPr>
        <w:t xml:space="preserve"> </w:t>
      </w:r>
      <w:r w:rsidR="00C66262" w:rsidRPr="00ED0C7B">
        <w:rPr>
          <w:szCs w:val="28"/>
        </w:rPr>
        <w:t xml:space="preserve">nodrošina </w:t>
      </w:r>
      <w:r w:rsidR="00F048E0">
        <w:rPr>
          <w:szCs w:val="28"/>
        </w:rPr>
        <w:t xml:space="preserve">šī nolikuma </w:t>
      </w:r>
      <w:r w:rsidR="000A6EAF" w:rsidRPr="00ED0C7B">
        <w:rPr>
          <w:szCs w:val="28"/>
        </w:rPr>
        <w:t>9</w:t>
      </w:r>
      <w:r w:rsidR="00844882" w:rsidRPr="00ED0C7B">
        <w:rPr>
          <w:szCs w:val="28"/>
        </w:rPr>
        <w:t>. punktā minētā attiecīgā</w:t>
      </w:r>
      <w:r w:rsidR="003B5653">
        <w:rPr>
          <w:szCs w:val="28"/>
        </w:rPr>
        <w:t xml:space="preserve"> uzdevuma</w:t>
      </w:r>
      <w:r w:rsidR="00C66262" w:rsidRPr="00ED0C7B">
        <w:rPr>
          <w:szCs w:val="28"/>
        </w:rPr>
        <w:t xml:space="preserve"> izpildi</w:t>
      </w:r>
      <w:r w:rsidR="00A522E4" w:rsidRPr="00ED0C7B">
        <w:rPr>
          <w:szCs w:val="28"/>
        </w:rPr>
        <w:t xml:space="preserve"> un kurus projekta pieteikuma iesniedzējs norāda projekta pieteikumā</w:t>
      </w:r>
      <w:r w:rsidR="0060159B" w:rsidRPr="00ED0C7B">
        <w:rPr>
          <w:szCs w:val="28"/>
        </w:rPr>
        <w:t xml:space="preserve">: </w:t>
      </w:r>
    </w:p>
    <w:p w14:paraId="3C27CC4B" w14:textId="35BAB1F0" w:rsidR="00340819" w:rsidRPr="00ED0C7B" w:rsidRDefault="00340819" w:rsidP="00F516E2">
      <w:pPr>
        <w:autoSpaceDE w:val="0"/>
        <w:autoSpaceDN w:val="0"/>
        <w:adjustRightInd w:val="0"/>
        <w:spacing w:after="120" w:line="240" w:lineRule="auto"/>
        <w:ind w:left="709"/>
        <w:rPr>
          <w:szCs w:val="28"/>
        </w:rPr>
      </w:pPr>
      <w:r w:rsidRPr="00ED0C7B">
        <w:rPr>
          <w:szCs w:val="28"/>
        </w:rPr>
        <w:t xml:space="preserve">11.1. </w:t>
      </w:r>
      <w:r w:rsidR="000664FD" w:rsidRPr="00ED0C7B">
        <w:rPr>
          <w:szCs w:val="28"/>
        </w:rPr>
        <w:t>atbilstoši Eiropas Savienības tiesību aktu prasībām</w:t>
      </w:r>
      <w:r w:rsidR="00844882" w:rsidRPr="00ED0C7B">
        <w:rPr>
          <w:szCs w:val="28"/>
        </w:rPr>
        <w:t xml:space="preserve"> izstrādātas </w:t>
      </w:r>
      <w:r w:rsidRPr="00ED0C7B">
        <w:rPr>
          <w:szCs w:val="28"/>
        </w:rPr>
        <w:t>ilgtermiņa politikas rekomendācijas siltumapgādes un dzesē</w:t>
      </w:r>
      <w:r w:rsidR="00844882" w:rsidRPr="00ED0C7B">
        <w:rPr>
          <w:szCs w:val="28"/>
        </w:rPr>
        <w:t xml:space="preserve">šanas efektivitātes uzlabošanai, </w:t>
      </w:r>
      <w:r w:rsidRPr="00ED0C7B">
        <w:rPr>
          <w:szCs w:val="28"/>
        </w:rPr>
        <w:t>politikas rekomendācijas augstas efektiv</w:t>
      </w:r>
      <w:r w:rsidR="00844882" w:rsidRPr="00ED0C7B">
        <w:rPr>
          <w:szCs w:val="28"/>
        </w:rPr>
        <w:t>itātes koģenerācijas attīstībai, kā arī</w:t>
      </w:r>
      <w:r w:rsidRPr="00ED0C7B">
        <w:rPr>
          <w:szCs w:val="28"/>
        </w:rPr>
        <w:t xml:space="preserve"> valsts teritorijas k</w:t>
      </w:r>
      <w:r w:rsidR="00397708" w:rsidRPr="00ED0C7B">
        <w:rPr>
          <w:szCs w:val="28"/>
        </w:rPr>
        <w:t>arte ģeogrāfiskā sadalījumā (</w:t>
      </w:r>
      <w:r w:rsidRPr="00ED0C7B">
        <w:rPr>
          <w:szCs w:val="28"/>
        </w:rPr>
        <w:t>rediģējamā formātā</w:t>
      </w:r>
      <w:r w:rsidR="00397708" w:rsidRPr="00ED0C7B">
        <w:rPr>
          <w:szCs w:val="28"/>
        </w:rPr>
        <w:t>)</w:t>
      </w:r>
      <w:r w:rsidRPr="00ED0C7B">
        <w:rPr>
          <w:szCs w:val="28"/>
        </w:rPr>
        <w:t>, kurā norādīti apkures un dzesēšanas pieprasījuma un piegādes punkti</w:t>
      </w:r>
      <w:r w:rsidR="000E331E" w:rsidRPr="00ED0C7B">
        <w:rPr>
          <w:szCs w:val="28"/>
        </w:rPr>
        <w:t xml:space="preserve"> un </w:t>
      </w:r>
      <w:r w:rsidR="000977FF" w:rsidRPr="00ED0C7B">
        <w:rPr>
          <w:szCs w:val="28"/>
        </w:rPr>
        <w:t>blīvums</w:t>
      </w:r>
      <w:r w:rsidRPr="00ED0C7B">
        <w:rPr>
          <w:szCs w:val="28"/>
        </w:rPr>
        <w:t>.</w:t>
      </w:r>
    </w:p>
    <w:p w14:paraId="77C9D1C7" w14:textId="2AF9293F" w:rsidR="00340819" w:rsidRPr="00ED0C7B" w:rsidRDefault="00340819" w:rsidP="00F516E2">
      <w:pPr>
        <w:autoSpaceDE w:val="0"/>
        <w:autoSpaceDN w:val="0"/>
        <w:adjustRightInd w:val="0"/>
        <w:spacing w:after="120" w:line="240" w:lineRule="auto"/>
        <w:ind w:left="709"/>
        <w:rPr>
          <w:szCs w:val="28"/>
        </w:rPr>
      </w:pPr>
      <w:r w:rsidRPr="00ED0C7B">
        <w:rPr>
          <w:szCs w:val="28"/>
        </w:rPr>
        <w:t>11.2. ziņojumi par energoefektivitātes potenciāla novērtējumu t</w:t>
      </w:r>
      <w:r w:rsidR="00844882" w:rsidRPr="00ED0C7B">
        <w:rPr>
          <w:szCs w:val="28"/>
        </w:rPr>
        <w:t xml:space="preserve">autsaimniecības nozaru griezumā, </w:t>
      </w:r>
      <w:r w:rsidRPr="00ED0C7B">
        <w:rPr>
          <w:szCs w:val="28"/>
        </w:rPr>
        <w:t xml:space="preserve">noteiktas energoefektivitātes </w:t>
      </w:r>
      <w:proofErr w:type="spellStart"/>
      <w:r w:rsidRPr="00ED0C7B">
        <w:rPr>
          <w:szCs w:val="28"/>
        </w:rPr>
        <w:t>līmeņatzīmes</w:t>
      </w:r>
      <w:proofErr w:type="spellEnd"/>
      <w:r w:rsidRPr="00ED0C7B">
        <w:rPr>
          <w:szCs w:val="28"/>
        </w:rPr>
        <w:t xml:space="preserve"> Latvijā izplatītiem procesiem atsevišķām tautsaimniecības nozarēm (rūpniecība, pakalpojumi, lauksaimniecība, transports);</w:t>
      </w:r>
    </w:p>
    <w:p w14:paraId="40441586" w14:textId="6F64BF8E" w:rsidR="00340819" w:rsidRPr="00ED0C7B" w:rsidRDefault="00844882" w:rsidP="00F516E2">
      <w:pPr>
        <w:autoSpaceDE w:val="0"/>
        <w:autoSpaceDN w:val="0"/>
        <w:adjustRightInd w:val="0"/>
        <w:spacing w:after="120" w:line="240" w:lineRule="auto"/>
        <w:ind w:left="709"/>
        <w:rPr>
          <w:szCs w:val="28"/>
        </w:rPr>
      </w:pPr>
      <w:r w:rsidRPr="00ED0C7B">
        <w:rPr>
          <w:szCs w:val="28"/>
        </w:rPr>
        <w:t>11.3.</w:t>
      </w:r>
      <w:r w:rsidR="00340819" w:rsidRPr="00ED0C7B">
        <w:rPr>
          <w:szCs w:val="28"/>
        </w:rPr>
        <w:t>uzlaboti līdzšinējie un attīstīti jauni energoefektivitātes uzlabošana</w:t>
      </w:r>
      <w:r w:rsidR="00CA56F0" w:rsidRPr="00ED0C7B">
        <w:rPr>
          <w:szCs w:val="28"/>
        </w:rPr>
        <w:t>s tehnoloģiskie risinājumi ēkās;</w:t>
      </w:r>
    </w:p>
    <w:p w14:paraId="1DE8EE33" w14:textId="093A33ED" w:rsidR="00340819" w:rsidRPr="00271C70" w:rsidRDefault="00340819" w:rsidP="00F516E2">
      <w:pPr>
        <w:autoSpaceDE w:val="0"/>
        <w:autoSpaceDN w:val="0"/>
        <w:adjustRightInd w:val="0"/>
        <w:spacing w:after="0" w:line="240" w:lineRule="auto"/>
        <w:ind w:left="709"/>
        <w:rPr>
          <w:szCs w:val="28"/>
        </w:rPr>
      </w:pPr>
      <w:r w:rsidRPr="00ED0C7B">
        <w:rPr>
          <w:szCs w:val="28"/>
        </w:rPr>
        <w:t xml:space="preserve">11.4. ziņojumi par  esošo </w:t>
      </w:r>
      <w:proofErr w:type="spellStart"/>
      <w:r w:rsidRPr="00ED0C7B">
        <w:rPr>
          <w:szCs w:val="28"/>
        </w:rPr>
        <w:t>rīcībpolitiku</w:t>
      </w:r>
      <w:proofErr w:type="spellEnd"/>
      <w:r w:rsidRPr="00ED0C7B">
        <w:rPr>
          <w:szCs w:val="28"/>
        </w:rPr>
        <w:t xml:space="preserve"> ietekmi uz energoefektivitāti</w:t>
      </w:r>
      <w:r w:rsidR="00E305D0" w:rsidRPr="00ED0C7B">
        <w:rPr>
          <w:szCs w:val="28"/>
        </w:rPr>
        <w:t xml:space="preserve">, kā arī </w:t>
      </w:r>
      <w:proofErr w:type="spellStart"/>
      <w:r w:rsidR="00E305D0" w:rsidRPr="00ED0C7B">
        <w:rPr>
          <w:szCs w:val="28"/>
        </w:rPr>
        <w:t>rīcībpolitikas</w:t>
      </w:r>
      <w:proofErr w:type="spellEnd"/>
      <w:r w:rsidR="00E305D0" w:rsidRPr="00ED0C7B">
        <w:rPr>
          <w:szCs w:val="28"/>
        </w:rPr>
        <w:t xml:space="preserve"> rekomendācijas</w:t>
      </w:r>
      <w:r w:rsidR="00844882" w:rsidRPr="00ED0C7B">
        <w:rPr>
          <w:szCs w:val="28"/>
        </w:rPr>
        <w:t xml:space="preserve"> un </w:t>
      </w:r>
      <w:r w:rsidRPr="00ED0C7B">
        <w:rPr>
          <w:szCs w:val="28"/>
        </w:rPr>
        <w:t>energoefektivitātes finanšu inst</w:t>
      </w:r>
      <w:r w:rsidR="0088162E" w:rsidRPr="00ED0C7B">
        <w:rPr>
          <w:szCs w:val="28"/>
        </w:rPr>
        <w:t>rumentu analīze un priekšlikumi.</w:t>
      </w:r>
      <w:r w:rsidRPr="00271C70">
        <w:rPr>
          <w:szCs w:val="28"/>
        </w:rPr>
        <w:t xml:space="preserve"> </w:t>
      </w:r>
    </w:p>
    <w:bookmarkEnd w:id="5"/>
    <w:p w14:paraId="18A475B2" w14:textId="3FBFF5B3" w:rsidR="00B809EB" w:rsidRDefault="00B809EB" w:rsidP="00B809EB">
      <w:pPr>
        <w:autoSpaceDE w:val="0"/>
        <w:autoSpaceDN w:val="0"/>
        <w:adjustRightInd w:val="0"/>
        <w:spacing w:after="0" w:line="240" w:lineRule="auto"/>
        <w:rPr>
          <w:szCs w:val="28"/>
        </w:rPr>
      </w:pPr>
    </w:p>
    <w:p w14:paraId="200B9107" w14:textId="2972D666" w:rsidR="00DA7667" w:rsidRDefault="002B1678" w:rsidP="00D225BA">
      <w:pPr>
        <w:pStyle w:val="Heading1"/>
        <w:spacing w:after="0"/>
      </w:pPr>
      <w:r>
        <w:t>IV</w:t>
      </w:r>
      <w:r w:rsidR="00DA7667">
        <w:t xml:space="preserve">. </w:t>
      </w:r>
      <w:r w:rsidR="00D67699" w:rsidRPr="00D67699">
        <w:t>Projekta pieteikuma iesniedzēja un sadarbības partnera dalības nosacījumi projektā</w:t>
      </w:r>
    </w:p>
    <w:p w14:paraId="76C7824C" w14:textId="77777777" w:rsidR="00086CEE" w:rsidRDefault="00086CEE" w:rsidP="00D225BA">
      <w:pPr>
        <w:spacing w:after="0" w:line="240" w:lineRule="auto"/>
        <w:ind w:left="425"/>
      </w:pPr>
    </w:p>
    <w:p w14:paraId="7844EFAE" w14:textId="4ADB86CC" w:rsidR="00580406" w:rsidRDefault="00580406" w:rsidP="00580406">
      <w:pPr>
        <w:spacing w:after="0" w:line="240" w:lineRule="auto"/>
      </w:pPr>
      <w:r>
        <w:t xml:space="preserve">12. </w:t>
      </w:r>
      <w:r w:rsidRPr="002D7AD1">
        <w:t>Projekta p</w:t>
      </w:r>
      <w:r>
        <w:t>ieteikuma iesniedzējs atbilst</w:t>
      </w:r>
      <w:r w:rsidRPr="002D7AD1">
        <w:t xml:space="preserve"> noteikumu 2.12. un 9.1.</w:t>
      </w:r>
      <w:r>
        <w:t xml:space="preserve"> </w:t>
      </w:r>
      <w:r w:rsidRPr="002D7AD1">
        <w:t xml:space="preserve">apakšpunktā noteiktajam. </w:t>
      </w:r>
      <w:r>
        <w:t>Lai to apliecinātu</w:t>
      </w:r>
      <w:r w:rsidRPr="002D7AD1">
        <w:t xml:space="preserve">, </w:t>
      </w:r>
      <w:r>
        <w:t xml:space="preserve">projekta iesniedzējs </w:t>
      </w:r>
      <w:r w:rsidR="006B29B4" w:rsidRPr="006B29B4">
        <w:t xml:space="preserve">Nacionālajā zinātniskās darbības informācijas sistēmā (tīmekļa vietne – </w:t>
      </w:r>
      <w:hyperlink r:id="rId8" w:history="1">
        <w:r w:rsidR="00372496" w:rsidRPr="00660018">
          <w:rPr>
            <w:rStyle w:val="Hyperlink"/>
          </w:rPr>
          <w:t>https://sciencelatvia.lv</w:t>
        </w:r>
      </w:hyperlink>
      <w:r w:rsidR="008C32E7">
        <w:t xml:space="preserve">   , t</w:t>
      </w:r>
      <w:r w:rsidR="006B29B4" w:rsidRPr="006B29B4">
        <w:t>urpmāk – informācijas sistēma)</w:t>
      </w:r>
      <w:r>
        <w:t xml:space="preserve"> augšupielādē aizpildītu un elektroniski parakstītu projekta pieteikuma D daļu “Projekta iesniedzēja apliecinājums” </w:t>
      </w:r>
      <w:r w:rsidRPr="00362F94">
        <w:t>(turpmāk – projekta iesniedzēja apliecinājums). Ja nav iespējams nodrošināt drošu elektronisko parakstu projekta pieteikuma iesniedzējs rīkojas a</w:t>
      </w:r>
      <w:r>
        <w:t xml:space="preserve">tbilstoši </w:t>
      </w:r>
      <w:r w:rsidR="007B6A90">
        <w:t xml:space="preserve">šī </w:t>
      </w:r>
      <w:r>
        <w:t>nolikuma 2. pielikuma</w:t>
      </w:r>
      <w:r w:rsidRPr="00362F94">
        <w:t xml:space="preserve"> “Projekta pieteikuma, projekta vidusposma zinātniskā pārskata, projekta noslēguma zinātniskā pārskata noformēšanas un iesniegšanas metodika” (tur</w:t>
      </w:r>
      <w:r>
        <w:t>pmāk – iesniegšanas metodika) 19</w:t>
      </w:r>
      <w:r w:rsidRPr="00362F94">
        <w:t>. punktā noteiktajam.</w:t>
      </w:r>
      <w:r>
        <w:t xml:space="preserve"> </w:t>
      </w:r>
    </w:p>
    <w:p w14:paraId="07ABE5F8" w14:textId="77777777" w:rsidR="00580406" w:rsidRDefault="00580406" w:rsidP="00580406">
      <w:pPr>
        <w:spacing w:after="0" w:line="240" w:lineRule="auto"/>
      </w:pPr>
    </w:p>
    <w:p w14:paraId="68A219F5" w14:textId="7C0FC157" w:rsidR="00580406" w:rsidRPr="006251A0" w:rsidRDefault="00580406" w:rsidP="00580406">
      <w:pPr>
        <w:spacing w:after="0" w:line="240" w:lineRule="auto"/>
        <w:rPr>
          <w:szCs w:val="28"/>
        </w:rPr>
      </w:pPr>
      <w:r w:rsidRPr="006251A0">
        <w:rPr>
          <w:szCs w:val="28"/>
        </w:rPr>
        <w:t>1</w:t>
      </w:r>
      <w:r>
        <w:rPr>
          <w:szCs w:val="28"/>
        </w:rPr>
        <w:t>3</w:t>
      </w:r>
      <w:r w:rsidRPr="006251A0">
        <w:rPr>
          <w:szCs w:val="28"/>
        </w:rPr>
        <w:t>. Sadarbības pa</w:t>
      </w:r>
      <w:r>
        <w:rPr>
          <w:szCs w:val="28"/>
        </w:rPr>
        <w:t>rtneris atbilst</w:t>
      </w:r>
      <w:r w:rsidRPr="006251A0">
        <w:rPr>
          <w:szCs w:val="28"/>
        </w:rPr>
        <w:t xml:space="preserve"> noteikumu 2.18.</w:t>
      </w:r>
      <w:r>
        <w:rPr>
          <w:szCs w:val="28"/>
        </w:rPr>
        <w:t xml:space="preserve"> </w:t>
      </w:r>
      <w:r w:rsidRPr="006251A0">
        <w:rPr>
          <w:szCs w:val="28"/>
        </w:rPr>
        <w:t>apakšpunktā noteiktajam. Sadarbības partneri projekta pieteikuma iesniedzējs piesaista, ievērojot noteikumu 9.3.</w:t>
      </w:r>
      <w:r>
        <w:rPr>
          <w:szCs w:val="28"/>
        </w:rPr>
        <w:t xml:space="preserve"> </w:t>
      </w:r>
      <w:r w:rsidRPr="006251A0">
        <w:rPr>
          <w:szCs w:val="28"/>
        </w:rPr>
        <w:t>apakšpunktu.</w:t>
      </w:r>
      <w:r>
        <w:rPr>
          <w:szCs w:val="28"/>
        </w:rPr>
        <w:t xml:space="preserve"> </w:t>
      </w:r>
      <w:r w:rsidRPr="00362F94">
        <w:rPr>
          <w:szCs w:val="28"/>
        </w:rPr>
        <w:t xml:space="preserve">Lai apliecinātu sadarbību projekta ietvaros, projekta pieteikuma iesniedzējs nodrošina, ka projekta sadarbības partneris elektroniski paraksta projekta pieteikuma E daļu “Projekta sadarbības partnera – zinātniskās institūcijas apliecinājums” (turpmāk – projekta sadarbības partnera – zinātniskās institūcijas apliecinājums) vai F daļu “Sadarbības partnera – valsts institūcijas apliecinājums” (turpmāk </w:t>
      </w:r>
      <w:r>
        <w:rPr>
          <w:szCs w:val="28"/>
        </w:rPr>
        <w:t>–</w:t>
      </w:r>
      <w:r w:rsidRPr="00362F94">
        <w:rPr>
          <w:szCs w:val="28"/>
        </w:rPr>
        <w:t xml:space="preserve"> projekta sadarbības partner</w:t>
      </w:r>
      <w:r w:rsidR="00F177C1">
        <w:rPr>
          <w:szCs w:val="28"/>
        </w:rPr>
        <w:t>a</w:t>
      </w:r>
      <w:r w:rsidRPr="00362F94">
        <w:rPr>
          <w:szCs w:val="28"/>
        </w:rPr>
        <w:t xml:space="preserve"> – valsts institūcijas apliecinājums), kuru projekta pieteikumu iesniedzējs pievieno projekta pieteikumam. Ja nav iespējams nodrošināt drošu elektronisko parakstu, projekta sadarbības partneris rīkojas atbilstoši iesniegšanas </w:t>
      </w:r>
      <w:r w:rsidRPr="0060322A">
        <w:rPr>
          <w:szCs w:val="28"/>
        </w:rPr>
        <w:t>metodikas 23. vai 27.</w:t>
      </w:r>
      <w:r w:rsidRPr="00362F94">
        <w:rPr>
          <w:szCs w:val="28"/>
        </w:rPr>
        <w:t xml:space="preserve"> punktā noteiktajam.</w:t>
      </w:r>
    </w:p>
    <w:p w14:paraId="2DCAB50E" w14:textId="77777777" w:rsidR="00580406" w:rsidRDefault="00580406" w:rsidP="00580406">
      <w:pPr>
        <w:spacing w:after="0" w:line="240" w:lineRule="auto"/>
        <w:rPr>
          <w:szCs w:val="28"/>
        </w:rPr>
      </w:pPr>
    </w:p>
    <w:p w14:paraId="5490A6E3" w14:textId="77777777" w:rsidR="00580406" w:rsidRDefault="00580406" w:rsidP="00580406">
      <w:pPr>
        <w:spacing w:after="0" w:line="240" w:lineRule="auto"/>
        <w:rPr>
          <w:szCs w:val="28"/>
        </w:rPr>
      </w:pPr>
      <w:r>
        <w:rPr>
          <w:rFonts w:eastAsia="Times New Roman"/>
          <w:color w:val="000000"/>
          <w:szCs w:val="28"/>
        </w:rPr>
        <w:t xml:space="preserve">14. </w:t>
      </w:r>
      <w:r w:rsidRPr="001D06C3">
        <w:rPr>
          <w:rFonts w:eastAsia="Times New Roman"/>
          <w:color w:val="000000"/>
          <w:szCs w:val="28"/>
        </w:rPr>
        <w:t>Lai apliecinātu projekta pieteikuma iesniedzēja vai sadarbības partnera – zinātniskās institūciju atbilstību noteikumu 2.12. apakšpunktam, attiecīgās zinātniskās institūcijas vadītājs iesniedz zinātniskās institūcijas finanšu vadības un grāmatvedības politiku un finanšu apgrozījuma pārskatu (projekta pieteikuma G daļa “Finanšu apgrozījuma pārskata veidlapa”) par 2017.</w:t>
      </w:r>
      <w:r>
        <w:rPr>
          <w:rFonts w:eastAsia="Times New Roman"/>
          <w:color w:val="000000"/>
          <w:szCs w:val="28"/>
        </w:rPr>
        <w:t xml:space="preserve"> </w:t>
      </w:r>
      <w:r w:rsidRPr="001D06C3">
        <w:rPr>
          <w:rFonts w:eastAsia="Times New Roman"/>
          <w:color w:val="000000"/>
          <w:szCs w:val="28"/>
        </w:rPr>
        <w:t>gadu. Ja zinātniskajai institūcijai ir privātie investori, tā aizpilda/noformē apliecinājumu par ar projekta pieteikumu saistītās pētniecības rezultātu neizmantošanu komerciāliem mērķiem. Minētos dokumentus iesniedz kā pielikumu projekta iesniedzēja apliecinājumam un projekta sadarbības partnera – zinātniskās institūcijas apliecinājumam atbilstoši iesniegšanas metodikai.</w:t>
      </w:r>
      <w:r>
        <w:rPr>
          <w:szCs w:val="28"/>
        </w:rPr>
        <w:t xml:space="preserve"> </w:t>
      </w:r>
    </w:p>
    <w:p w14:paraId="4C5F3346" w14:textId="77777777" w:rsidR="00580406" w:rsidRDefault="00580406" w:rsidP="00580406">
      <w:pPr>
        <w:spacing w:after="0" w:line="240" w:lineRule="auto"/>
        <w:rPr>
          <w:szCs w:val="28"/>
        </w:rPr>
      </w:pPr>
    </w:p>
    <w:p w14:paraId="7B3ED1FA" w14:textId="77777777" w:rsidR="00580406" w:rsidRDefault="00580406" w:rsidP="00580406">
      <w:pPr>
        <w:spacing w:after="0" w:line="240" w:lineRule="auto"/>
        <w:rPr>
          <w:szCs w:val="28"/>
        </w:rPr>
      </w:pPr>
      <w:r>
        <w:rPr>
          <w:szCs w:val="28"/>
        </w:rPr>
        <w:t xml:space="preserve">15. </w:t>
      </w:r>
      <w:r w:rsidRPr="006251A0">
        <w:rPr>
          <w:szCs w:val="28"/>
        </w:rPr>
        <w:t>Ja attiecīgais projekta pieteikuma iesniedzējs vai sadarbības partneris ir atzīts kā atbilstošs pētniecības organizācijas definīcijai 2018.</w:t>
      </w:r>
      <w:r>
        <w:rPr>
          <w:szCs w:val="28"/>
        </w:rPr>
        <w:t xml:space="preserve"> </w:t>
      </w:r>
      <w:r w:rsidRPr="006251A0">
        <w:rPr>
          <w:szCs w:val="28"/>
        </w:rPr>
        <w:t>gada pirmajā vai otrajā fundamentā</w:t>
      </w:r>
      <w:r>
        <w:rPr>
          <w:szCs w:val="28"/>
        </w:rPr>
        <w:t>lo un lietišķo pētījumu</w:t>
      </w:r>
      <w:r w:rsidRPr="006251A0">
        <w:rPr>
          <w:szCs w:val="28"/>
        </w:rPr>
        <w:t xml:space="preserve"> </w:t>
      </w:r>
      <w:r>
        <w:rPr>
          <w:szCs w:val="28"/>
        </w:rPr>
        <w:t xml:space="preserve">projektu konkursā, šī nolikuma 14. punktā </w:t>
      </w:r>
      <w:r w:rsidRPr="006251A0">
        <w:rPr>
          <w:szCs w:val="28"/>
        </w:rPr>
        <w:t>minēto finanšu vadības un grāmatvedības politiku un finanšu apgrozījuma pārskatu neiesniedz.</w:t>
      </w:r>
    </w:p>
    <w:p w14:paraId="340A63F3" w14:textId="77777777" w:rsidR="00580406" w:rsidRDefault="00580406" w:rsidP="00580406">
      <w:pPr>
        <w:spacing w:after="0" w:line="240" w:lineRule="auto"/>
        <w:rPr>
          <w:szCs w:val="28"/>
        </w:rPr>
      </w:pPr>
    </w:p>
    <w:p w14:paraId="0DA92C22" w14:textId="478D46F0" w:rsidR="00580406" w:rsidRPr="006442A0" w:rsidRDefault="00580406" w:rsidP="00580406">
      <w:pPr>
        <w:spacing w:after="0" w:line="240" w:lineRule="auto"/>
        <w:rPr>
          <w:szCs w:val="28"/>
        </w:rPr>
      </w:pPr>
      <w:r w:rsidRPr="006442A0">
        <w:rPr>
          <w:szCs w:val="28"/>
        </w:rPr>
        <w:t>1</w:t>
      </w:r>
      <w:r>
        <w:rPr>
          <w:szCs w:val="28"/>
        </w:rPr>
        <w:t xml:space="preserve">6. </w:t>
      </w:r>
      <w:r w:rsidRPr="009D3C5F">
        <w:rPr>
          <w:szCs w:val="28"/>
        </w:rPr>
        <w:t>Projekta īstenošanas ietvaros sadarbības partneris var preten</w:t>
      </w:r>
      <w:r w:rsidR="00E44360">
        <w:rPr>
          <w:szCs w:val="28"/>
        </w:rPr>
        <w:t xml:space="preserve">dēt uz finansējuma saņemšanu </w:t>
      </w:r>
      <w:r w:rsidRPr="009D3C5F">
        <w:rPr>
          <w:szCs w:val="28"/>
        </w:rPr>
        <w:t>netiešajām attiecināmajām izmaksām proporcionāli sadarbības partnera tiešajām attie</w:t>
      </w:r>
      <w:r>
        <w:rPr>
          <w:szCs w:val="28"/>
        </w:rPr>
        <w:t>cināmajām izmaksām, ievērojot</w:t>
      </w:r>
      <w:r w:rsidRPr="009D3C5F">
        <w:rPr>
          <w:szCs w:val="28"/>
        </w:rPr>
        <w:t xml:space="preserve"> noteikumu 14.2. apakšpunktu.</w:t>
      </w:r>
    </w:p>
    <w:p w14:paraId="2E0ED970" w14:textId="77777777" w:rsidR="00580406" w:rsidRPr="006442A0" w:rsidRDefault="00580406" w:rsidP="00580406">
      <w:pPr>
        <w:spacing w:after="0" w:line="240" w:lineRule="auto"/>
        <w:rPr>
          <w:szCs w:val="28"/>
        </w:rPr>
      </w:pPr>
    </w:p>
    <w:p w14:paraId="0AB8634D" w14:textId="77777777" w:rsidR="00580406" w:rsidRDefault="00580406" w:rsidP="00580406">
      <w:pPr>
        <w:spacing w:after="0" w:line="240" w:lineRule="auto"/>
        <w:rPr>
          <w:szCs w:val="28"/>
        </w:rPr>
      </w:pPr>
      <w:r w:rsidRPr="006442A0">
        <w:rPr>
          <w:szCs w:val="28"/>
        </w:rPr>
        <w:t>1</w:t>
      </w:r>
      <w:r>
        <w:rPr>
          <w:szCs w:val="28"/>
        </w:rPr>
        <w:t>7</w:t>
      </w:r>
      <w:r w:rsidRPr="006442A0">
        <w:rPr>
          <w:szCs w:val="28"/>
        </w:rPr>
        <w:t xml:space="preserve">. </w:t>
      </w:r>
      <w:r w:rsidRPr="009D3C5F">
        <w:rPr>
          <w:szCs w:val="28"/>
        </w:rPr>
        <w:t>Ja sadarbības partneris projekta īstenošanā iesaistās tostarp ar cilvēkresursiem, tad tie projekta īstenošanā piedalās kā galvenie izpildītāji vai izpildītāji, tostarp studējošie. Informāciju par sadarbības partnera iesaisti projekta īstenošanā ar cilvēkresursiem norāda projekta pieteikuma A daļas “Vispārīga informācija” 2. nodaļā “Zinātniskā grupa”.</w:t>
      </w:r>
    </w:p>
    <w:p w14:paraId="1EF6DA2B" w14:textId="7F1C6DDF" w:rsidR="00114A78" w:rsidRDefault="00114A78" w:rsidP="006442A0">
      <w:pPr>
        <w:spacing w:after="0" w:line="240" w:lineRule="auto"/>
        <w:rPr>
          <w:szCs w:val="28"/>
        </w:rPr>
      </w:pPr>
    </w:p>
    <w:p w14:paraId="0A281976" w14:textId="28864E0D" w:rsidR="00114A78" w:rsidRPr="00D225BA" w:rsidRDefault="00C821CC" w:rsidP="00D225BA">
      <w:pPr>
        <w:spacing w:after="0" w:line="240" w:lineRule="auto"/>
        <w:jc w:val="center"/>
        <w:rPr>
          <w:b/>
          <w:szCs w:val="28"/>
        </w:rPr>
      </w:pPr>
      <w:r>
        <w:rPr>
          <w:b/>
          <w:szCs w:val="28"/>
        </w:rPr>
        <w:t>V</w:t>
      </w:r>
      <w:r w:rsidR="00114A78" w:rsidRPr="00D225BA">
        <w:rPr>
          <w:b/>
          <w:szCs w:val="28"/>
        </w:rPr>
        <w:t>. Zinātniskās grupas dalības nosacījumi projektā</w:t>
      </w:r>
    </w:p>
    <w:p w14:paraId="3F657CE3" w14:textId="77777777" w:rsidR="00114A78" w:rsidRPr="00114A78" w:rsidRDefault="00114A78" w:rsidP="00114A78">
      <w:pPr>
        <w:spacing w:after="0" w:line="240" w:lineRule="auto"/>
        <w:rPr>
          <w:szCs w:val="28"/>
        </w:rPr>
      </w:pPr>
    </w:p>
    <w:p w14:paraId="3374F312" w14:textId="4EC39AC8" w:rsidR="00114A78" w:rsidRPr="00114A78" w:rsidRDefault="00114A78" w:rsidP="00114A78">
      <w:pPr>
        <w:spacing w:after="0" w:line="240" w:lineRule="auto"/>
        <w:rPr>
          <w:szCs w:val="28"/>
        </w:rPr>
      </w:pPr>
      <w:r w:rsidRPr="00114A78">
        <w:rPr>
          <w:szCs w:val="28"/>
        </w:rPr>
        <w:t>1</w:t>
      </w:r>
      <w:r w:rsidR="00A439EA">
        <w:rPr>
          <w:szCs w:val="28"/>
        </w:rPr>
        <w:t>8</w:t>
      </w:r>
      <w:r w:rsidRPr="00114A78">
        <w:rPr>
          <w:szCs w:val="28"/>
        </w:rPr>
        <w:t>. Zinātniskās grupas</w:t>
      </w:r>
      <w:r>
        <w:rPr>
          <w:szCs w:val="28"/>
        </w:rPr>
        <w:t xml:space="preserve"> sastāvs ir noteikts</w:t>
      </w:r>
      <w:r w:rsidRPr="00114A78">
        <w:rPr>
          <w:szCs w:val="28"/>
        </w:rPr>
        <w:t xml:space="preserve"> noteikumu  2.22.</w:t>
      </w:r>
      <w:r w:rsidR="00286A72">
        <w:rPr>
          <w:szCs w:val="28"/>
        </w:rPr>
        <w:t xml:space="preserve"> </w:t>
      </w:r>
      <w:r w:rsidRPr="00114A78">
        <w:rPr>
          <w:szCs w:val="28"/>
        </w:rPr>
        <w:t xml:space="preserve">apakšpunktā. </w:t>
      </w:r>
    </w:p>
    <w:p w14:paraId="289DD4E1" w14:textId="77777777" w:rsidR="00114A78" w:rsidRPr="00114A78" w:rsidRDefault="00114A78" w:rsidP="00114A78">
      <w:pPr>
        <w:spacing w:after="0" w:line="240" w:lineRule="auto"/>
        <w:rPr>
          <w:szCs w:val="28"/>
        </w:rPr>
      </w:pPr>
    </w:p>
    <w:p w14:paraId="49FC7F53" w14:textId="142917D1" w:rsidR="00114A78" w:rsidRPr="00114A78" w:rsidRDefault="00114A78" w:rsidP="00114A78">
      <w:pPr>
        <w:spacing w:after="0" w:line="240" w:lineRule="auto"/>
        <w:rPr>
          <w:szCs w:val="28"/>
        </w:rPr>
      </w:pPr>
      <w:r w:rsidRPr="00114A78">
        <w:rPr>
          <w:szCs w:val="28"/>
        </w:rPr>
        <w:t>1</w:t>
      </w:r>
      <w:r w:rsidR="00A439EA">
        <w:rPr>
          <w:szCs w:val="28"/>
        </w:rPr>
        <w:t>9</w:t>
      </w:r>
      <w:r w:rsidRPr="00114A78">
        <w:rPr>
          <w:szCs w:val="28"/>
        </w:rPr>
        <w:t>. Projekta vadītājam, projekta galvenajam</w:t>
      </w:r>
      <w:r w:rsidR="00A439EA">
        <w:rPr>
          <w:szCs w:val="28"/>
        </w:rPr>
        <w:t>/</w:t>
      </w:r>
      <w:r w:rsidRPr="00114A78">
        <w:rPr>
          <w:szCs w:val="28"/>
        </w:rPr>
        <w:t>–</w:t>
      </w:r>
      <w:proofErr w:type="spellStart"/>
      <w:r w:rsidRPr="00114A78">
        <w:rPr>
          <w:szCs w:val="28"/>
        </w:rPr>
        <w:t>iem</w:t>
      </w:r>
      <w:proofErr w:type="spellEnd"/>
      <w:r w:rsidRPr="00114A78">
        <w:rPr>
          <w:szCs w:val="28"/>
        </w:rPr>
        <w:t xml:space="preserve"> izpildītājam</w:t>
      </w:r>
      <w:r w:rsidR="00A439EA">
        <w:rPr>
          <w:szCs w:val="28"/>
        </w:rPr>
        <w:t>/</w:t>
      </w:r>
      <w:r w:rsidRPr="00114A78">
        <w:rPr>
          <w:szCs w:val="28"/>
        </w:rPr>
        <w:t>–</w:t>
      </w:r>
      <w:proofErr w:type="spellStart"/>
      <w:r w:rsidRPr="00114A78">
        <w:rPr>
          <w:szCs w:val="28"/>
        </w:rPr>
        <w:t>iem</w:t>
      </w:r>
      <w:proofErr w:type="spellEnd"/>
      <w:r w:rsidR="00A439EA">
        <w:rPr>
          <w:szCs w:val="28"/>
        </w:rPr>
        <w:t xml:space="preserve"> </w:t>
      </w:r>
      <w:r w:rsidRPr="00114A78">
        <w:rPr>
          <w:szCs w:val="28"/>
        </w:rPr>
        <w:t>un projekta izpildītājam</w:t>
      </w:r>
      <w:r w:rsidR="00A439EA">
        <w:rPr>
          <w:szCs w:val="28"/>
        </w:rPr>
        <w:t>/</w:t>
      </w:r>
      <w:r w:rsidRPr="00114A78">
        <w:rPr>
          <w:szCs w:val="28"/>
        </w:rPr>
        <w:t>–</w:t>
      </w:r>
      <w:proofErr w:type="spellStart"/>
      <w:r w:rsidRPr="00114A78">
        <w:rPr>
          <w:szCs w:val="28"/>
        </w:rPr>
        <w:t>iem</w:t>
      </w:r>
      <w:proofErr w:type="spellEnd"/>
      <w:r w:rsidRPr="00114A78">
        <w:rPr>
          <w:szCs w:val="28"/>
        </w:rPr>
        <w:t xml:space="preserve"> noteiktās p</w:t>
      </w:r>
      <w:r w:rsidR="00286A72">
        <w:rPr>
          <w:szCs w:val="28"/>
        </w:rPr>
        <w:t>rasības un kompetence atbilst</w:t>
      </w:r>
      <w:r w:rsidRPr="00114A78">
        <w:rPr>
          <w:szCs w:val="28"/>
        </w:rPr>
        <w:t xml:space="preserve"> noteikumu 2.13., 2.14. un 2.15.</w:t>
      </w:r>
      <w:r w:rsidR="00A439EA">
        <w:rPr>
          <w:szCs w:val="28"/>
        </w:rPr>
        <w:t xml:space="preserve"> </w:t>
      </w:r>
      <w:r w:rsidRPr="00114A78">
        <w:rPr>
          <w:szCs w:val="28"/>
        </w:rPr>
        <w:t>apakšpunktā noteiktajam.</w:t>
      </w:r>
    </w:p>
    <w:p w14:paraId="76AD66D8" w14:textId="77777777" w:rsidR="00114A78" w:rsidRPr="00114A78" w:rsidRDefault="00114A78" w:rsidP="00114A78">
      <w:pPr>
        <w:spacing w:after="0" w:line="240" w:lineRule="auto"/>
        <w:rPr>
          <w:szCs w:val="28"/>
        </w:rPr>
      </w:pPr>
    </w:p>
    <w:p w14:paraId="6E0D16CD" w14:textId="43F1EB23" w:rsidR="00655E7E" w:rsidRPr="00114A78" w:rsidRDefault="00A439EA" w:rsidP="00114A78">
      <w:pPr>
        <w:spacing w:after="0" w:line="240" w:lineRule="auto"/>
        <w:rPr>
          <w:szCs w:val="28"/>
        </w:rPr>
      </w:pPr>
      <w:r w:rsidRPr="00673727">
        <w:rPr>
          <w:szCs w:val="28"/>
        </w:rPr>
        <w:t>20</w:t>
      </w:r>
      <w:r w:rsidR="00114A78" w:rsidRPr="00673727">
        <w:rPr>
          <w:szCs w:val="28"/>
        </w:rPr>
        <w:t>.</w:t>
      </w:r>
      <w:r w:rsidR="005F3DE5" w:rsidRPr="00673727">
        <w:rPr>
          <w:szCs w:val="28"/>
        </w:rPr>
        <w:t xml:space="preserve"> Konkursa ietvaros</w:t>
      </w:r>
      <w:r w:rsidR="00114A78" w:rsidRPr="00673727">
        <w:rPr>
          <w:szCs w:val="28"/>
        </w:rPr>
        <w:t xml:space="preserve"> zinātnieks kā projekta vadītājs var būt norādīts tikai vienā projekta pieteikumā. Ja</w:t>
      </w:r>
      <w:r w:rsidR="00114A78" w:rsidRPr="00114A78">
        <w:rPr>
          <w:szCs w:val="28"/>
        </w:rPr>
        <w:t xml:space="preserve"> zinātnieks kā projekta vadītājs ir norādīts divos vai vairāk projektu pieteikumos, reģistrē</w:t>
      </w:r>
      <w:r w:rsidR="00077DCA">
        <w:rPr>
          <w:szCs w:val="28"/>
        </w:rPr>
        <w:t xml:space="preserve"> </w:t>
      </w:r>
      <w:r w:rsidR="00114A78" w:rsidRPr="00114A78">
        <w:rPr>
          <w:szCs w:val="28"/>
        </w:rPr>
        <w:t>projekta pieteikumu, kurš pirmais ir iesniegts informācijas sistēmā, un pārējos projektu pieteik</w:t>
      </w:r>
      <w:r w:rsidR="00286A72">
        <w:rPr>
          <w:szCs w:val="28"/>
        </w:rPr>
        <w:t>umus noraida kā neatbilstošus</w:t>
      </w:r>
      <w:r w:rsidR="00114A78" w:rsidRPr="00114A78">
        <w:rPr>
          <w:szCs w:val="28"/>
        </w:rPr>
        <w:t xml:space="preserve"> noteikumu 19.3.</w:t>
      </w:r>
      <w:r w:rsidR="00286A72">
        <w:rPr>
          <w:szCs w:val="28"/>
        </w:rPr>
        <w:t xml:space="preserve"> </w:t>
      </w:r>
      <w:r w:rsidR="00114A78" w:rsidRPr="00114A78">
        <w:rPr>
          <w:szCs w:val="28"/>
        </w:rPr>
        <w:t>apakšpunktā noteiktajam administratīvajam kritērijam un š</w:t>
      </w:r>
      <w:r w:rsidR="00077DCA">
        <w:rPr>
          <w:szCs w:val="28"/>
        </w:rPr>
        <w:t>ī</w:t>
      </w:r>
      <w:r w:rsidR="00114A78" w:rsidRPr="00114A78">
        <w:rPr>
          <w:szCs w:val="28"/>
        </w:rPr>
        <w:t xml:space="preserve"> nolikuma nosacījumiem par zinātniskās grupas dalības nosacījumiem projektā. </w:t>
      </w:r>
    </w:p>
    <w:p w14:paraId="026ABB46" w14:textId="77777777" w:rsidR="00114A78" w:rsidRPr="00114A78" w:rsidRDefault="00114A78" w:rsidP="00114A78">
      <w:pPr>
        <w:spacing w:after="0" w:line="240" w:lineRule="auto"/>
        <w:rPr>
          <w:szCs w:val="28"/>
        </w:rPr>
      </w:pPr>
    </w:p>
    <w:p w14:paraId="539F1C02" w14:textId="4D9C177C" w:rsidR="00114A78" w:rsidRPr="00114A78" w:rsidRDefault="00114A78" w:rsidP="00114A78">
      <w:pPr>
        <w:spacing w:after="0" w:line="240" w:lineRule="auto"/>
        <w:rPr>
          <w:szCs w:val="28"/>
        </w:rPr>
      </w:pPr>
      <w:r w:rsidRPr="00114A78">
        <w:rPr>
          <w:szCs w:val="28"/>
        </w:rPr>
        <w:t>2</w:t>
      </w:r>
      <w:r w:rsidR="005A0222">
        <w:rPr>
          <w:szCs w:val="28"/>
        </w:rPr>
        <w:t>1</w:t>
      </w:r>
      <w:r w:rsidRPr="00114A78">
        <w:rPr>
          <w:szCs w:val="28"/>
        </w:rPr>
        <w:t>. Projekta vadītājs, projekta galvenais izpildītājs un projekta izpildītājs, kurš nav š</w:t>
      </w:r>
      <w:r w:rsidR="005A0222">
        <w:rPr>
          <w:szCs w:val="28"/>
        </w:rPr>
        <w:t>ī</w:t>
      </w:r>
      <w:r w:rsidRPr="00114A78">
        <w:rPr>
          <w:szCs w:val="28"/>
        </w:rPr>
        <w:t xml:space="preserve"> </w:t>
      </w:r>
      <w:r w:rsidRPr="00673727">
        <w:rPr>
          <w:szCs w:val="28"/>
        </w:rPr>
        <w:t>nolikuma 2</w:t>
      </w:r>
      <w:r w:rsidR="005A0222" w:rsidRPr="00673727">
        <w:rPr>
          <w:szCs w:val="28"/>
        </w:rPr>
        <w:t>2</w:t>
      </w:r>
      <w:r w:rsidRPr="00673727">
        <w:rPr>
          <w:szCs w:val="28"/>
        </w:rPr>
        <w:t>.</w:t>
      </w:r>
      <w:r w:rsidR="005A0222" w:rsidRPr="00673727">
        <w:rPr>
          <w:szCs w:val="28"/>
        </w:rPr>
        <w:t xml:space="preserve"> </w:t>
      </w:r>
      <w:r w:rsidRPr="00673727">
        <w:rPr>
          <w:szCs w:val="28"/>
        </w:rPr>
        <w:t>punktā minētais</w:t>
      </w:r>
      <w:r w:rsidRPr="00114A78">
        <w:rPr>
          <w:szCs w:val="28"/>
        </w:rPr>
        <w:t xml:space="preserve"> augstskolā studējošais</w:t>
      </w:r>
      <w:r w:rsidR="005A0222">
        <w:rPr>
          <w:szCs w:val="28"/>
        </w:rPr>
        <w:t>,</w:t>
      </w:r>
      <w:r w:rsidRPr="00114A78">
        <w:rPr>
          <w:szCs w:val="28"/>
        </w:rPr>
        <w:t xml:space="preserve"> projektā piedalās atbilstoši šādām prasībām:</w:t>
      </w:r>
    </w:p>
    <w:p w14:paraId="1A025FAF" w14:textId="783DD546" w:rsidR="00114A78" w:rsidRPr="00114A78" w:rsidRDefault="00114A78" w:rsidP="00D225BA">
      <w:pPr>
        <w:spacing w:after="120" w:line="240" w:lineRule="auto"/>
        <w:ind w:left="709"/>
        <w:rPr>
          <w:szCs w:val="28"/>
        </w:rPr>
      </w:pPr>
      <w:r w:rsidRPr="00114A78">
        <w:rPr>
          <w:szCs w:val="28"/>
        </w:rPr>
        <w:lastRenderedPageBreak/>
        <w:t>2</w:t>
      </w:r>
      <w:r w:rsidR="006C52E1">
        <w:rPr>
          <w:szCs w:val="28"/>
        </w:rPr>
        <w:t>1</w:t>
      </w:r>
      <w:r w:rsidRPr="00114A78">
        <w:rPr>
          <w:szCs w:val="28"/>
        </w:rPr>
        <w:t>.1. vienā projekta pieteikumā norādītā slodze nepārsniedz 1,0 pilna laika ekvivalenta izteiksmē;</w:t>
      </w:r>
    </w:p>
    <w:p w14:paraId="681D76B7" w14:textId="6098F38E" w:rsidR="00114A78" w:rsidRPr="00114A78" w:rsidRDefault="00114A78" w:rsidP="00D225BA">
      <w:pPr>
        <w:spacing w:after="120" w:line="240" w:lineRule="auto"/>
        <w:ind w:left="709"/>
        <w:rPr>
          <w:szCs w:val="28"/>
        </w:rPr>
      </w:pPr>
      <w:r w:rsidRPr="0028635C">
        <w:rPr>
          <w:szCs w:val="28"/>
        </w:rPr>
        <w:t>2</w:t>
      </w:r>
      <w:r w:rsidR="006C52E1" w:rsidRPr="0028635C">
        <w:rPr>
          <w:szCs w:val="28"/>
        </w:rPr>
        <w:t>1</w:t>
      </w:r>
      <w:r w:rsidRPr="0028635C">
        <w:rPr>
          <w:szCs w:val="28"/>
        </w:rPr>
        <w:t xml:space="preserve">.2. </w:t>
      </w:r>
      <w:r w:rsidR="006B29B4" w:rsidRPr="006B29B4">
        <w:rPr>
          <w:szCs w:val="28"/>
        </w:rPr>
        <w:t xml:space="preserve">citos programmas konkursos projektu </w:t>
      </w:r>
      <w:r w:rsidR="002F7394">
        <w:rPr>
          <w:szCs w:val="28"/>
        </w:rPr>
        <w:t>pieteikumos</w:t>
      </w:r>
      <w:r w:rsidR="006B29B4" w:rsidRPr="006B29B4">
        <w:rPr>
          <w:szCs w:val="28"/>
        </w:rPr>
        <w:t xml:space="preserve"> var būt norādīts kā projekta galvenais izpildītājs vai projekta izpildītājs, kurš nav šī nolikuma 22. punktā minētais augstskolā studējošais, ar nosacījumu, ka dalība visos programmas konkursa projekta pieteikumos kopumā nepārsniedz slodzi 1,0 pilna laika ekvivalenta izteiksmē</w:t>
      </w:r>
      <w:r w:rsidRPr="0028635C">
        <w:rPr>
          <w:szCs w:val="28"/>
        </w:rPr>
        <w:t>;</w:t>
      </w:r>
    </w:p>
    <w:p w14:paraId="4D6048E2" w14:textId="2A88CADD" w:rsidR="00114A78" w:rsidRPr="00114A78" w:rsidRDefault="00114A78" w:rsidP="00D225BA">
      <w:pPr>
        <w:spacing w:after="120" w:line="240" w:lineRule="auto"/>
        <w:ind w:left="709"/>
        <w:rPr>
          <w:szCs w:val="28"/>
        </w:rPr>
      </w:pPr>
      <w:r w:rsidRPr="00673727">
        <w:rPr>
          <w:szCs w:val="28"/>
        </w:rPr>
        <w:t>2</w:t>
      </w:r>
      <w:r w:rsidR="006C52E1" w:rsidRPr="00673727">
        <w:rPr>
          <w:szCs w:val="28"/>
        </w:rPr>
        <w:t>1</w:t>
      </w:r>
      <w:r w:rsidRPr="00673727">
        <w:rPr>
          <w:szCs w:val="28"/>
        </w:rPr>
        <w:t>.3. ja nav ievēroti šī nolikuma 2</w:t>
      </w:r>
      <w:r w:rsidR="00B072E3" w:rsidRPr="00673727">
        <w:rPr>
          <w:szCs w:val="28"/>
        </w:rPr>
        <w:t>1</w:t>
      </w:r>
      <w:r w:rsidRPr="00673727">
        <w:rPr>
          <w:szCs w:val="28"/>
        </w:rPr>
        <w:t>.2.</w:t>
      </w:r>
      <w:r w:rsidR="00673727" w:rsidRPr="00673727">
        <w:rPr>
          <w:szCs w:val="28"/>
        </w:rPr>
        <w:t xml:space="preserve"> </w:t>
      </w:r>
      <w:r w:rsidRPr="00673727">
        <w:rPr>
          <w:szCs w:val="28"/>
        </w:rPr>
        <w:t>apakšpunktā minētie nosacījum</w:t>
      </w:r>
      <w:r w:rsidR="004F2988">
        <w:rPr>
          <w:szCs w:val="28"/>
        </w:rPr>
        <w:t>i</w:t>
      </w:r>
      <w:r w:rsidRPr="00673727">
        <w:rPr>
          <w:szCs w:val="28"/>
        </w:rPr>
        <w:t xml:space="preserve"> par slodzi, informācijas sistēmā reģistrē tikai tos projekta pieteikumus, kuri ir iesniegti visagrāk un atbilst šī nolikuma 2</w:t>
      </w:r>
      <w:r w:rsidR="00B072E3" w:rsidRPr="00673727">
        <w:rPr>
          <w:szCs w:val="28"/>
        </w:rPr>
        <w:t>1</w:t>
      </w:r>
      <w:r w:rsidRPr="00673727">
        <w:rPr>
          <w:szCs w:val="28"/>
        </w:rPr>
        <w:t>.2.</w:t>
      </w:r>
      <w:r w:rsidR="00286A72" w:rsidRPr="00673727">
        <w:rPr>
          <w:szCs w:val="28"/>
        </w:rPr>
        <w:t xml:space="preserve"> </w:t>
      </w:r>
      <w:r w:rsidRPr="00673727">
        <w:rPr>
          <w:szCs w:val="28"/>
        </w:rPr>
        <w:t>apakšpunktā</w:t>
      </w:r>
      <w:r w:rsidRPr="00114A78">
        <w:rPr>
          <w:szCs w:val="28"/>
        </w:rPr>
        <w:t xml:space="preserve"> minētajai slodzei, savukārt turpmākos informācijas sistēmā iesniegtos projektu pieteikumus noraida kā neatbilstošus noteikumu 19.3.</w:t>
      </w:r>
      <w:r w:rsidR="00286A72">
        <w:rPr>
          <w:szCs w:val="28"/>
        </w:rPr>
        <w:t xml:space="preserve"> </w:t>
      </w:r>
      <w:r w:rsidRPr="00114A78">
        <w:rPr>
          <w:szCs w:val="28"/>
        </w:rPr>
        <w:t>apakšpunktā noteiktajam administratīvajam kritērijam un š</w:t>
      </w:r>
      <w:r w:rsidR="00B072E3">
        <w:rPr>
          <w:szCs w:val="28"/>
        </w:rPr>
        <w:t>ī</w:t>
      </w:r>
      <w:r w:rsidRPr="00114A78">
        <w:rPr>
          <w:szCs w:val="28"/>
        </w:rPr>
        <w:t xml:space="preserve"> nolikuma nosacījumiem par zinātniskās grupas dalības nosacījumiem projektā;</w:t>
      </w:r>
    </w:p>
    <w:p w14:paraId="01D8F05B" w14:textId="4B786935" w:rsidR="00114A78" w:rsidRPr="00114A78" w:rsidRDefault="00114A78" w:rsidP="005A0222">
      <w:pPr>
        <w:spacing w:after="0" w:line="240" w:lineRule="auto"/>
        <w:ind w:left="709"/>
        <w:rPr>
          <w:szCs w:val="28"/>
        </w:rPr>
      </w:pPr>
      <w:r w:rsidRPr="00114A78">
        <w:rPr>
          <w:szCs w:val="28"/>
        </w:rPr>
        <w:t>2</w:t>
      </w:r>
      <w:r w:rsidR="00B072E3">
        <w:rPr>
          <w:szCs w:val="28"/>
        </w:rPr>
        <w:t>1</w:t>
      </w:r>
      <w:r w:rsidRPr="00114A78">
        <w:rPr>
          <w:szCs w:val="28"/>
        </w:rPr>
        <w:t>.4.</w:t>
      </w:r>
      <w:r w:rsidR="00B072E3">
        <w:rPr>
          <w:szCs w:val="28"/>
        </w:rPr>
        <w:t xml:space="preserve"> </w:t>
      </w:r>
      <w:r w:rsidRPr="00114A78">
        <w:rPr>
          <w:szCs w:val="28"/>
        </w:rPr>
        <w:t>šajā punktā minētās slodzes ievēro, slēdzot līgumu par projekta īstenošanu.</w:t>
      </w:r>
    </w:p>
    <w:p w14:paraId="7A8975E6" w14:textId="77777777" w:rsidR="00114A78" w:rsidRPr="00114A78" w:rsidRDefault="00114A78" w:rsidP="00114A78">
      <w:pPr>
        <w:spacing w:after="0" w:line="240" w:lineRule="auto"/>
        <w:rPr>
          <w:szCs w:val="28"/>
        </w:rPr>
      </w:pPr>
    </w:p>
    <w:p w14:paraId="067CE428" w14:textId="1821ECC5" w:rsidR="00114A78" w:rsidRPr="00DF68C8" w:rsidRDefault="00114A78" w:rsidP="00114A78">
      <w:pPr>
        <w:spacing w:after="0" w:line="240" w:lineRule="auto"/>
        <w:rPr>
          <w:szCs w:val="28"/>
        </w:rPr>
      </w:pPr>
      <w:r w:rsidRPr="00114A78">
        <w:rPr>
          <w:szCs w:val="28"/>
        </w:rPr>
        <w:t>2</w:t>
      </w:r>
      <w:r w:rsidR="005A0222">
        <w:rPr>
          <w:szCs w:val="28"/>
        </w:rPr>
        <w:t>2</w:t>
      </w:r>
      <w:r w:rsidRPr="00114A78">
        <w:rPr>
          <w:szCs w:val="28"/>
        </w:rPr>
        <w:t xml:space="preserve">. Viena projekta izpildē pētnieciskajā darbā iesaistīto augstskolā studējošo, tostarp doktorantu (turpmāk – studējošie) slodze </w:t>
      </w:r>
      <w:r w:rsidRPr="00DF68C8">
        <w:rPr>
          <w:szCs w:val="28"/>
        </w:rPr>
        <w:t xml:space="preserve">kopā ir </w:t>
      </w:r>
      <w:r w:rsidRPr="00BE364A">
        <w:rPr>
          <w:szCs w:val="28"/>
        </w:rPr>
        <w:t xml:space="preserve">vismaz </w:t>
      </w:r>
      <w:r w:rsidR="004C42AF" w:rsidRPr="00BE364A">
        <w:rPr>
          <w:szCs w:val="28"/>
        </w:rPr>
        <w:t>2</w:t>
      </w:r>
      <w:r w:rsidRPr="00BE364A">
        <w:rPr>
          <w:szCs w:val="28"/>
        </w:rPr>
        <w:t>,0 pilna</w:t>
      </w:r>
      <w:r w:rsidRPr="00DF68C8">
        <w:rPr>
          <w:szCs w:val="28"/>
        </w:rPr>
        <w:t xml:space="preserve"> darba laika ekvivalenta izteiksmē vidēji projekta īstenošanas laikā.</w:t>
      </w:r>
    </w:p>
    <w:p w14:paraId="004996CC" w14:textId="77777777" w:rsidR="00114A78" w:rsidRPr="00DF68C8" w:rsidRDefault="00114A78" w:rsidP="00114A78">
      <w:pPr>
        <w:spacing w:after="0" w:line="240" w:lineRule="auto"/>
        <w:rPr>
          <w:szCs w:val="28"/>
        </w:rPr>
      </w:pPr>
      <w:r w:rsidRPr="00DF68C8">
        <w:rPr>
          <w:szCs w:val="28"/>
        </w:rPr>
        <w:t xml:space="preserve"> </w:t>
      </w:r>
    </w:p>
    <w:p w14:paraId="222AAF6E" w14:textId="58DE8046" w:rsidR="00114A78" w:rsidRPr="00114A78" w:rsidRDefault="00114A78" w:rsidP="00114A78">
      <w:pPr>
        <w:spacing w:after="0" w:line="240" w:lineRule="auto"/>
        <w:rPr>
          <w:szCs w:val="28"/>
        </w:rPr>
      </w:pPr>
      <w:r w:rsidRPr="00DF68C8">
        <w:rPr>
          <w:szCs w:val="28"/>
        </w:rPr>
        <w:t>2</w:t>
      </w:r>
      <w:r w:rsidR="00BF25A2" w:rsidRPr="00DF68C8">
        <w:rPr>
          <w:szCs w:val="28"/>
        </w:rPr>
        <w:t>3</w:t>
      </w:r>
      <w:r w:rsidRPr="00DF68C8">
        <w:rPr>
          <w:szCs w:val="28"/>
        </w:rPr>
        <w:t>. Katram studējošajam slodze ir vismaz 0,25</w:t>
      </w:r>
      <w:r w:rsidRPr="00116B25">
        <w:rPr>
          <w:szCs w:val="28"/>
        </w:rPr>
        <w:t xml:space="preserve"> pilna darba laika ekvivalenta izteiksmē attiecīgajā projekta īstenošanas </w:t>
      </w:r>
      <w:r w:rsidR="005F3DE5" w:rsidRPr="00116B25">
        <w:rPr>
          <w:szCs w:val="28"/>
        </w:rPr>
        <w:t>gadā</w:t>
      </w:r>
      <w:r w:rsidRPr="00116B25">
        <w:rPr>
          <w:szCs w:val="28"/>
        </w:rPr>
        <w:t>.</w:t>
      </w:r>
    </w:p>
    <w:p w14:paraId="5A98E5F4" w14:textId="77777777" w:rsidR="00114A78" w:rsidRPr="00114A78" w:rsidRDefault="00114A78" w:rsidP="00114A78">
      <w:pPr>
        <w:spacing w:after="0" w:line="240" w:lineRule="auto"/>
        <w:rPr>
          <w:szCs w:val="28"/>
        </w:rPr>
      </w:pPr>
      <w:r w:rsidRPr="00114A78">
        <w:rPr>
          <w:szCs w:val="28"/>
        </w:rPr>
        <w:t xml:space="preserve"> </w:t>
      </w:r>
    </w:p>
    <w:p w14:paraId="36BAA572" w14:textId="5A137D5E" w:rsidR="00114A78" w:rsidRPr="00114A78" w:rsidRDefault="00114A78" w:rsidP="00114A78">
      <w:pPr>
        <w:spacing w:after="0" w:line="240" w:lineRule="auto"/>
        <w:rPr>
          <w:szCs w:val="28"/>
        </w:rPr>
      </w:pPr>
      <w:r w:rsidRPr="00114A78">
        <w:rPr>
          <w:szCs w:val="28"/>
        </w:rPr>
        <w:t>2</w:t>
      </w:r>
      <w:r w:rsidR="00B24301">
        <w:rPr>
          <w:szCs w:val="28"/>
        </w:rPr>
        <w:t>4</w:t>
      </w:r>
      <w:r w:rsidRPr="00114A78">
        <w:rPr>
          <w:szCs w:val="28"/>
        </w:rPr>
        <w:t>. Ja studējošais projekta īstenošanas laikā pabeidz noteikta līmeņa studijas un ne vēlāk kā četru mēnešu laikā uzsāk nākamā līmeņa studijas, minēto četru mēnešu period</w:t>
      </w:r>
      <w:r w:rsidRPr="00673727">
        <w:rPr>
          <w:szCs w:val="28"/>
        </w:rPr>
        <w:t>ā ir spēkā šī 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 par studējošā iesaisti projekta izpildē.</w:t>
      </w:r>
      <w:r w:rsidRPr="00114A78">
        <w:rPr>
          <w:szCs w:val="28"/>
        </w:rPr>
        <w:t xml:space="preserve"> </w:t>
      </w:r>
    </w:p>
    <w:p w14:paraId="3169DE28" w14:textId="77777777" w:rsidR="00114A78" w:rsidRPr="00114A78" w:rsidRDefault="00114A78" w:rsidP="00114A78">
      <w:pPr>
        <w:spacing w:after="0" w:line="240" w:lineRule="auto"/>
        <w:rPr>
          <w:szCs w:val="28"/>
        </w:rPr>
      </w:pPr>
    </w:p>
    <w:p w14:paraId="00B00471" w14:textId="416630F4" w:rsidR="00114A78" w:rsidRPr="006442A0" w:rsidRDefault="00114A78" w:rsidP="00114A78">
      <w:pPr>
        <w:spacing w:after="0" w:line="240" w:lineRule="auto"/>
        <w:rPr>
          <w:szCs w:val="28"/>
        </w:rPr>
      </w:pPr>
      <w:r w:rsidRPr="00114A78">
        <w:rPr>
          <w:szCs w:val="28"/>
        </w:rPr>
        <w:t>2</w:t>
      </w:r>
      <w:r w:rsidR="00B24301">
        <w:rPr>
          <w:szCs w:val="28"/>
        </w:rPr>
        <w:t>5</w:t>
      </w:r>
      <w:r w:rsidRPr="00114A78">
        <w:rPr>
          <w:szCs w:val="28"/>
        </w:rPr>
        <w:t xml:space="preserve">. Ja studējošais projekta īstenošanas laikā pabeidz studijas, tad šī </w:t>
      </w:r>
      <w:r w:rsidRPr="00673727">
        <w:rPr>
          <w:szCs w:val="28"/>
        </w:rPr>
        <w:t>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w:t>
      </w:r>
      <w:r w:rsidRPr="00114A78">
        <w:rPr>
          <w:szCs w:val="28"/>
        </w:rPr>
        <w:t xml:space="preserve"> par studējošā iesaisti projekta izpildē ir piemērojams 12 mēnešus no lēmuma par eksmatrikulāciju pieņemšanas dienas.</w:t>
      </w:r>
    </w:p>
    <w:p w14:paraId="1B76CC1B" w14:textId="77777777" w:rsidR="006251A0" w:rsidRDefault="006251A0" w:rsidP="00A90904">
      <w:pPr>
        <w:spacing w:after="0" w:line="240" w:lineRule="auto"/>
        <w:rPr>
          <w:szCs w:val="28"/>
        </w:rPr>
      </w:pPr>
    </w:p>
    <w:p w14:paraId="43B0A0FA" w14:textId="436D0B09" w:rsidR="00812348" w:rsidRDefault="00066841" w:rsidP="00D225BA">
      <w:pPr>
        <w:pStyle w:val="Heading1"/>
        <w:spacing w:after="0"/>
      </w:pPr>
      <w:r>
        <w:rPr>
          <w:szCs w:val="28"/>
        </w:rPr>
        <w:tab/>
      </w:r>
      <w:r w:rsidR="00FE3BD9">
        <w:t>V</w:t>
      </w:r>
      <w:r w:rsidR="00C821CC">
        <w:t>I</w:t>
      </w:r>
      <w:r w:rsidR="00812348">
        <w:t>. Atbalstāmās darbības un izmaksas</w:t>
      </w:r>
    </w:p>
    <w:p w14:paraId="6A1C6531" w14:textId="77777777" w:rsidR="009276BB" w:rsidRPr="009276BB" w:rsidRDefault="009276BB" w:rsidP="00FE3BD9">
      <w:pPr>
        <w:spacing w:after="0" w:line="240" w:lineRule="auto"/>
      </w:pPr>
    </w:p>
    <w:p w14:paraId="5E6308DA" w14:textId="012FCA30" w:rsidR="009276BB" w:rsidRDefault="00FE3BD9" w:rsidP="00A90904">
      <w:pPr>
        <w:spacing w:after="0" w:line="240" w:lineRule="auto"/>
      </w:pPr>
      <w:r>
        <w:t>26</w:t>
      </w:r>
      <w:r w:rsidR="009276BB">
        <w:t xml:space="preserve">. </w:t>
      </w:r>
      <w:r w:rsidR="00812348">
        <w:t xml:space="preserve">Projekta ietvaros ir atbalstāmas darbības, kuras noteiktas noteikumu </w:t>
      </w:r>
      <w:r w:rsidR="000D23FF" w:rsidRPr="00D225BA">
        <w:t>11.</w:t>
      </w:r>
      <w:r w:rsidR="000D23FF" w:rsidRPr="00FE3BD9">
        <w:t xml:space="preserve"> </w:t>
      </w:r>
      <w:r w:rsidR="00812348" w:rsidRPr="00FE3BD9">
        <w:t>punktā</w:t>
      </w:r>
      <w:r w:rsidR="00812348">
        <w:t>.</w:t>
      </w:r>
    </w:p>
    <w:p w14:paraId="18577D4C" w14:textId="77777777" w:rsidR="009276BB" w:rsidRDefault="009276BB" w:rsidP="00A90904">
      <w:pPr>
        <w:spacing w:after="0" w:line="240" w:lineRule="auto"/>
      </w:pPr>
    </w:p>
    <w:p w14:paraId="5BB7C230" w14:textId="595F7B68" w:rsidR="00286A72" w:rsidRPr="00286A72" w:rsidRDefault="00286A72" w:rsidP="00286A72">
      <w:pPr>
        <w:spacing w:after="0" w:line="240" w:lineRule="auto"/>
      </w:pPr>
      <w:r w:rsidRPr="00286A72">
        <w:t>2</w:t>
      </w:r>
      <w:r w:rsidR="00FE3BD9">
        <w:t>7</w:t>
      </w:r>
      <w:r w:rsidRPr="00286A72">
        <w:t xml:space="preserve">. Projekta pieteikuma iesniedzējs aizpilda projekta pieteikuma </w:t>
      </w:r>
      <w:r w:rsidRPr="00284AB9">
        <w:t>H daļu “Darbības, kurām nav saimnieciska rakstura”,</w:t>
      </w:r>
      <w:r w:rsidRPr="00286A72">
        <w:t xml:space="preserve"> kurā sniegta informācija par projekta pieteikumā plānoto darbī</w:t>
      </w:r>
      <w:r w:rsidR="00A311E1">
        <w:t xml:space="preserve">bu atbilstību </w:t>
      </w:r>
      <w:r w:rsidRPr="00286A72">
        <w:t>noteikumu 2.2.</w:t>
      </w:r>
      <w:r w:rsidR="00A311E1">
        <w:t xml:space="preserve"> </w:t>
      </w:r>
      <w:r w:rsidRPr="00286A72">
        <w:t>apakšpunktam.</w:t>
      </w:r>
    </w:p>
    <w:p w14:paraId="33A1A38C" w14:textId="77777777" w:rsidR="00286A72" w:rsidRPr="00286A72" w:rsidRDefault="00286A72" w:rsidP="00286A72">
      <w:pPr>
        <w:spacing w:after="0" w:line="240" w:lineRule="auto"/>
      </w:pPr>
    </w:p>
    <w:p w14:paraId="5B0C1237" w14:textId="6067DC18" w:rsidR="00286A72" w:rsidRPr="00286A72" w:rsidRDefault="00286A72" w:rsidP="00286A72">
      <w:pPr>
        <w:spacing w:after="0" w:line="240" w:lineRule="auto"/>
      </w:pPr>
      <w:r w:rsidRPr="00286A72">
        <w:t>2</w:t>
      </w:r>
      <w:r w:rsidR="00FE3BD9">
        <w:t>8</w:t>
      </w:r>
      <w:r w:rsidRPr="00286A72">
        <w:t xml:space="preserve">. Projekta pieteikuma iesniedzējs projekta </w:t>
      </w:r>
      <w:r w:rsidR="00354EAC" w:rsidRPr="00354EAC">
        <w:t>pieteikuma A</w:t>
      </w:r>
      <w:r w:rsidRPr="00354EAC">
        <w:t xml:space="preserve"> daļā “Budžets”</w:t>
      </w:r>
      <w:r w:rsidRPr="00286A72">
        <w:t xml:space="preserve"> iekļauj informāciju par projekta attiecināmo izmaksu pozīcijām atbilstoši noteikumu 14.</w:t>
      </w:r>
      <w:r w:rsidR="00A311E1">
        <w:t xml:space="preserve"> </w:t>
      </w:r>
      <w:r w:rsidRPr="00286A72">
        <w:t>punktam.</w:t>
      </w:r>
    </w:p>
    <w:p w14:paraId="7923B872" w14:textId="77777777" w:rsidR="00286A72" w:rsidRPr="00286A72" w:rsidRDefault="00286A72" w:rsidP="00286A72">
      <w:pPr>
        <w:spacing w:after="0" w:line="240" w:lineRule="auto"/>
      </w:pPr>
    </w:p>
    <w:p w14:paraId="6A67DFE7" w14:textId="3452EDD1" w:rsidR="00286A72" w:rsidRDefault="00286A72" w:rsidP="00286A72">
      <w:pPr>
        <w:spacing w:after="0" w:line="240" w:lineRule="auto"/>
      </w:pPr>
      <w:r w:rsidRPr="00286A72">
        <w:t>2</w:t>
      </w:r>
      <w:r w:rsidR="00FE3BD9">
        <w:t>9</w:t>
      </w:r>
      <w:r w:rsidRPr="00286A72">
        <w:t>. Ja projekta pieteikuma iesniedzējs</w:t>
      </w:r>
      <w:r w:rsidR="00D34255">
        <w:t xml:space="preserve"> </w:t>
      </w:r>
      <w:r w:rsidR="00D34255" w:rsidRPr="00286A72">
        <w:t>atbilstoši noteikumu 14.1.6.1. un 14.1.6.2.</w:t>
      </w:r>
      <w:r w:rsidR="00D34255">
        <w:t xml:space="preserve"> </w:t>
      </w:r>
      <w:r w:rsidR="00D34255" w:rsidRPr="00286A72">
        <w:t>apakšpunktam</w:t>
      </w:r>
      <w:r w:rsidRPr="00286A72">
        <w:t xml:space="preserve"> izmanto projekta piešķirto finansējumu rezultātu, kas atbilst noteikumu 12.1.</w:t>
      </w:r>
      <w:r w:rsidR="00A311E1">
        <w:t xml:space="preserve"> </w:t>
      </w:r>
      <w:r w:rsidRPr="00286A72">
        <w:t>apakšpunktam, apmaksai, attiecīgajos rezultātos jānorāda informācija par finansējuma avotu, norādot programmas nosaukumu un attiecīgā projekta numuru.</w:t>
      </w:r>
    </w:p>
    <w:p w14:paraId="44C4C2E5" w14:textId="77777777" w:rsidR="001476EB" w:rsidRDefault="001476EB" w:rsidP="001476EB">
      <w:pPr>
        <w:spacing w:after="0" w:line="240" w:lineRule="auto"/>
      </w:pPr>
    </w:p>
    <w:p w14:paraId="6C7A3567" w14:textId="2D2323AB" w:rsidR="001476EB" w:rsidRPr="00286A72" w:rsidRDefault="001476EB" w:rsidP="00286A72">
      <w:pPr>
        <w:spacing w:after="0" w:line="240" w:lineRule="auto"/>
      </w:pPr>
      <w:r w:rsidRPr="00426981">
        <w:t>30. Projekta īstenotāji, veicot sabiedrības informēšanas pasākumus, publicējot zinātniskos rakstus, piedaloties konferencēs vai citādi prezentējot projekta rezultātus, atsaucas uz programmas nosaukumu.</w:t>
      </w:r>
    </w:p>
    <w:p w14:paraId="2E058FBD" w14:textId="77777777" w:rsidR="00286A72" w:rsidRPr="00286A72" w:rsidRDefault="00286A72" w:rsidP="00286A72">
      <w:pPr>
        <w:spacing w:after="0" w:line="240" w:lineRule="auto"/>
      </w:pPr>
    </w:p>
    <w:p w14:paraId="56A3707A" w14:textId="494D2898" w:rsidR="007514A7" w:rsidRDefault="00827EBD" w:rsidP="00D225BA">
      <w:pPr>
        <w:pStyle w:val="Heading1"/>
        <w:spacing w:after="0"/>
      </w:pPr>
      <w:r>
        <w:t>VI</w:t>
      </w:r>
      <w:r w:rsidR="00C821CC">
        <w:t>I</w:t>
      </w:r>
      <w:r w:rsidR="00DB59E2">
        <w:t xml:space="preserve">. </w:t>
      </w:r>
      <w:r w:rsidR="00F86341" w:rsidRPr="00772B2C">
        <w:t>Projekt</w:t>
      </w:r>
      <w:r w:rsidR="00060B4B" w:rsidRPr="00772B2C">
        <w:t>a</w:t>
      </w:r>
      <w:r w:rsidR="007D60D3" w:rsidRPr="00772B2C">
        <w:t xml:space="preserve"> </w:t>
      </w:r>
      <w:r w:rsidR="00E37F54">
        <w:t>pieteikuma</w:t>
      </w:r>
      <w:r w:rsidR="00F86341" w:rsidRPr="00772B2C">
        <w:t xml:space="preserve"> iesniegšanas</w:t>
      </w:r>
      <w:r w:rsidR="00DB59E2">
        <w:t xml:space="preserve"> </w:t>
      </w:r>
      <w:r w:rsidR="00F86341" w:rsidRPr="00772B2C">
        <w:t>kārtība</w:t>
      </w:r>
    </w:p>
    <w:p w14:paraId="32E65A01" w14:textId="77777777" w:rsidR="00827EBD" w:rsidRPr="00827EBD" w:rsidRDefault="00827EBD" w:rsidP="00D225BA">
      <w:pPr>
        <w:spacing w:after="0" w:line="240" w:lineRule="auto"/>
      </w:pPr>
    </w:p>
    <w:p w14:paraId="6E29B4CC" w14:textId="733FA75D" w:rsidR="00A311E1" w:rsidRDefault="00A311E1" w:rsidP="00A311E1">
      <w:pPr>
        <w:spacing w:after="0" w:line="240" w:lineRule="auto"/>
      </w:pPr>
      <w:r>
        <w:t>3</w:t>
      </w:r>
      <w:r w:rsidR="00827EBD">
        <w:t>1</w:t>
      </w:r>
      <w:r>
        <w:t xml:space="preserve">. Projekta pieteikuma iesniedzējs aizpilda projekta pieteikumu atbilstoši </w:t>
      </w:r>
      <w:r w:rsidR="005724C1">
        <w:t xml:space="preserve"> </w:t>
      </w:r>
      <w:r w:rsidR="00827EBD">
        <w:t>iesniegšanas metodikai</w:t>
      </w:r>
      <w:r w:rsidR="005724C1">
        <w:t>.</w:t>
      </w:r>
    </w:p>
    <w:p w14:paraId="08482C1C" w14:textId="77777777" w:rsidR="00A311E1" w:rsidRDefault="00A311E1" w:rsidP="00A311E1">
      <w:pPr>
        <w:spacing w:after="0" w:line="240" w:lineRule="auto"/>
      </w:pPr>
    </w:p>
    <w:p w14:paraId="6FF010FE" w14:textId="0BC3D5CC" w:rsidR="003B1326" w:rsidRDefault="00A311E1" w:rsidP="003B1326">
      <w:pPr>
        <w:spacing w:after="0" w:line="240" w:lineRule="auto"/>
      </w:pPr>
      <w:r>
        <w:t>3</w:t>
      </w:r>
      <w:r w:rsidR="005724C1">
        <w:t>2</w:t>
      </w:r>
      <w:r>
        <w:t>. Lai apliecinātu projekta pieteikumu</w:t>
      </w:r>
      <w:r w:rsidR="002E2472">
        <w:t xml:space="preserve"> kopumā</w:t>
      </w:r>
      <w:r>
        <w:t xml:space="preserve">, projekta pieteikuma iesniedzējs paraksta projekta pieteikuma </w:t>
      </w:r>
      <w:r w:rsidRPr="008843B6">
        <w:t>D daļu “Projekta iesniedzēja apliecinājums”</w:t>
      </w:r>
      <w:r>
        <w:t xml:space="preserve"> ar elektronisku parakstu. Ja nav iespējams nodrošināt drošu elektronisko parakstu, projekta pieteikuma iesniedzējs rīkojas atbilstoši </w:t>
      </w:r>
      <w:r w:rsidR="00070E94" w:rsidRPr="008843B6">
        <w:t>iesniegšanas metodikas</w:t>
      </w:r>
      <w:r w:rsidRPr="008843B6">
        <w:t xml:space="preserve"> 1</w:t>
      </w:r>
      <w:r w:rsidR="006D5C5B" w:rsidRPr="008843B6">
        <w:t>9</w:t>
      </w:r>
      <w:r w:rsidRPr="008843B6">
        <w:t>.</w:t>
      </w:r>
      <w:r w:rsidR="006D5C5B" w:rsidRPr="008843B6">
        <w:t xml:space="preserve"> </w:t>
      </w:r>
      <w:r w:rsidRPr="008843B6">
        <w:t>punktā noteiktajam.</w:t>
      </w:r>
      <w:r w:rsidR="003B1326">
        <w:tab/>
        <w:t xml:space="preserve"> </w:t>
      </w:r>
    </w:p>
    <w:p w14:paraId="67C8E5A5" w14:textId="77777777" w:rsidR="003B1326" w:rsidRDefault="003B1326" w:rsidP="003B1326">
      <w:pPr>
        <w:spacing w:after="0" w:line="240" w:lineRule="auto"/>
      </w:pPr>
    </w:p>
    <w:p w14:paraId="29E0BC69" w14:textId="03AE86A2" w:rsidR="00A36972" w:rsidRDefault="003B1326" w:rsidP="00D225BA">
      <w:pPr>
        <w:pStyle w:val="Heading1"/>
        <w:spacing w:after="0"/>
      </w:pPr>
      <w:r>
        <w:tab/>
      </w:r>
      <w:r w:rsidR="006D5C5B">
        <w:t>VII</w:t>
      </w:r>
      <w:r w:rsidR="00C821CC">
        <w:t>I</w:t>
      </w:r>
      <w:r w:rsidR="001C3507">
        <w:t xml:space="preserve">. </w:t>
      </w:r>
      <w:r w:rsidR="00A36972" w:rsidRPr="00772B2C">
        <w:t>P</w:t>
      </w:r>
      <w:r w:rsidR="001C3507">
        <w:t>rojektu</w:t>
      </w:r>
      <w:r w:rsidR="00C03BE2">
        <w:t xml:space="preserve"> pieteikumu</w:t>
      </w:r>
      <w:r w:rsidR="00A36972" w:rsidRPr="00772B2C">
        <w:t xml:space="preserve"> </w:t>
      </w:r>
      <w:r w:rsidR="00FC3472">
        <w:t>administratīvā izvērtēšana</w:t>
      </w:r>
    </w:p>
    <w:p w14:paraId="2DA8E3C9" w14:textId="77777777" w:rsidR="000D1EF5" w:rsidRDefault="000D1EF5" w:rsidP="006D5C5B">
      <w:pPr>
        <w:shd w:val="clear" w:color="auto" w:fill="FFFFFF"/>
        <w:spacing w:after="0" w:line="240" w:lineRule="auto"/>
        <w:ind w:left="426"/>
      </w:pPr>
    </w:p>
    <w:p w14:paraId="43374F1D" w14:textId="58DBF518" w:rsidR="000D1EF5" w:rsidRDefault="000D1EF5" w:rsidP="00A90904">
      <w:pPr>
        <w:shd w:val="clear" w:color="auto" w:fill="FFFFFF"/>
        <w:spacing w:after="0" w:line="240" w:lineRule="auto"/>
        <w:rPr>
          <w:szCs w:val="28"/>
        </w:rPr>
      </w:pPr>
      <w:r>
        <w:t>3</w:t>
      </w:r>
      <w:r w:rsidR="007417D8">
        <w:t>3</w:t>
      </w:r>
      <w:r>
        <w:t xml:space="preserve">. </w:t>
      </w:r>
      <w:bookmarkStart w:id="7" w:name="_Hlk519081152"/>
      <w:r w:rsidR="005607BA">
        <w:rPr>
          <w:szCs w:val="28"/>
        </w:rPr>
        <w:t>Pēc projektu</w:t>
      </w:r>
      <w:r w:rsidR="00C03BE2">
        <w:rPr>
          <w:szCs w:val="28"/>
        </w:rPr>
        <w:t xml:space="preserve"> pieteikumu</w:t>
      </w:r>
      <w:r w:rsidR="009E1336">
        <w:rPr>
          <w:szCs w:val="28"/>
        </w:rPr>
        <w:t xml:space="preserve"> </w:t>
      </w:r>
      <w:r w:rsidR="005607BA">
        <w:rPr>
          <w:szCs w:val="28"/>
        </w:rPr>
        <w:t>iesniegšanas termiņa notecējuma</w:t>
      </w:r>
      <w:r w:rsidR="00CB2A70">
        <w:rPr>
          <w:szCs w:val="28"/>
        </w:rPr>
        <w:t xml:space="preserve">, </w:t>
      </w:r>
      <w:r w:rsidR="00CB2A70" w:rsidRPr="00CB2A70">
        <w:rPr>
          <w:szCs w:val="28"/>
        </w:rPr>
        <w:t>kas noteikts šī nolikuma 4.punkt</w:t>
      </w:r>
      <w:r w:rsidR="00CB2A70">
        <w:rPr>
          <w:szCs w:val="28"/>
        </w:rPr>
        <w:t>ā,</w:t>
      </w:r>
      <w:r w:rsidR="007417D8">
        <w:rPr>
          <w:szCs w:val="28"/>
        </w:rPr>
        <w:t xml:space="preserve"> </w:t>
      </w:r>
      <w:r w:rsidR="001C3507">
        <w:rPr>
          <w:szCs w:val="28"/>
        </w:rPr>
        <w:t>padome</w:t>
      </w:r>
      <w:r w:rsidR="002E2472">
        <w:rPr>
          <w:szCs w:val="28"/>
        </w:rPr>
        <w:t xml:space="preserve"> sadarbībā ar Studiju un zinātnes administrāciju (turpmāk – administrācija)</w:t>
      </w:r>
      <w:r w:rsidR="00FF6D95">
        <w:rPr>
          <w:szCs w:val="28"/>
        </w:rPr>
        <w:t xml:space="preserve"> </w:t>
      </w:r>
      <w:r w:rsidR="0078080A" w:rsidRPr="00DF68C8">
        <w:rPr>
          <w:szCs w:val="28"/>
        </w:rPr>
        <w:t>divu nedēļu</w:t>
      </w:r>
      <w:r w:rsidR="0078080A">
        <w:rPr>
          <w:szCs w:val="28"/>
        </w:rPr>
        <w:t xml:space="preserve"> laikā </w:t>
      </w:r>
      <w:r w:rsidR="007D4AA4" w:rsidRPr="007D4AA4">
        <w:rPr>
          <w:szCs w:val="28"/>
        </w:rPr>
        <w:t xml:space="preserve">atbilstoši šī nolikuma </w:t>
      </w:r>
      <w:r w:rsidR="007D4AA4" w:rsidRPr="000A49A2">
        <w:rPr>
          <w:szCs w:val="28"/>
        </w:rPr>
        <w:t>4. pielikumam “Metodika projekta pieteikuma atbilstības izvērtēšanai administratīvās atbilstības kritērijiem”</w:t>
      </w:r>
      <w:r w:rsidR="007D4AA4">
        <w:rPr>
          <w:szCs w:val="28"/>
        </w:rPr>
        <w:t xml:space="preserve"> </w:t>
      </w:r>
      <w:r w:rsidR="00FF6D95">
        <w:rPr>
          <w:szCs w:val="28"/>
        </w:rPr>
        <w:t>izvērtē projekt</w:t>
      </w:r>
      <w:r w:rsidR="009C1957">
        <w:rPr>
          <w:szCs w:val="28"/>
        </w:rPr>
        <w:t>u pieteikumu</w:t>
      </w:r>
      <w:r>
        <w:rPr>
          <w:szCs w:val="28"/>
        </w:rPr>
        <w:t xml:space="preserve"> atbilstību noteikumu </w:t>
      </w:r>
      <w:r w:rsidR="008272E6">
        <w:rPr>
          <w:szCs w:val="28"/>
        </w:rPr>
        <w:t>19.1.–19.8</w:t>
      </w:r>
      <w:r w:rsidR="007E5890" w:rsidRPr="00DF68C8">
        <w:rPr>
          <w:szCs w:val="28"/>
        </w:rPr>
        <w:t>.</w:t>
      </w:r>
      <w:r w:rsidR="007417D8" w:rsidRPr="00DF68C8">
        <w:rPr>
          <w:szCs w:val="28"/>
        </w:rPr>
        <w:t xml:space="preserve"> </w:t>
      </w:r>
      <w:r w:rsidRPr="00DF68C8">
        <w:rPr>
          <w:szCs w:val="28"/>
        </w:rPr>
        <w:t>apakšpunkt</w:t>
      </w:r>
      <w:r w:rsidR="00C76634" w:rsidRPr="00DF68C8">
        <w:rPr>
          <w:szCs w:val="28"/>
        </w:rPr>
        <w:t>os</w:t>
      </w:r>
      <w:r w:rsidRPr="00DF68C8">
        <w:rPr>
          <w:szCs w:val="28"/>
        </w:rPr>
        <w:t xml:space="preserve"> noteiktajiem </w:t>
      </w:r>
      <w:r w:rsidR="00416976" w:rsidRPr="00DF68C8">
        <w:rPr>
          <w:szCs w:val="28"/>
        </w:rPr>
        <w:t xml:space="preserve">administratīvajiem </w:t>
      </w:r>
      <w:r w:rsidRPr="00DF68C8">
        <w:rPr>
          <w:szCs w:val="28"/>
        </w:rPr>
        <w:t>kritērijiem</w:t>
      </w:r>
      <w:r w:rsidR="008334F9" w:rsidRPr="00DF68C8">
        <w:rPr>
          <w:szCs w:val="28"/>
        </w:rPr>
        <w:t xml:space="preserve">, </w:t>
      </w:r>
      <w:r w:rsidR="007D4AA4" w:rsidRPr="00DF68C8">
        <w:rPr>
          <w:szCs w:val="28"/>
        </w:rPr>
        <w:t>kas ir nepapildināmi</w:t>
      </w:r>
      <w:r w:rsidR="00461ABE">
        <w:rPr>
          <w:szCs w:val="28"/>
        </w:rPr>
        <w:t>.</w:t>
      </w:r>
      <w:r w:rsidR="008334F9" w:rsidRPr="00DF68C8">
        <w:rPr>
          <w:szCs w:val="28"/>
        </w:rPr>
        <w:t xml:space="preserve"> </w:t>
      </w:r>
      <w:bookmarkEnd w:id="7"/>
      <w:r w:rsidR="008272E6" w:rsidRPr="008272E6">
        <w:rPr>
          <w:szCs w:val="28"/>
        </w:rPr>
        <w:t>Atbilstoši noteikumu 19.9. apakšpunktam ir noteikts šāds papildus administratīvais kritērijs: projekts paredz viena vai vairāku rīkojuma 7. punktā minēto uzdevumu izpildi. Šis papildus administratīvais kritērijs ir nepapildināms. Administratīvos kritērijus vērtē, aizpildot 3. pielikumu “Administratīvās atbilstības kritēriju vērtēšanas veidlapa”.</w:t>
      </w:r>
      <w:bookmarkStart w:id="8" w:name="_GoBack"/>
      <w:bookmarkEnd w:id="8"/>
    </w:p>
    <w:p w14:paraId="3BE2F51C" w14:textId="77777777" w:rsidR="001414D5" w:rsidRDefault="001414D5" w:rsidP="00A90904">
      <w:pPr>
        <w:shd w:val="clear" w:color="auto" w:fill="FFFFFF"/>
        <w:spacing w:after="0" w:line="240" w:lineRule="auto"/>
        <w:rPr>
          <w:szCs w:val="28"/>
        </w:rPr>
      </w:pPr>
    </w:p>
    <w:p w14:paraId="0788810F" w14:textId="09D08B98" w:rsidR="009C1A78" w:rsidRDefault="00C76634" w:rsidP="00A90904">
      <w:pPr>
        <w:shd w:val="clear" w:color="auto" w:fill="FFFFFF"/>
        <w:spacing w:after="0" w:line="240" w:lineRule="auto"/>
        <w:rPr>
          <w:szCs w:val="28"/>
        </w:rPr>
      </w:pPr>
      <w:bookmarkStart w:id="9" w:name="_Hlk519081350"/>
      <w:r>
        <w:rPr>
          <w:szCs w:val="28"/>
        </w:rPr>
        <w:t>34</w:t>
      </w:r>
      <w:r w:rsidR="006544F8">
        <w:rPr>
          <w:szCs w:val="28"/>
        </w:rPr>
        <w:t xml:space="preserve">. </w:t>
      </w:r>
      <w:r w:rsidR="009C1A78">
        <w:rPr>
          <w:szCs w:val="28"/>
        </w:rPr>
        <w:t>Padome pēc projektu pieteikumu ad</w:t>
      </w:r>
      <w:r w:rsidR="006544F8">
        <w:rPr>
          <w:szCs w:val="28"/>
        </w:rPr>
        <w:t>ministratīvā</w:t>
      </w:r>
      <w:r w:rsidR="009C1A78">
        <w:rPr>
          <w:szCs w:val="28"/>
        </w:rPr>
        <w:t xml:space="preserve"> </w:t>
      </w:r>
      <w:proofErr w:type="spellStart"/>
      <w:r w:rsidR="009C1A78">
        <w:rPr>
          <w:szCs w:val="28"/>
        </w:rPr>
        <w:t>izvērtē</w:t>
      </w:r>
      <w:r w:rsidR="006544F8">
        <w:rPr>
          <w:szCs w:val="28"/>
        </w:rPr>
        <w:t>juma</w:t>
      </w:r>
      <w:proofErr w:type="spellEnd"/>
      <w:r w:rsidR="006544F8">
        <w:rPr>
          <w:szCs w:val="28"/>
        </w:rPr>
        <w:t xml:space="preserve"> pabeigšanas dienas</w:t>
      </w:r>
      <w:r w:rsidR="009C1A78">
        <w:rPr>
          <w:szCs w:val="28"/>
        </w:rPr>
        <w:t>:</w:t>
      </w:r>
    </w:p>
    <w:p w14:paraId="1ACBDD91" w14:textId="373A6CE1" w:rsidR="009C1A78" w:rsidRDefault="00C76634" w:rsidP="00D225BA">
      <w:pPr>
        <w:shd w:val="clear" w:color="auto" w:fill="FFFFFF"/>
        <w:spacing w:after="120" w:line="240" w:lineRule="auto"/>
        <w:ind w:left="720"/>
        <w:rPr>
          <w:szCs w:val="28"/>
        </w:rPr>
      </w:pPr>
      <w:r>
        <w:rPr>
          <w:szCs w:val="28"/>
        </w:rPr>
        <w:t xml:space="preserve">34.1. </w:t>
      </w:r>
      <w:r w:rsidR="009C1A78">
        <w:rPr>
          <w:szCs w:val="28"/>
        </w:rPr>
        <w:t xml:space="preserve">uzsāk </w:t>
      </w:r>
      <w:r w:rsidR="006544F8">
        <w:rPr>
          <w:szCs w:val="28"/>
        </w:rPr>
        <w:t xml:space="preserve">sekmīgi novērtēto </w:t>
      </w:r>
      <w:r w:rsidR="009C1A78">
        <w:rPr>
          <w:szCs w:val="28"/>
        </w:rPr>
        <w:t xml:space="preserve">projektu pieteikumu </w:t>
      </w:r>
      <w:r w:rsidR="006544F8">
        <w:rPr>
          <w:szCs w:val="28"/>
        </w:rPr>
        <w:t xml:space="preserve">(ir ieguvis visos administratīvajos kritērijos vērtējumu “jā”) </w:t>
      </w:r>
      <w:r w:rsidR="00E16031">
        <w:rPr>
          <w:szCs w:val="28"/>
        </w:rPr>
        <w:t xml:space="preserve">zinātniskās </w:t>
      </w:r>
      <w:r w:rsidR="009C1A78">
        <w:rPr>
          <w:szCs w:val="28"/>
        </w:rPr>
        <w:t>ekspertīzes organizēšanu</w:t>
      </w:r>
      <w:r w:rsidR="007350EC">
        <w:rPr>
          <w:szCs w:val="28"/>
        </w:rPr>
        <w:t xml:space="preserve"> </w:t>
      </w:r>
      <w:r w:rsidR="007B6A90">
        <w:rPr>
          <w:szCs w:val="28"/>
        </w:rPr>
        <w:t xml:space="preserve">šī </w:t>
      </w:r>
      <w:r w:rsidR="007350EC" w:rsidRPr="00892D37">
        <w:rPr>
          <w:szCs w:val="28"/>
        </w:rPr>
        <w:t xml:space="preserve">nolikuma </w:t>
      </w:r>
      <w:r w:rsidRPr="00D225BA">
        <w:rPr>
          <w:szCs w:val="28"/>
        </w:rPr>
        <w:t>I</w:t>
      </w:r>
      <w:r w:rsidR="00461ABE">
        <w:rPr>
          <w:szCs w:val="28"/>
        </w:rPr>
        <w:t>X</w:t>
      </w:r>
      <w:r w:rsidR="007350EC" w:rsidRPr="00892D37">
        <w:rPr>
          <w:szCs w:val="28"/>
        </w:rPr>
        <w:t>. sadaļā</w:t>
      </w:r>
      <w:r w:rsidR="007350EC">
        <w:rPr>
          <w:szCs w:val="28"/>
        </w:rPr>
        <w:t xml:space="preserve"> noteiktajā kārtībā</w:t>
      </w:r>
      <w:r w:rsidR="006544F8">
        <w:rPr>
          <w:szCs w:val="28"/>
        </w:rPr>
        <w:t>;</w:t>
      </w:r>
    </w:p>
    <w:p w14:paraId="19FFB13C" w14:textId="32DB57E7" w:rsidR="009C1A78" w:rsidRDefault="00C76634" w:rsidP="00D225BA">
      <w:pPr>
        <w:shd w:val="clear" w:color="auto" w:fill="FFFFFF"/>
        <w:spacing w:after="0" w:line="240" w:lineRule="auto"/>
        <w:ind w:left="720"/>
        <w:rPr>
          <w:szCs w:val="28"/>
        </w:rPr>
      </w:pPr>
      <w:r>
        <w:rPr>
          <w:szCs w:val="28"/>
        </w:rPr>
        <w:t xml:space="preserve">34.2. </w:t>
      </w:r>
      <w:r w:rsidR="009C1A78">
        <w:rPr>
          <w:szCs w:val="28"/>
        </w:rPr>
        <w:t xml:space="preserve">sagatavo </w:t>
      </w:r>
      <w:r w:rsidR="006544F8">
        <w:rPr>
          <w:szCs w:val="28"/>
        </w:rPr>
        <w:t xml:space="preserve">un iesniedz </w:t>
      </w:r>
      <w:r w:rsidR="00461ABE">
        <w:rPr>
          <w:szCs w:val="28"/>
        </w:rPr>
        <w:t xml:space="preserve">programmas Īstenošanas un uzraudzības </w:t>
      </w:r>
      <w:r w:rsidR="006544F8">
        <w:rPr>
          <w:szCs w:val="28"/>
        </w:rPr>
        <w:t>komisijai</w:t>
      </w:r>
      <w:r w:rsidR="00461ABE">
        <w:rPr>
          <w:szCs w:val="28"/>
        </w:rPr>
        <w:t xml:space="preserve"> (turpmāk – komisija)</w:t>
      </w:r>
      <w:r w:rsidR="006544F8">
        <w:rPr>
          <w:szCs w:val="28"/>
        </w:rPr>
        <w:t xml:space="preserve"> </w:t>
      </w:r>
      <w:r w:rsidR="009C1A78">
        <w:rPr>
          <w:szCs w:val="28"/>
        </w:rPr>
        <w:t xml:space="preserve">sarakstu </w:t>
      </w:r>
      <w:r w:rsidR="006544F8">
        <w:rPr>
          <w:szCs w:val="28"/>
        </w:rPr>
        <w:t>atbilstoši noteikumu 21. punktā minētajam</w:t>
      </w:r>
      <w:r w:rsidR="007D4AA4">
        <w:rPr>
          <w:szCs w:val="28"/>
        </w:rPr>
        <w:t xml:space="preserve"> noteikumu 8.3.2. apakšpunktā minētā lēmuma pieņemšanai</w:t>
      </w:r>
      <w:r w:rsidR="006544F8">
        <w:rPr>
          <w:szCs w:val="28"/>
        </w:rPr>
        <w:t>.</w:t>
      </w:r>
    </w:p>
    <w:bookmarkEnd w:id="9"/>
    <w:p w14:paraId="013F0F10" w14:textId="77777777" w:rsidR="00C119BE" w:rsidRDefault="00C119BE" w:rsidP="00A90904">
      <w:pPr>
        <w:shd w:val="clear" w:color="auto" w:fill="FFFFFF"/>
        <w:spacing w:after="0" w:line="240" w:lineRule="auto"/>
        <w:rPr>
          <w:szCs w:val="28"/>
        </w:rPr>
      </w:pPr>
    </w:p>
    <w:p w14:paraId="6B317821" w14:textId="6384E7B5" w:rsidR="00475767" w:rsidRDefault="00C821CC" w:rsidP="00D225BA">
      <w:pPr>
        <w:pStyle w:val="Heading1"/>
        <w:spacing w:after="0"/>
      </w:pPr>
      <w:r>
        <w:t>IX</w:t>
      </w:r>
      <w:r w:rsidR="00475767">
        <w:t xml:space="preserve">. </w:t>
      </w:r>
      <w:r w:rsidR="006F14CD" w:rsidRPr="006F14CD">
        <w:t>Projekta pieteikuma zinātniskā izvērtēšana</w:t>
      </w:r>
      <w:r w:rsidR="006F14CD" w:rsidRPr="006F14CD" w:rsidDel="006F14CD">
        <w:t xml:space="preserve"> </w:t>
      </w:r>
    </w:p>
    <w:p w14:paraId="63DA8758" w14:textId="77777777" w:rsidR="00475767" w:rsidRPr="00395BD9" w:rsidRDefault="00475767" w:rsidP="00C76634">
      <w:pPr>
        <w:spacing w:after="0" w:line="240" w:lineRule="auto"/>
      </w:pPr>
    </w:p>
    <w:p w14:paraId="604D95DD" w14:textId="12F2EB3E" w:rsidR="00C14456" w:rsidRPr="00C14456" w:rsidRDefault="00C14456" w:rsidP="00C14456">
      <w:pPr>
        <w:shd w:val="clear" w:color="auto" w:fill="FFFFFF"/>
        <w:spacing w:after="0" w:line="240" w:lineRule="auto"/>
        <w:rPr>
          <w:szCs w:val="28"/>
        </w:rPr>
      </w:pPr>
      <w:r w:rsidRPr="00C14456">
        <w:rPr>
          <w:szCs w:val="28"/>
        </w:rPr>
        <w:lastRenderedPageBreak/>
        <w:t>3</w:t>
      </w:r>
      <w:r w:rsidR="00714509">
        <w:rPr>
          <w:szCs w:val="28"/>
        </w:rPr>
        <w:t>5</w:t>
      </w:r>
      <w:r>
        <w:rPr>
          <w:szCs w:val="28"/>
        </w:rPr>
        <w:t>. Padome, ievērojot</w:t>
      </w:r>
      <w:r w:rsidRPr="00C14456">
        <w:rPr>
          <w:szCs w:val="28"/>
        </w:rPr>
        <w:t xml:space="preserve"> </w:t>
      </w:r>
      <w:r>
        <w:rPr>
          <w:szCs w:val="28"/>
        </w:rPr>
        <w:t>noteikumu 22.–32</w:t>
      </w:r>
      <w:r w:rsidRPr="00C14456">
        <w:rPr>
          <w:szCs w:val="28"/>
        </w:rPr>
        <w:t>.</w:t>
      </w:r>
      <w:r>
        <w:rPr>
          <w:szCs w:val="28"/>
        </w:rPr>
        <w:t xml:space="preserve"> </w:t>
      </w:r>
      <w:r w:rsidRPr="00C14456">
        <w:rPr>
          <w:szCs w:val="28"/>
        </w:rPr>
        <w:t>punktā noteikto, organizē ekspertīzi projektu pieteikumu zinātniskai izvērtēšanai.</w:t>
      </w:r>
    </w:p>
    <w:p w14:paraId="0163750F" w14:textId="77777777" w:rsidR="00C14456" w:rsidRDefault="00475767" w:rsidP="00475767">
      <w:pPr>
        <w:shd w:val="clear" w:color="auto" w:fill="FFFFFF"/>
        <w:spacing w:after="0" w:line="240" w:lineRule="auto"/>
        <w:rPr>
          <w:szCs w:val="28"/>
        </w:rPr>
      </w:pPr>
      <w:r>
        <w:rPr>
          <w:szCs w:val="28"/>
        </w:rPr>
        <w:tab/>
      </w:r>
    </w:p>
    <w:p w14:paraId="6E6A0100" w14:textId="0C375463" w:rsidR="00C14456" w:rsidRDefault="00C14456" w:rsidP="00C14456">
      <w:pPr>
        <w:shd w:val="clear" w:color="auto" w:fill="FFFFFF"/>
        <w:spacing w:after="0" w:line="240" w:lineRule="auto"/>
        <w:rPr>
          <w:szCs w:val="28"/>
        </w:rPr>
      </w:pPr>
      <w:r w:rsidRPr="00C14456">
        <w:rPr>
          <w:szCs w:val="28"/>
        </w:rPr>
        <w:t>3</w:t>
      </w:r>
      <w:r w:rsidR="00653410">
        <w:rPr>
          <w:szCs w:val="28"/>
        </w:rPr>
        <w:t>6</w:t>
      </w:r>
      <w:r w:rsidRPr="00C14456">
        <w:rPr>
          <w:szCs w:val="28"/>
        </w:rPr>
        <w:t>. Katra projekta pieteikuma izvērtēšanai padome piesaista divus ekspertus, ku</w:t>
      </w:r>
      <w:r>
        <w:rPr>
          <w:szCs w:val="28"/>
        </w:rPr>
        <w:t>ri atbilst</w:t>
      </w:r>
      <w:r w:rsidRPr="00C14456">
        <w:rPr>
          <w:szCs w:val="28"/>
        </w:rPr>
        <w:t xml:space="preserve"> noteikumu 23. un 24.</w:t>
      </w:r>
      <w:r>
        <w:rPr>
          <w:szCs w:val="28"/>
        </w:rPr>
        <w:t xml:space="preserve"> </w:t>
      </w:r>
      <w:r w:rsidRPr="00C14456">
        <w:rPr>
          <w:szCs w:val="28"/>
        </w:rPr>
        <w:t>punktā noteiktajām prasībām.</w:t>
      </w:r>
    </w:p>
    <w:p w14:paraId="6A880B17" w14:textId="001E60EE" w:rsidR="00C14456" w:rsidRDefault="00C14456" w:rsidP="00C14456">
      <w:pPr>
        <w:shd w:val="clear" w:color="auto" w:fill="FFFFFF"/>
        <w:spacing w:after="0" w:line="240" w:lineRule="auto"/>
        <w:rPr>
          <w:szCs w:val="28"/>
        </w:rPr>
      </w:pPr>
    </w:p>
    <w:p w14:paraId="5606CC45" w14:textId="26540073" w:rsidR="00C14456" w:rsidRPr="00C14456" w:rsidRDefault="00C14456" w:rsidP="00C14456">
      <w:pPr>
        <w:shd w:val="clear" w:color="auto" w:fill="FFFFFF"/>
        <w:spacing w:after="0" w:line="240" w:lineRule="auto"/>
        <w:rPr>
          <w:szCs w:val="28"/>
        </w:rPr>
      </w:pPr>
      <w:r w:rsidRPr="00C14456">
        <w:rPr>
          <w:szCs w:val="28"/>
        </w:rPr>
        <w:t>3</w:t>
      </w:r>
      <w:r w:rsidR="00653410">
        <w:rPr>
          <w:szCs w:val="28"/>
        </w:rPr>
        <w:t>7</w:t>
      </w:r>
      <w:r w:rsidRPr="00C14456">
        <w:rPr>
          <w:szCs w:val="28"/>
        </w:rPr>
        <w:t>. Eksperts, kas ir piekritis veikt projekta pieteikuma vērtēšanu</w:t>
      </w:r>
      <w:r w:rsidR="00653410">
        <w:rPr>
          <w:szCs w:val="28"/>
        </w:rPr>
        <w:t>,</w:t>
      </w:r>
      <w:r w:rsidRPr="00C14456">
        <w:rPr>
          <w:szCs w:val="28"/>
        </w:rPr>
        <w:t xml:space="preserve"> paraksta un ieskenētu </w:t>
      </w:r>
      <w:r w:rsidR="00653410" w:rsidRPr="00C14456">
        <w:rPr>
          <w:szCs w:val="28"/>
        </w:rPr>
        <w:t xml:space="preserve">padomei </w:t>
      </w:r>
      <w:r w:rsidRPr="00C14456">
        <w:rPr>
          <w:szCs w:val="28"/>
        </w:rPr>
        <w:t xml:space="preserve">nosūta šī nolikuma </w:t>
      </w:r>
      <w:r w:rsidRPr="00304A18">
        <w:rPr>
          <w:szCs w:val="28"/>
        </w:rPr>
        <w:t>8. pielikumu “Eksperta apliecinājums par interešu konflikta neesamību un apņemšanos ievērot konfidencialitāti”.</w:t>
      </w:r>
    </w:p>
    <w:p w14:paraId="5DD75AB1" w14:textId="77777777" w:rsidR="00C14456" w:rsidRPr="00C14456" w:rsidRDefault="00C14456" w:rsidP="00C14456">
      <w:pPr>
        <w:shd w:val="clear" w:color="auto" w:fill="FFFFFF"/>
        <w:spacing w:after="0" w:line="240" w:lineRule="auto"/>
        <w:rPr>
          <w:szCs w:val="28"/>
        </w:rPr>
      </w:pPr>
    </w:p>
    <w:p w14:paraId="514F0F44" w14:textId="74312F85" w:rsidR="002E2472" w:rsidRPr="00C14456" w:rsidRDefault="00C14456" w:rsidP="002E2472">
      <w:pPr>
        <w:shd w:val="clear" w:color="auto" w:fill="FFFFFF"/>
        <w:spacing w:after="0" w:line="240" w:lineRule="auto"/>
        <w:rPr>
          <w:szCs w:val="28"/>
        </w:rPr>
      </w:pPr>
      <w:r w:rsidRPr="00C14456">
        <w:rPr>
          <w:szCs w:val="28"/>
        </w:rPr>
        <w:t>3</w:t>
      </w:r>
      <w:r w:rsidR="009A451C">
        <w:rPr>
          <w:szCs w:val="28"/>
        </w:rPr>
        <w:t>8</w:t>
      </w:r>
      <w:r w:rsidRPr="00C14456">
        <w:rPr>
          <w:szCs w:val="28"/>
        </w:rPr>
        <w:t xml:space="preserve">. </w:t>
      </w:r>
      <w:r w:rsidR="002009EB">
        <w:rPr>
          <w:szCs w:val="28"/>
        </w:rPr>
        <w:t>A</w:t>
      </w:r>
      <w:r w:rsidRPr="00C14456">
        <w:rPr>
          <w:szCs w:val="28"/>
        </w:rPr>
        <w:t>dministrācija ar katru padomes piesaistīt</w:t>
      </w:r>
      <w:r w:rsidR="009A451C">
        <w:rPr>
          <w:szCs w:val="28"/>
        </w:rPr>
        <w:t>o</w:t>
      </w:r>
      <w:r w:rsidRPr="00C14456">
        <w:rPr>
          <w:szCs w:val="28"/>
        </w:rPr>
        <w:t xml:space="preserve"> ekspertu slēdz līgumu par ekspertīzes veikšanu, izmantojot šī nolikuma </w:t>
      </w:r>
      <w:r w:rsidRPr="00742FE3">
        <w:rPr>
          <w:szCs w:val="28"/>
        </w:rPr>
        <w:t>7. pielikuma “</w:t>
      </w:r>
      <w:r w:rsidRPr="00BE364A">
        <w:rPr>
          <w:szCs w:val="28"/>
        </w:rPr>
        <w:t>Līgums par ekspertīzes veikšanu” veidlapu.</w:t>
      </w:r>
      <w:r w:rsidR="002E2472" w:rsidRPr="00BE364A">
        <w:rPr>
          <w:szCs w:val="28"/>
        </w:rPr>
        <w:t xml:space="preserve"> </w:t>
      </w:r>
      <w:r w:rsidR="00461ABE" w:rsidRPr="00461ABE">
        <w:rPr>
          <w:szCs w:val="28"/>
        </w:rPr>
        <w:t xml:space="preserve">Administrācija nodrošina padomei nepieciešamo informāciju par ekspertīzes rezultātiem, lai veiktu projektu pieteikumu sarakstu </w:t>
      </w:r>
      <w:proofErr w:type="spellStart"/>
      <w:r w:rsidR="00461ABE" w:rsidRPr="00461ABE">
        <w:rPr>
          <w:szCs w:val="28"/>
        </w:rPr>
        <w:t>ranžēšanu</w:t>
      </w:r>
      <w:proofErr w:type="spellEnd"/>
      <w:r w:rsidR="00461ABE" w:rsidRPr="00461ABE">
        <w:rPr>
          <w:szCs w:val="28"/>
        </w:rPr>
        <w:t xml:space="preserve"> pēc saņemtajiem punktiem.</w:t>
      </w:r>
    </w:p>
    <w:p w14:paraId="29BF1A29" w14:textId="1CD34D18" w:rsidR="00C14456" w:rsidRPr="00C14456" w:rsidRDefault="00C14456" w:rsidP="00C14456">
      <w:pPr>
        <w:shd w:val="clear" w:color="auto" w:fill="FFFFFF"/>
        <w:spacing w:after="0" w:line="240" w:lineRule="auto"/>
        <w:rPr>
          <w:szCs w:val="28"/>
        </w:rPr>
      </w:pPr>
    </w:p>
    <w:p w14:paraId="235B52EA" w14:textId="77777777" w:rsidR="00C14456" w:rsidRPr="00C14456" w:rsidRDefault="00C14456" w:rsidP="00C14456">
      <w:pPr>
        <w:shd w:val="clear" w:color="auto" w:fill="FFFFFF"/>
        <w:spacing w:after="0" w:line="240" w:lineRule="auto"/>
        <w:rPr>
          <w:szCs w:val="28"/>
        </w:rPr>
      </w:pPr>
    </w:p>
    <w:p w14:paraId="491EC04B" w14:textId="72B4CE25" w:rsidR="00C14456" w:rsidRPr="00C14456" w:rsidRDefault="009A451C" w:rsidP="00C14456">
      <w:pPr>
        <w:shd w:val="clear" w:color="auto" w:fill="FFFFFF"/>
        <w:spacing w:after="0" w:line="240" w:lineRule="auto"/>
        <w:rPr>
          <w:szCs w:val="28"/>
        </w:rPr>
      </w:pPr>
      <w:r>
        <w:rPr>
          <w:szCs w:val="28"/>
        </w:rPr>
        <w:t>39</w:t>
      </w:r>
      <w:r w:rsidR="00C14456" w:rsidRPr="00C14456">
        <w:rPr>
          <w:szCs w:val="28"/>
        </w:rPr>
        <w:t>. Eksperts vērtē projekta pieteikumu</w:t>
      </w:r>
      <w:r w:rsidR="00C14456">
        <w:rPr>
          <w:szCs w:val="28"/>
        </w:rPr>
        <w:t xml:space="preserve"> </w:t>
      </w:r>
      <w:r w:rsidR="00C14456" w:rsidRPr="00C14456">
        <w:rPr>
          <w:szCs w:val="28"/>
        </w:rPr>
        <w:t>saskaņā ar noteikumu 27.–29.</w:t>
      </w:r>
      <w:r>
        <w:rPr>
          <w:szCs w:val="28"/>
        </w:rPr>
        <w:t xml:space="preserve"> </w:t>
      </w:r>
      <w:r w:rsidR="00C14456" w:rsidRPr="00C14456">
        <w:rPr>
          <w:szCs w:val="28"/>
        </w:rPr>
        <w:t>punktā not</w:t>
      </w:r>
      <w:r w:rsidR="00C14456">
        <w:rPr>
          <w:szCs w:val="28"/>
        </w:rPr>
        <w:t xml:space="preserve">eiktajām prasībām un apsvērumiem, </w:t>
      </w:r>
      <w:r w:rsidR="00C14456" w:rsidRPr="00C14456">
        <w:rPr>
          <w:szCs w:val="28"/>
        </w:rPr>
        <w:t xml:space="preserve">aizpildot projekta pieteikuma individuālās ekspertīzes veidlapu atbilstoši šī nolikuma </w:t>
      </w:r>
      <w:r w:rsidR="00C14456" w:rsidRPr="00742FE3">
        <w:rPr>
          <w:szCs w:val="28"/>
        </w:rPr>
        <w:t>6. pielikumam “Projekta pieteikuma ekspertīzes individuālā/ekspertīzes konsolidētā vērtējuma veidlapa”</w:t>
      </w:r>
      <w:r w:rsidR="00C14456" w:rsidRPr="00C14456">
        <w:rPr>
          <w:szCs w:val="28"/>
        </w:rPr>
        <w:t xml:space="preserve"> (turpmāk – ekspertīzes vērtējuma veidlapa). Viens no projekta pieteikuma vērtēšanā iesaistītajiem ekspertiem, ņemot vērā kvalifikāciju un pieredzi, ir atbildīgs par abu ekspertu vērtējuma konsolidēšanu ekspertīzes konsolidētajā vērtējuma veidlapā. </w:t>
      </w:r>
      <w:r w:rsidR="002E2472">
        <w:rPr>
          <w:szCs w:val="28"/>
        </w:rPr>
        <w:t>Abi eksperti</w:t>
      </w:r>
      <w:r w:rsidR="00C14456" w:rsidRPr="00C14456">
        <w:rPr>
          <w:szCs w:val="28"/>
        </w:rPr>
        <w:t xml:space="preserve"> apstiprina aizpildīto konsolidētā vērtējuma veidlapu. Ekspertīzes individuālā vērtējuma un ekspertīzes konsolidētā vērtējuma veidlapas eksperti aizpilda, ievērojot šī nolikuma </w:t>
      </w:r>
      <w:r w:rsidR="00C14456" w:rsidRPr="00C821CC">
        <w:rPr>
          <w:szCs w:val="28"/>
        </w:rPr>
        <w:t>5. pielikumu “Ekspertīzes veikšanas metodika (projekta pieteikumam, projekta vidusposma/noslēguma zinātniskajam pārskatam)”</w:t>
      </w:r>
      <w:r w:rsidR="00C14456" w:rsidRPr="00C14456">
        <w:rPr>
          <w:szCs w:val="28"/>
        </w:rPr>
        <w:t>.</w:t>
      </w:r>
    </w:p>
    <w:p w14:paraId="3BC3D8A9" w14:textId="77777777" w:rsidR="00C14456" w:rsidRPr="00C14456" w:rsidRDefault="00C14456" w:rsidP="00C14456">
      <w:pPr>
        <w:shd w:val="clear" w:color="auto" w:fill="FFFFFF"/>
        <w:spacing w:after="0" w:line="240" w:lineRule="auto"/>
        <w:rPr>
          <w:szCs w:val="28"/>
        </w:rPr>
      </w:pPr>
    </w:p>
    <w:p w14:paraId="635B95F2" w14:textId="0D6CFA68" w:rsidR="00C14456" w:rsidRPr="00C14456" w:rsidRDefault="00C14456" w:rsidP="00C14456">
      <w:pPr>
        <w:shd w:val="clear" w:color="auto" w:fill="FFFFFF"/>
        <w:spacing w:after="0" w:line="240" w:lineRule="auto"/>
        <w:rPr>
          <w:szCs w:val="28"/>
        </w:rPr>
      </w:pPr>
      <w:r w:rsidRPr="00C14456">
        <w:rPr>
          <w:szCs w:val="28"/>
        </w:rPr>
        <w:t>4</w:t>
      </w:r>
      <w:r w:rsidR="009A451C">
        <w:rPr>
          <w:szCs w:val="28"/>
        </w:rPr>
        <w:t>0</w:t>
      </w:r>
      <w:r w:rsidRPr="00C14456">
        <w:rPr>
          <w:szCs w:val="28"/>
        </w:rPr>
        <w:t>. Ja abi eksperti nespēj vienoties par ekspertīzes konsolidēto vērtējumu  viedokļu atšķirības dēļ, eksperti par to informē padomi. Šajā gadījumā padome pieaicina trešo ekspertu, kurš veic projekta pieteikuma vērtēšanu, aizpildot individuālo ekspertīzes vērtējuma veidlapu. Pēc individuālās ekspertīzes vērtējuma v</w:t>
      </w:r>
      <w:r w:rsidR="00F27209">
        <w:rPr>
          <w:szCs w:val="28"/>
        </w:rPr>
        <w:t>eidlapas aizpildīšanas,</w:t>
      </w:r>
      <w:r w:rsidRPr="00C14456">
        <w:rPr>
          <w:szCs w:val="28"/>
        </w:rPr>
        <w:t xml:space="preserve"> trešais eksperts, ņemot vērā iepriekšējo divu</w:t>
      </w:r>
      <w:r w:rsidR="009A451C">
        <w:rPr>
          <w:szCs w:val="28"/>
        </w:rPr>
        <w:t xml:space="preserve"> </w:t>
      </w:r>
      <w:r w:rsidR="00F27209">
        <w:rPr>
          <w:szCs w:val="28"/>
        </w:rPr>
        <w:t>ekspertu aizpildītās individuālā</w:t>
      </w:r>
      <w:r w:rsidRPr="00C14456">
        <w:rPr>
          <w:szCs w:val="28"/>
        </w:rPr>
        <w:t>s ekspertīzes vērtējuma veidlapas, aizpilda</w:t>
      </w:r>
      <w:r w:rsidR="002E2472">
        <w:rPr>
          <w:szCs w:val="28"/>
        </w:rPr>
        <w:t xml:space="preserve"> un apstiprina</w:t>
      </w:r>
      <w:r w:rsidRPr="00C14456">
        <w:rPr>
          <w:szCs w:val="28"/>
        </w:rPr>
        <w:t xml:space="preserve"> ekspertīzes konsolidētās ekspertīzes veidlapu.</w:t>
      </w:r>
    </w:p>
    <w:p w14:paraId="4B945ADA" w14:textId="77777777" w:rsidR="00C14456" w:rsidRPr="00C14456" w:rsidRDefault="00C14456" w:rsidP="00C14456">
      <w:pPr>
        <w:shd w:val="clear" w:color="auto" w:fill="FFFFFF"/>
        <w:spacing w:after="0" w:line="240" w:lineRule="auto"/>
        <w:rPr>
          <w:szCs w:val="28"/>
        </w:rPr>
      </w:pPr>
    </w:p>
    <w:p w14:paraId="156E334A" w14:textId="5C09FCDD" w:rsidR="00C14456" w:rsidRPr="00C14456" w:rsidRDefault="00C14456" w:rsidP="00C14456">
      <w:pPr>
        <w:shd w:val="clear" w:color="auto" w:fill="FFFFFF"/>
        <w:spacing w:after="0" w:line="240" w:lineRule="auto"/>
        <w:rPr>
          <w:szCs w:val="28"/>
        </w:rPr>
      </w:pPr>
      <w:r w:rsidRPr="00C14456">
        <w:rPr>
          <w:szCs w:val="28"/>
        </w:rPr>
        <w:t>4</w:t>
      </w:r>
      <w:r w:rsidR="00234BE5">
        <w:rPr>
          <w:szCs w:val="28"/>
        </w:rPr>
        <w:t>1</w:t>
      </w:r>
      <w:r w:rsidRPr="00C14456">
        <w:rPr>
          <w:szCs w:val="28"/>
        </w:rPr>
        <w:t>. Viens eksperts var veikt vairāku projektu pieteikumu vērtēšanu atbilstoši savai kvalifikācijai un pieredzei.</w:t>
      </w:r>
    </w:p>
    <w:p w14:paraId="3FB26C68" w14:textId="77777777" w:rsidR="00C14456" w:rsidRPr="00C14456" w:rsidRDefault="00C14456" w:rsidP="00C14456">
      <w:pPr>
        <w:shd w:val="clear" w:color="auto" w:fill="FFFFFF"/>
        <w:spacing w:after="0" w:line="240" w:lineRule="auto"/>
        <w:rPr>
          <w:szCs w:val="28"/>
        </w:rPr>
      </w:pPr>
    </w:p>
    <w:p w14:paraId="28792955" w14:textId="6A116692" w:rsidR="00C14456" w:rsidRPr="00C14456" w:rsidRDefault="00C14456" w:rsidP="00D10C13">
      <w:pPr>
        <w:shd w:val="clear" w:color="auto" w:fill="FFFFFF"/>
        <w:spacing w:after="0" w:line="240" w:lineRule="auto"/>
        <w:rPr>
          <w:szCs w:val="28"/>
        </w:rPr>
      </w:pPr>
      <w:r w:rsidRPr="00C14456">
        <w:rPr>
          <w:szCs w:val="28"/>
        </w:rPr>
        <w:t>4</w:t>
      </w:r>
      <w:r w:rsidR="00234BE5">
        <w:rPr>
          <w:szCs w:val="28"/>
        </w:rPr>
        <w:t>2</w:t>
      </w:r>
      <w:r w:rsidRPr="00C14456">
        <w:rPr>
          <w:szCs w:val="28"/>
        </w:rPr>
        <w:t xml:space="preserve">. </w:t>
      </w:r>
      <w:bookmarkStart w:id="10" w:name="_Hlk525759327"/>
      <w:r w:rsidRPr="00C14456">
        <w:rPr>
          <w:szCs w:val="28"/>
        </w:rPr>
        <w:t xml:space="preserve">Ja projekta </w:t>
      </w:r>
      <w:r w:rsidRPr="00C821CC">
        <w:rPr>
          <w:szCs w:val="28"/>
        </w:rPr>
        <w:t>pieteikuma B daļas “Projekta apraksts”</w:t>
      </w:r>
      <w:r w:rsidR="00016503">
        <w:rPr>
          <w:szCs w:val="28"/>
        </w:rPr>
        <w:t xml:space="preserve"> </w:t>
      </w:r>
      <w:r w:rsidRPr="00C14456">
        <w:rPr>
          <w:szCs w:val="28"/>
        </w:rPr>
        <w:t>apjoms pārsniedz 10 lap</w:t>
      </w:r>
      <w:r w:rsidR="00234BE5">
        <w:rPr>
          <w:szCs w:val="28"/>
        </w:rPr>
        <w:t>puses</w:t>
      </w:r>
      <w:r w:rsidRPr="00C14456">
        <w:rPr>
          <w:szCs w:val="28"/>
        </w:rPr>
        <w:t>, ekspertam ir tiesības attiekties izvērtēt informāciju, kas seko pēc 10.</w:t>
      </w:r>
      <w:r w:rsidR="00F27209">
        <w:rPr>
          <w:szCs w:val="28"/>
        </w:rPr>
        <w:t xml:space="preserve"> </w:t>
      </w:r>
      <w:r w:rsidRPr="00C14456">
        <w:rPr>
          <w:szCs w:val="28"/>
        </w:rPr>
        <w:t>lap</w:t>
      </w:r>
      <w:r w:rsidR="00234BE5">
        <w:rPr>
          <w:szCs w:val="28"/>
        </w:rPr>
        <w:t xml:space="preserve">puses, </w:t>
      </w:r>
      <w:r w:rsidRPr="00C14456">
        <w:rPr>
          <w:szCs w:val="28"/>
        </w:rPr>
        <w:t>sniedz</w:t>
      </w:r>
      <w:r w:rsidR="00234BE5">
        <w:rPr>
          <w:szCs w:val="28"/>
        </w:rPr>
        <w:t>ot</w:t>
      </w:r>
      <w:r w:rsidRPr="00C14456">
        <w:rPr>
          <w:szCs w:val="28"/>
        </w:rPr>
        <w:t xml:space="preserve"> atzinumu tikai par pirmajām 10 lappusēm.</w:t>
      </w:r>
    </w:p>
    <w:p w14:paraId="486D8F1E" w14:textId="77777777" w:rsidR="00475767" w:rsidRDefault="00475767" w:rsidP="00D10C13">
      <w:pPr>
        <w:shd w:val="clear" w:color="auto" w:fill="FFFFFF"/>
        <w:spacing w:after="0" w:line="240" w:lineRule="auto"/>
        <w:rPr>
          <w:szCs w:val="28"/>
        </w:rPr>
      </w:pPr>
    </w:p>
    <w:bookmarkEnd w:id="10"/>
    <w:p w14:paraId="40D4FE69" w14:textId="0B76264B" w:rsidR="005A7143" w:rsidRDefault="00D10C13" w:rsidP="00AF235B">
      <w:pPr>
        <w:shd w:val="clear" w:color="auto" w:fill="FFFFFF"/>
        <w:spacing w:after="0" w:line="240" w:lineRule="auto"/>
        <w:rPr>
          <w:szCs w:val="28"/>
        </w:rPr>
      </w:pPr>
      <w:r>
        <w:rPr>
          <w:szCs w:val="28"/>
        </w:rPr>
        <w:lastRenderedPageBreak/>
        <w:t>43</w:t>
      </w:r>
      <w:r w:rsidR="00A23F59" w:rsidRPr="00767396">
        <w:rPr>
          <w:szCs w:val="28"/>
        </w:rPr>
        <w:t>. Padome</w:t>
      </w:r>
      <w:r w:rsidR="00CF04A0">
        <w:rPr>
          <w:szCs w:val="28"/>
        </w:rPr>
        <w:t>, ievērojot</w:t>
      </w:r>
      <w:r w:rsidR="00CF04A0" w:rsidRPr="00767396">
        <w:rPr>
          <w:szCs w:val="28"/>
        </w:rPr>
        <w:t xml:space="preserve"> </w:t>
      </w:r>
      <w:r w:rsidR="00CF04A0" w:rsidRPr="00D10C13">
        <w:rPr>
          <w:szCs w:val="28"/>
        </w:rPr>
        <w:t xml:space="preserve">noteikumu </w:t>
      </w:r>
      <w:r w:rsidR="00CF04A0" w:rsidRPr="00D225BA">
        <w:rPr>
          <w:szCs w:val="28"/>
        </w:rPr>
        <w:t>31.</w:t>
      </w:r>
      <w:r w:rsidR="00CF04A0" w:rsidRPr="00767396">
        <w:rPr>
          <w:szCs w:val="28"/>
        </w:rPr>
        <w:t xml:space="preserve"> punkt</w:t>
      </w:r>
      <w:r w:rsidR="00CF04A0">
        <w:rPr>
          <w:szCs w:val="28"/>
        </w:rPr>
        <w:t>u,</w:t>
      </w:r>
      <w:r w:rsidR="005A7143" w:rsidRPr="00767396">
        <w:rPr>
          <w:szCs w:val="28"/>
        </w:rPr>
        <w:t xml:space="preserve"> aprēķina katra projekta</w:t>
      </w:r>
      <w:r w:rsidR="00197E8C">
        <w:rPr>
          <w:szCs w:val="28"/>
        </w:rPr>
        <w:t xml:space="preserve"> pieteikuma</w:t>
      </w:r>
      <w:r w:rsidR="005A7143" w:rsidRPr="00767396">
        <w:rPr>
          <w:szCs w:val="28"/>
        </w:rPr>
        <w:t xml:space="preserve"> </w:t>
      </w:r>
      <w:r w:rsidR="00AF235B">
        <w:rPr>
          <w:szCs w:val="28"/>
        </w:rPr>
        <w:t>konsolidēto</w:t>
      </w:r>
      <w:r w:rsidR="005A7143" w:rsidRPr="00767396">
        <w:rPr>
          <w:szCs w:val="28"/>
        </w:rPr>
        <w:t xml:space="preserve"> vērtējumu p</w:t>
      </w:r>
      <w:r w:rsidR="00F27209">
        <w:rPr>
          <w:szCs w:val="28"/>
        </w:rPr>
        <w:t>unktos</w:t>
      </w:r>
      <w:r w:rsidR="005A7143" w:rsidRPr="00767396">
        <w:rPr>
          <w:szCs w:val="28"/>
        </w:rPr>
        <w:t>, izmantojot formulu</w:t>
      </w:r>
      <w:r>
        <w:rPr>
          <w:szCs w:val="28"/>
        </w:rPr>
        <w:t>:</w:t>
      </w:r>
      <w:r w:rsidR="005A7143" w:rsidRPr="00767396">
        <w:rPr>
          <w:szCs w:val="28"/>
        </w:rPr>
        <w:t xml:space="preserve">  </w:t>
      </w:r>
      <m:oMath>
        <m:r>
          <w:rPr>
            <w:rFonts w:ascii="Cambria Math" w:hAnsi="Cambria Math"/>
            <w:szCs w:val="28"/>
          </w:rPr>
          <m:t>K=</m:t>
        </m:r>
        <m:d>
          <m:dPr>
            <m:ctrlPr>
              <w:rPr>
                <w:rFonts w:ascii="Cambria Math" w:hAnsi="Cambria Math"/>
                <w:i/>
                <w:sz w:val="24"/>
                <w:szCs w:val="24"/>
              </w:rPr>
            </m:ctrlPr>
          </m:dPr>
          <m:e>
            <m:r>
              <w:rPr>
                <w:rFonts w:ascii="Cambria Math" w:hAnsi="Cambria Math"/>
                <w:sz w:val="24"/>
                <w:szCs w:val="24"/>
              </w:rPr>
              <m:t>3A × 0,3</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3B × 0,5</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3C × 0,2</m:t>
            </m:r>
          </m:e>
        </m:d>
      </m:oMath>
      <w:r w:rsidR="005A7143" w:rsidRPr="00767396">
        <w:rPr>
          <w:szCs w:val="28"/>
        </w:rPr>
        <w:t>, kur</w:t>
      </w:r>
    </w:p>
    <w:p w14:paraId="58F04130" w14:textId="7D956E14" w:rsidR="005A7143" w:rsidRPr="00767396" w:rsidRDefault="005A7143" w:rsidP="00D225BA">
      <w:pPr>
        <w:shd w:val="clear" w:color="auto" w:fill="FFFFFF"/>
        <w:spacing w:after="120" w:line="240" w:lineRule="auto"/>
        <w:rPr>
          <w:szCs w:val="28"/>
        </w:rPr>
      </w:pPr>
      <w:r w:rsidRPr="00767396">
        <w:rPr>
          <w:szCs w:val="28"/>
        </w:rPr>
        <w:tab/>
      </w:r>
      <w:r w:rsidR="00D10C13">
        <w:rPr>
          <w:szCs w:val="28"/>
        </w:rPr>
        <w:t>43</w:t>
      </w:r>
      <w:r w:rsidRPr="00767396">
        <w:rPr>
          <w:szCs w:val="28"/>
        </w:rPr>
        <w:t>.1. K – projekta</w:t>
      </w:r>
      <w:r w:rsidR="00197E8C">
        <w:rPr>
          <w:szCs w:val="28"/>
        </w:rPr>
        <w:t xml:space="preserve"> pieteikuma</w:t>
      </w:r>
      <w:r w:rsidRPr="00767396">
        <w:rPr>
          <w:szCs w:val="28"/>
        </w:rPr>
        <w:t xml:space="preserve"> </w:t>
      </w:r>
      <w:r w:rsidR="00767396" w:rsidRPr="00767396">
        <w:rPr>
          <w:szCs w:val="28"/>
        </w:rPr>
        <w:t>ekspertīzes</w:t>
      </w:r>
      <w:r w:rsidRPr="00767396">
        <w:rPr>
          <w:szCs w:val="28"/>
        </w:rPr>
        <w:t xml:space="preserve"> vērtējums </w:t>
      </w:r>
      <w:r w:rsidR="00D10C13" w:rsidRPr="00767396">
        <w:rPr>
          <w:szCs w:val="28"/>
        </w:rPr>
        <w:t>p</w:t>
      </w:r>
      <w:r w:rsidR="00D10C13">
        <w:rPr>
          <w:szCs w:val="28"/>
        </w:rPr>
        <w:t>unktos</w:t>
      </w:r>
      <w:r w:rsidRPr="00767396">
        <w:rPr>
          <w:szCs w:val="28"/>
        </w:rPr>
        <w:t>;</w:t>
      </w:r>
    </w:p>
    <w:p w14:paraId="1401AA3A" w14:textId="3367602B" w:rsidR="005A7143" w:rsidRPr="00767396" w:rsidRDefault="00D10C13" w:rsidP="00D225BA">
      <w:pPr>
        <w:shd w:val="clear" w:color="auto" w:fill="FFFFFF"/>
        <w:spacing w:after="120" w:line="240" w:lineRule="auto"/>
        <w:ind w:left="709"/>
        <w:rPr>
          <w:szCs w:val="28"/>
        </w:rPr>
      </w:pPr>
      <w:r>
        <w:rPr>
          <w:szCs w:val="28"/>
        </w:rPr>
        <w:t>43</w:t>
      </w:r>
      <w:r w:rsidR="00767396" w:rsidRPr="00767396">
        <w:rPr>
          <w:szCs w:val="28"/>
        </w:rPr>
        <w:t xml:space="preserve">.2. A </w:t>
      </w:r>
      <w:r w:rsidR="00AF235B">
        <w:rPr>
          <w:szCs w:val="28"/>
        </w:rPr>
        <w:t>–</w:t>
      </w:r>
      <w:r w:rsidR="00767396" w:rsidRPr="00767396">
        <w:rPr>
          <w:szCs w:val="28"/>
        </w:rPr>
        <w:t xml:space="preserve"> </w:t>
      </w:r>
      <w:r w:rsidR="005B3970" w:rsidRPr="005B3970">
        <w:rPr>
          <w:szCs w:val="28"/>
        </w:rPr>
        <w:t>noteikumu 31.1.</w:t>
      </w:r>
      <w:r w:rsidR="00465B2E">
        <w:rPr>
          <w:szCs w:val="28"/>
        </w:rPr>
        <w:t xml:space="preserve"> </w:t>
      </w:r>
      <w:r w:rsidR="005B3970" w:rsidRPr="005B3970">
        <w:rPr>
          <w:szCs w:val="28"/>
        </w:rPr>
        <w:t>apakšpunktā minētā kritērija (zinātniskā kvalitāte) vērtējums (tā īpatsvars ir 30</w:t>
      </w:r>
      <w:r>
        <w:rPr>
          <w:szCs w:val="28"/>
        </w:rPr>
        <w:t xml:space="preserve"> </w:t>
      </w:r>
      <w:r w:rsidR="005B3970" w:rsidRPr="005B3970">
        <w:rPr>
          <w:szCs w:val="28"/>
        </w:rPr>
        <w:t>% no kopējā vērtējuma)</w:t>
      </w:r>
      <w:r w:rsidR="005A7143" w:rsidRPr="00767396">
        <w:rPr>
          <w:szCs w:val="28"/>
        </w:rPr>
        <w:t>;</w:t>
      </w:r>
    </w:p>
    <w:p w14:paraId="1EEC3A1B" w14:textId="691D9A32" w:rsidR="005A7143" w:rsidRPr="00767396" w:rsidRDefault="00767396" w:rsidP="00D225BA">
      <w:pPr>
        <w:shd w:val="clear" w:color="auto" w:fill="FFFFFF"/>
        <w:spacing w:after="120" w:line="240" w:lineRule="auto"/>
        <w:ind w:left="709"/>
        <w:rPr>
          <w:szCs w:val="28"/>
        </w:rPr>
      </w:pPr>
      <w:r w:rsidRPr="00767396">
        <w:rPr>
          <w:szCs w:val="28"/>
        </w:rPr>
        <w:tab/>
      </w:r>
      <w:r w:rsidR="000313FB">
        <w:rPr>
          <w:szCs w:val="28"/>
        </w:rPr>
        <w:t>43</w:t>
      </w:r>
      <w:r w:rsidRPr="00767396">
        <w:rPr>
          <w:szCs w:val="28"/>
        </w:rPr>
        <w:t xml:space="preserve">.3. B </w:t>
      </w:r>
      <w:r w:rsidR="00AF235B">
        <w:rPr>
          <w:szCs w:val="28"/>
        </w:rPr>
        <w:t>–</w:t>
      </w:r>
      <w:r w:rsidRPr="00767396">
        <w:rPr>
          <w:szCs w:val="28"/>
        </w:rPr>
        <w:t xml:space="preserve"> </w:t>
      </w:r>
      <w:r w:rsidR="00B60003" w:rsidRPr="00B60003">
        <w:rPr>
          <w:szCs w:val="28"/>
        </w:rPr>
        <w:t>noteikumu 31.2.</w:t>
      </w:r>
      <w:r w:rsidR="00465B2E">
        <w:rPr>
          <w:szCs w:val="28"/>
        </w:rPr>
        <w:t xml:space="preserve"> </w:t>
      </w:r>
      <w:r w:rsidR="00B60003" w:rsidRPr="00B60003">
        <w:rPr>
          <w:szCs w:val="28"/>
        </w:rPr>
        <w:t>apakšpunktā minētā kritērija (rezultātu ietekme) vērtējums (tā īpatsvars ir 50</w:t>
      </w:r>
      <w:r w:rsidR="00D10C13">
        <w:rPr>
          <w:szCs w:val="28"/>
        </w:rPr>
        <w:t xml:space="preserve"> </w:t>
      </w:r>
      <w:r w:rsidR="00B60003" w:rsidRPr="00B60003">
        <w:rPr>
          <w:szCs w:val="28"/>
        </w:rPr>
        <w:t>% no kopējā vērtējuma)</w:t>
      </w:r>
      <w:r w:rsidR="005A7143" w:rsidRPr="00767396">
        <w:rPr>
          <w:szCs w:val="28"/>
        </w:rPr>
        <w:t>;</w:t>
      </w:r>
    </w:p>
    <w:p w14:paraId="677DD8C6" w14:textId="08722DD9" w:rsidR="005A7143" w:rsidRDefault="00767396" w:rsidP="005A7143">
      <w:pPr>
        <w:shd w:val="clear" w:color="auto" w:fill="FFFFFF"/>
        <w:spacing w:after="0" w:line="240" w:lineRule="auto"/>
        <w:ind w:left="709" w:hanging="709"/>
        <w:rPr>
          <w:szCs w:val="28"/>
        </w:rPr>
      </w:pPr>
      <w:r w:rsidRPr="00767396">
        <w:rPr>
          <w:szCs w:val="28"/>
        </w:rPr>
        <w:tab/>
      </w:r>
      <w:r w:rsidR="000313FB">
        <w:rPr>
          <w:szCs w:val="28"/>
        </w:rPr>
        <w:t>43</w:t>
      </w:r>
      <w:r w:rsidRPr="00767396">
        <w:rPr>
          <w:szCs w:val="28"/>
        </w:rPr>
        <w:t xml:space="preserve">.4. C </w:t>
      </w:r>
      <w:r w:rsidR="00AF235B">
        <w:rPr>
          <w:szCs w:val="28"/>
        </w:rPr>
        <w:t>–</w:t>
      </w:r>
      <w:r w:rsidRPr="00767396">
        <w:rPr>
          <w:szCs w:val="28"/>
        </w:rPr>
        <w:t xml:space="preserve"> </w:t>
      </w:r>
      <w:r w:rsidR="00B60003" w:rsidRPr="00B60003">
        <w:rPr>
          <w:szCs w:val="28"/>
        </w:rPr>
        <w:t>noteikumu 31.3.</w:t>
      </w:r>
      <w:r w:rsidR="00465B2E">
        <w:rPr>
          <w:szCs w:val="28"/>
        </w:rPr>
        <w:t xml:space="preserve"> </w:t>
      </w:r>
      <w:r w:rsidR="00B60003" w:rsidRPr="00B60003">
        <w:rPr>
          <w:szCs w:val="28"/>
        </w:rPr>
        <w:t>apakšpunktā minētā kritērija (īstenošanas iespējas un nodrošinājums) vērtējums (tā īpatsvars ir 20</w:t>
      </w:r>
      <w:r w:rsidR="00D10C13">
        <w:rPr>
          <w:szCs w:val="28"/>
        </w:rPr>
        <w:t xml:space="preserve"> </w:t>
      </w:r>
      <w:r w:rsidR="00B60003" w:rsidRPr="00B60003">
        <w:rPr>
          <w:szCs w:val="28"/>
        </w:rPr>
        <w:t>% apmērā no kopējā vērtējuma)</w:t>
      </w:r>
      <w:r w:rsidR="005A7143" w:rsidRPr="00767396">
        <w:rPr>
          <w:szCs w:val="28"/>
        </w:rPr>
        <w:t>.</w:t>
      </w:r>
    </w:p>
    <w:p w14:paraId="61F22242" w14:textId="77777777" w:rsidR="005A7143" w:rsidRDefault="005A7143" w:rsidP="005A7143">
      <w:pPr>
        <w:shd w:val="clear" w:color="auto" w:fill="FFFFFF"/>
        <w:spacing w:after="0" w:line="240" w:lineRule="auto"/>
        <w:ind w:left="709" w:hanging="709"/>
        <w:rPr>
          <w:szCs w:val="28"/>
        </w:rPr>
      </w:pPr>
    </w:p>
    <w:p w14:paraId="51519EA8" w14:textId="08BF390D" w:rsidR="004452AA" w:rsidRDefault="000313FB" w:rsidP="00BE364A">
      <w:pPr>
        <w:spacing w:after="0" w:line="240" w:lineRule="auto"/>
        <w:rPr>
          <w:rFonts w:eastAsiaTheme="minorHAnsi"/>
          <w:sz w:val="22"/>
        </w:rPr>
      </w:pPr>
      <w:r>
        <w:rPr>
          <w:szCs w:val="28"/>
        </w:rPr>
        <w:t>44</w:t>
      </w:r>
      <w:r w:rsidR="005A7143">
        <w:rPr>
          <w:szCs w:val="28"/>
        </w:rPr>
        <w:t>. P</w:t>
      </w:r>
      <w:r w:rsidR="00982AA6">
        <w:rPr>
          <w:szCs w:val="28"/>
        </w:rPr>
        <w:t>adome</w:t>
      </w:r>
      <w:r w:rsidR="005A7143" w:rsidRPr="00772B2C">
        <w:rPr>
          <w:szCs w:val="28"/>
        </w:rPr>
        <w:t xml:space="preserve"> </w:t>
      </w:r>
      <w:r w:rsidR="008D35A5">
        <w:rPr>
          <w:szCs w:val="28"/>
        </w:rPr>
        <w:t xml:space="preserve">sagatavo </w:t>
      </w:r>
      <w:r w:rsidR="00B60003">
        <w:rPr>
          <w:szCs w:val="28"/>
        </w:rPr>
        <w:t xml:space="preserve">un nosūta </w:t>
      </w:r>
      <w:r w:rsidR="00B60003" w:rsidRPr="00BE364A">
        <w:rPr>
          <w:szCs w:val="28"/>
        </w:rPr>
        <w:t xml:space="preserve">komisijai </w:t>
      </w:r>
      <w:bookmarkStart w:id="11" w:name="_Hlk525818046"/>
      <w:r w:rsidR="008D35A5" w:rsidRPr="00BE364A">
        <w:rPr>
          <w:szCs w:val="28"/>
        </w:rPr>
        <w:t>ekspertīzes vērtējuma projektu pieteikumu sarakstu</w:t>
      </w:r>
      <w:bookmarkEnd w:id="11"/>
      <w:r w:rsidR="008D35A5" w:rsidRPr="00BE364A">
        <w:rPr>
          <w:szCs w:val="28"/>
        </w:rPr>
        <w:t xml:space="preserve"> atbilstoši noteikumu 32. punktā minētajam.</w:t>
      </w:r>
      <w:r w:rsidR="004452AA" w:rsidRPr="00BE364A">
        <w:rPr>
          <w:szCs w:val="28"/>
        </w:rPr>
        <w:t xml:space="preserve"> </w:t>
      </w:r>
      <w:r w:rsidR="004452AA" w:rsidRPr="00BE364A">
        <w:t>Projektu pieteikumu sarakstā noteiktais kvalitātes slieksnis ir vismaz 9 punkti šī nolikuma 43.</w:t>
      </w:r>
      <w:r w:rsidR="00BE364A">
        <w:t xml:space="preserve"> </w:t>
      </w:r>
      <w:r w:rsidR="004452AA" w:rsidRPr="00BE364A">
        <w:t xml:space="preserve">punktā minēto kritēriju kopsummā un vismaz 3 punkti katrā no šiem kritērijiem. Ja viena </w:t>
      </w:r>
      <w:r w:rsidR="00461ABE">
        <w:t xml:space="preserve">šī nolikuma </w:t>
      </w:r>
      <w:r w:rsidR="00D81E99" w:rsidRPr="00BE364A">
        <w:t>9.</w:t>
      </w:r>
      <w:r w:rsidR="00BE364A">
        <w:t xml:space="preserve"> </w:t>
      </w:r>
      <w:r w:rsidR="00D81E99" w:rsidRPr="00BE364A">
        <w:t xml:space="preserve">punktā minētā </w:t>
      </w:r>
      <w:r w:rsidR="004452AA" w:rsidRPr="00BE364A">
        <w:t xml:space="preserve">uzdevuma izpildei iesniegtie projektu pieteikumi projektu pieteikumu sarakstā ir ar vienādu punktu skaitu, </w:t>
      </w:r>
      <w:r w:rsidR="00D81E99" w:rsidRPr="00BE364A">
        <w:t>augstāka vieta sarakstā ir pr</w:t>
      </w:r>
      <w:r w:rsidR="004452AA" w:rsidRPr="00BE364A">
        <w:t xml:space="preserve">ojekta pieteikumam, kura konsolidētā vērtējuma otrais kritērijs (atbilstoši </w:t>
      </w:r>
      <w:r w:rsidR="00D81E99" w:rsidRPr="00BE364A">
        <w:t>noteikumu 31.2. apakšpunktam) ir</w:t>
      </w:r>
      <w:r w:rsidR="004452AA" w:rsidRPr="00BE364A">
        <w:t xml:space="preserve"> novērtēts visaugstāk. Ja tie paši projektu pieteikumi konsolidētā vērtējuma otrajā kritērijā vērtēti vienādi, </w:t>
      </w:r>
      <w:r w:rsidR="00D81E99" w:rsidRPr="00BE364A">
        <w:t xml:space="preserve">augstāka vieta </w:t>
      </w:r>
      <w:r w:rsidR="00090C0B" w:rsidRPr="00BE364A">
        <w:t xml:space="preserve">projektu pieteikumu </w:t>
      </w:r>
      <w:r w:rsidR="00D81E99" w:rsidRPr="00BE364A">
        <w:t>sarakstā ir</w:t>
      </w:r>
      <w:r w:rsidR="004452AA" w:rsidRPr="00BE364A">
        <w:t xml:space="preserve"> projekta pieteikumam, kura konsolidētā vērtējuma pirmais kritērijs (atbilstoši noteikumu 31.1. apakšpunktam) vērtēts visaugstāk. Ja tie paši projektu pieteikumi konsolidētā vērtējuma pirmajā un otrajā kritērijā ir vērtēti vienādi, komisija pieņem lēmumu par </w:t>
      </w:r>
      <w:r w:rsidR="00D81E99" w:rsidRPr="00BE364A">
        <w:t xml:space="preserve">augstāku vietu projektu </w:t>
      </w:r>
      <w:r w:rsidR="00090C0B" w:rsidRPr="00BE364A">
        <w:t xml:space="preserve">pieteikumu </w:t>
      </w:r>
      <w:r w:rsidR="00D81E99" w:rsidRPr="00BE364A">
        <w:t>sarakstā tam</w:t>
      </w:r>
      <w:r w:rsidR="004452AA" w:rsidRPr="00BE364A">
        <w:t xml:space="preserve"> </w:t>
      </w:r>
      <w:r w:rsidR="00090C0B" w:rsidRPr="00BE364A">
        <w:t xml:space="preserve">projektam, kas vislabāk atbilst </w:t>
      </w:r>
      <w:r w:rsidR="00D81E99" w:rsidRPr="00BE364A">
        <w:t>rīkojuma</w:t>
      </w:r>
      <w:r w:rsidR="004452AA" w:rsidRPr="00BE364A">
        <w:t xml:space="preserve"> 6</w:t>
      </w:r>
      <w:r w:rsidR="00D81E99" w:rsidRPr="00BE364A">
        <w:t>.3</w:t>
      </w:r>
      <w:r w:rsidR="004452AA" w:rsidRPr="00BE364A">
        <w:t>.punktā norādītā uzdevuma izpildei.</w:t>
      </w:r>
    </w:p>
    <w:p w14:paraId="75A060C9" w14:textId="77777777" w:rsidR="00F0713D" w:rsidRDefault="00F0713D" w:rsidP="005A7143">
      <w:pPr>
        <w:shd w:val="clear" w:color="auto" w:fill="FFFFFF"/>
        <w:spacing w:after="0" w:line="240" w:lineRule="auto"/>
        <w:rPr>
          <w:szCs w:val="28"/>
        </w:rPr>
      </w:pPr>
    </w:p>
    <w:p w14:paraId="79B4AB31" w14:textId="0DAB0DF4" w:rsidR="005A7143" w:rsidRPr="00982AA6" w:rsidRDefault="00F0713D" w:rsidP="00982AA6">
      <w:pPr>
        <w:shd w:val="clear" w:color="auto" w:fill="FFFFFF"/>
        <w:spacing w:after="0" w:line="240" w:lineRule="auto"/>
        <w:jc w:val="center"/>
        <w:rPr>
          <w:b/>
          <w:szCs w:val="28"/>
        </w:rPr>
      </w:pPr>
      <w:r w:rsidRPr="00F0713D">
        <w:rPr>
          <w:szCs w:val="28"/>
        </w:rPr>
        <w:tab/>
      </w:r>
      <w:r w:rsidR="000313FB">
        <w:rPr>
          <w:b/>
          <w:szCs w:val="28"/>
        </w:rPr>
        <w:t>X</w:t>
      </w:r>
      <w:r w:rsidR="00333C0F" w:rsidRPr="00982AA6">
        <w:rPr>
          <w:b/>
          <w:szCs w:val="28"/>
        </w:rPr>
        <w:t xml:space="preserve">. Projektu pieteikumu </w:t>
      </w:r>
      <w:r w:rsidR="00982AA6" w:rsidRPr="00982AA6">
        <w:rPr>
          <w:b/>
          <w:szCs w:val="28"/>
        </w:rPr>
        <w:t xml:space="preserve">izvērtēšana pēc </w:t>
      </w:r>
      <w:bookmarkStart w:id="12" w:name="_Hlk525810172"/>
      <w:r w:rsidR="00213E8E">
        <w:rPr>
          <w:b/>
          <w:szCs w:val="28"/>
        </w:rPr>
        <w:t xml:space="preserve">nozares specifiskajiem </w:t>
      </w:r>
      <w:r w:rsidR="00213E8E" w:rsidRPr="00213E8E">
        <w:rPr>
          <w:b/>
          <w:szCs w:val="28"/>
        </w:rPr>
        <w:t>kritērijiem</w:t>
      </w:r>
      <w:bookmarkEnd w:id="12"/>
    </w:p>
    <w:p w14:paraId="2318743C" w14:textId="77777777" w:rsidR="00333C0F" w:rsidRDefault="00333C0F" w:rsidP="00A90904">
      <w:pPr>
        <w:shd w:val="clear" w:color="auto" w:fill="FFFFFF"/>
        <w:spacing w:after="0" w:line="240" w:lineRule="auto"/>
        <w:rPr>
          <w:szCs w:val="28"/>
        </w:rPr>
      </w:pPr>
    </w:p>
    <w:p w14:paraId="7C2FD7F7" w14:textId="3A647A4A" w:rsidR="00333C0F" w:rsidRDefault="0081609A" w:rsidP="00A90904">
      <w:pPr>
        <w:shd w:val="clear" w:color="auto" w:fill="FFFFFF"/>
        <w:spacing w:after="0" w:line="240" w:lineRule="auto"/>
        <w:rPr>
          <w:szCs w:val="28"/>
        </w:rPr>
      </w:pPr>
      <w:r>
        <w:rPr>
          <w:szCs w:val="28"/>
        </w:rPr>
        <w:t>45</w:t>
      </w:r>
      <w:r w:rsidR="00333C0F" w:rsidRPr="001C3084">
        <w:rPr>
          <w:szCs w:val="28"/>
        </w:rPr>
        <w:t xml:space="preserve">. </w:t>
      </w:r>
      <w:r w:rsidR="00982AA6" w:rsidRPr="001C3084">
        <w:rPr>
          <w:szCs w:val="28"/>
        </w:rPr>
        <w:t xml:space="preserve">Komisija pēc </w:t>
      </w:r>
      <w:r w:rsidR="000313FB">
        <w:rPr>
          <w:szCs w:val="28"/>
        </w:rPr>
        <w:t xml:space="preserve">šī </w:t>
      </w:r>
      <w:r w:rsidR="00982AA6" w:rsidRPr="00DF68C8">
        <w:rPr>
          <w:szCs w:val="28"/>
        </w:rPr>
        <w:t xml:space="preserve">nolikuma </w:t>
      </w:r>
      <w:r w:rsidR="000313FB" w:rsidRPr="00DF68C8">
        <w:rPr>
          <w:szCs w:val="28"/>
        </w:rPr>
        <w:t>44</w:t>
      </w:r>
      <w:r w:rsidR="00982AA6" w:rsidRPr="00DF68C8">
        <w:rPr>
          <w:szCs w:val="28"/>
        </w:rPr>
        <w:t>. punktā minētā saraksta saņemšanas</w:t>
      </w:r>
      <w:r w:rsidR="00D0546D" w:rsidRPr="00DF68C8">
        <w:rPr>
          <w:szCs w:val="28"/>
        </w:rPr>
        <w:t xml:space="preserve">, </w:t>
      </w:r>
      <w:r w:rsidR="00E05E66" w:rsidRPr="00DF68C8">
        <w:rPr>
          <w:szCs w:val="28"/>
        </w:rPr>
        <w:t>divu</w:t>
      </w:r>
      <w:r w:rsidR="00D0546D" w:rsidRPr="00DF68C8">
        <w:rPr>
          <w:szCs w:val="28"/>
        </w:rPr>
        <w:t xml:space="preserve"> nedēļu</w:t>
      </w:r>
      <w:r w:rsidR="00D0546D" w:rsidRPr="001C3084">
        <w:rPr>
          <w:szCs w:val="28"/>
        </w:rPr>
        <w:t xml:space="preserve"> laikā atbilstoši </w:t>
      </w:r>
      <w:r w:rsidR="007B6A90">
        <w:rPr>
          <w:szCs w:val="28"/>
        </w:rPr>
        <w:t xml:space="preserve">šī </w:t>
      </w:r>
      <w:r w:rsidRPr="005E0576">
        <w:rPr>
          <w:szCs w:val="28"/>
        </w:rPr>
        <w:t xml:space="preserve">nolikuma </w:t>
      </w:r>
      <w:r w:rsidRPr="00742FE3">
        <w:rPr>
          <w:szCs w:val="28"/>
        </w:rPr>
        <w:t>1</w:t>
      </w:r>
      <w:r w:rsidR="005E0576" w:rsidRPr="00742FE3">
        <w:rPr>
          <w:szCs w:val="28"/>
        </w:rPr>
        <w:t>1</w:t>
      </w:r>
      <w:r w:rsidRPr="00742FE3">
        <w:rPr>
          <w:szCs w:val="28"/>
        </w:rPr>
        <w:t>. pielikumam “</w:t>
      </w:r>
      <w:r w:rsidR="005E0576" w:rsidRPr="005E0576">
        <w:rPr>
          <w:szCs w:val="28"/>
        </w:rPr>
        <w:t>Metodika projekta pieteikuma atbilstības izvērtēšanai pēc nozares specifiskajiem kritērijiem</w:t>
      </w:r>
      <w:r w:rsidRPr="00742FE3">
        <w:rPr>
          <w:szCs w:val="28"/>
        </w:rPr>
        <w:t>”</w:t>
      </w:r>
      <w:r>
        <w:rPr>
          <w:szCs w:val="28"/>
        </w:rPr>
        <w:t xml:space="preserve"> </w:t>
      </w:r>
      <w:r w:rsidR="00D0546D" w:rsidRPr="001C3084">
        <w:rPr>
          <w:szCs w:val="28"/>
        </w:rPr>
        <w:t>veic projektu pieteikumu izvērtēšanu</w:t>
      </w:r>
      <w:r w:rsidR="0089599E" w:rsidRPr="001C3084">
        <w:rPr>
          <w:szCs w:val="28"/>
        </w:rPr>
        <w:t>, pēc šādiem specifiskajiem kritērijiem</w:t>
      </w:r>
      <w:r w:rsidR="00AF235B" w:rsidRPr="001C3084">
        <w:rPr>
          <w:szCs w:val="28"/>
        </w:rPr>
        <w:t xml:space="preserve">, aizpildot </w:t>
      </w:r>
      <w:r w:rsidR="007B6A90">
        <w:rPr>
          <w:szCs w:val="28"/>
        </w:rPr>
        <w:t xml:space="preserve">šī </w:t>
      </w:r>
      <w:r w:rsidR="005E0576">
        <w:rPr>
          <w:szCs w:val="28"/>
        </w:rPr>
        <w:t xml:space="preserve">nolikuma </w:t>
      </w:r>
      <w:r w:rsidR="00AF353C" w:rsidRPr="00742FE3">
        <w:rPr>
          <w:szCs w:val="28"/>
        </w:rPr>
        <w:t>1</w:t>
      </w:r>
      <w:r w:rsidR="005E0576" w:rsidRPr="00742FE3">
        <w:rPr>
          <w:szCs w:val="28"/>
        </w:rPr>
        <w:t>0</w:t>
      </w:r>
      <w:r w:rsidR="00AF235B" w:rsidRPr="00742FE3">
        <w:rPr>
          <w:szCs w:val="28"/>
        </w:rPr>
        <w:t>. pielikumu</w:t>
      </w:r>
      <w:r w:rsidR="00AF353C" w:rsidRPr="00742FE3">
        <w:rPr>
          <w:szCs w:val="28"/>
        </w:rPr>
        <w:t xml:space="preserve"> </w:t>
      </w:r>
      <w:r w:rsidR="005E0576" w:rsidRPr="005E0576">
        <w:t>“</w:t>
      </w:r>
      <w:r w:rsidR="005E0576" w:rsidRPr="005E0576">
        <w:rPr>
          <w:szCs w:val="28"/>
        </w:rPr>
        <w:t>Individuālā/kopējā nozares specifisko kritēriju vērtēšanas veidlapa</w:t>
      </w:r>
      <w:r w:rsidR="00AF353C" w:rsidRPr="00742FE3">
        <w:rPr>
          <w:szCs w:val="28"/>
        </w:rPr>
        <w:t>”</w:t>
      </w:r>
      <w:r w:rsidR="0089599E" w:rsidRPr="005E0576">
        <w:rPr>
          <w:szCs w:val="28"/>
        </w:rPr>
        <w:t>:</w:t>
      </w:r>
      <w:r w:rsidR="0089599E" w:rsidRPr="001C3084">
        <w:rPr>
          <w:szCs w:val="28"/>
        </w:rPr>
        <w:t xml:space="preserve"> </w:t>
      </w:r>
    </w:p>
    <w:p w14:paraId="0338A653" w14:textId="0A3848EB" w:rsidR="00193C92" w:rsidRPr="007C3116" w:rsidRDefault="007947D0" w:rsidP="007C3116">
      <w:pPr>
        <w:spacing w:before="120" w:after="120" w:line="240" w:lineRule="auto"/>
        <w:ind w:left="709"/>
        <w:rPr>
          <w:szCs w:val="28"/>
        </w:rPr>
      </w:pPr>
      <w:r w:rsidRPr="007C3116">
        <w:rPr>
          <w:szCs w:val="28"/>
        </w:rPr>
        <w:t xml:space="preserve">45.1. projekta īstenošanas rezultātā tiks radītas jaunas zināšanas energoefektivitātes uzlabošanas risinājumu jomā, tajā skaitā </w:t>
      </w:r>
      <w:r w:rsidR="00193C92" w:rsidRPr="007C3116">
        <w:rPr>
          <w:szCs w:val="28"/>
        </w:rPr>
        <w:t xml:space="preserve">vispusīgi pamatoti </w:t>
      </w:r>
      <w:proofErr w:type="spellStart"/>
      <w:r w:rsidR="00193C92" w:rsidRPr="007C3116">
        <w:rPr>
          <w:szCs w:val="28"/>
        </w:rPr>
        <w:t>rīcībp</w:t>
      </w:r>
      <w:r w:rsidRPr="007C3116">
        <w:rPr>
          <w:szCs w:val="28"/>
        </w:rPr>
        <w:t>olitikas</w:t>
      </w:r>
      <w:proofErr w:type="spellEnd"/>
      <w:r w:rsidRPr="007C3116">
        <w:rPr>
          <w:szCs w:val="28"/>
        </w:rPr>
        <w:t xml:space="preserve"> ieteikumi </w:t>
      </w:r>
      <w:r w:rsidR="00193C92" w:rsidRPr="007C3116">
        <w:rPr>
          <w:szCs w:val="28"/>
        </w:rPr>
        <w:t>tautsaimniecības un sabiedrības attīstībai Latvijā;</w:t>
      </w:r>
    </w:p>
    <w:p w14:paraId="3CD1649C" w14:textId="2C5216E5" w:rsidR="005E3CEE" w:rsidRPr="007C3116" w:rsidRDefault="007947D0" w:rsidP="00193C92">
      <w:pPr>
        <w:spacing w:after="120" w:line="240" w:lineRule="auto"/>
        <w:ind w:left="709"/>
        <w:rPr>
          <w:szCs w:val="28"/>
        </w:rPr>
      </w:pPr>
      <w:r w:rsidRPr="007C3116">
        <w:rPr>
          <w:szCs w:val="28"/>
        </w:rPr>
        <w:t>45.2</w:t>
      </w:r>
      <w:r w:rsidR="005E3CEE" w:rsidRPr="007C3116">
        <w:rPr>
          <w:szCs w:val="28"/>
        </w:rPr>
        <w:t>. projektā ir paredzēta sadarbība ar  sociālajiem partneriem</w:t>
      </w:r>
      <w:r w:rsidR="006D64E7" w:rsidRPr="007C3116">
        <w:rPr>
          <w:szCs w:val="28"/>
        </w:rPr>
        <w:t xml:space="preserve"> energoefektivitātes jomā</w:t>
      </w:r>
      <w:r w:rsidR="00C17DBA" w:rsidRPr="007C3116">
        <w:rPr>
          <w:szCs w:val="28"/>
        </w:rPr>
        <w:t>;</w:t>
      </w:r>
    </w:p>
    <w:p w14:paraId="3B2A2D96" w14:textId="20CDADA0" w:rsidR="000977FF" w:rsidRDefault="007C3116" w:rsidP="00BE364A">
      <w:pPr>
        <w:spacing w:after="0" w:line="240" w:lineRule="auto"/>
        <w:ind w:left="709"/>
        <w:rPr>
          <w:szCs w:val="28"/>
        </w:rPr>
      </w:pPr>
      <w:r w:rsidRPr="007C3116">
        <w:rPr>
          <w:szCs w:val="28"/>
        </w:rPr>
        <w:t>45.3</w:t>
      </w:r>
      <w:r w:rsidR="007947D0" w:rsidRPr="007C3116">
        <w:rPr>
          <w:szCs w:val="28"/>
        </w:rPr>
        <w:t xml:space="preserve">. </w:t>
      </w:r>
      <w:r w:rsidR="00C968F2">
        <w:rPr>
          <w:szCs w:val="28"/>
        </w:rPr>
        <w:t>p</w:t>
      </w:r>
      <w:r w:rsidR="000977FF" w:rsidRPr="007C3116">
        <w:rPr>
          <w:szCs w:val="28"/>
        </w:rPr>
        <w:t>rojekts paredz pētāmās jomas pasākumu</w:t>
      </w:r>
      <w:r w:rsidR="00EA1910" w:rsidRPr="007C3116">
        <w:rPr>
          <w:szCs w:val="28"/>
        </w:rPr>
        <w:t xml:space="preserve">, tehnoloģiju vai potenciāla apguves </w:t>
      </w:r>
      <w:r w:rsidR="000977FF" w:rsidRPr="007C3116">
        <w:rPr>
          <w:szCs w:val="28"/>
        </w:rPr>
        <w:t xml:space="preserve"> ietekmes novērtējumu uz tautsaimniecību</w:t>
      </w:r>
      <w:r>
        <w:rPr>
          <w:szCs w:val="28"/>
        </w:rPr>
        <w:t>.</w:t>
      </w:r>
    </w:p>
    <w:p w14:paraId="0D8A8961" w14:textId="77777777" w:rsidR="00BE364A" w:rsidRPr="007C3116" w:rsidRDefault="00BE364A" w:rsidP="000977FF">
      <w:pPr>
        <w:spacing w:after="120" w:line="240" w:lineRule="auto"/>
        <w:ind w:left="709"/>
      </w:pPr>
    </w:p>
    <w:p w14:paraId="1FD49528" w14:textId="19575FF0" w:rsidR="008C4211" w:rsidRDefault="008C4211" w:rsidP="00BE364A">
      <w:pPr>
        <w:spacing w:after="0" w:line="240" w:lineRule="auto"/>
        <w:rPr>
          <w:szCs w:val="28"/>
        </w:rPr>
      </w:pPr>
      <w:r w:rsidRPr="00DF68C8">
        <w:rPr>
          <w:szCs w:val="28"/>
        </w:rPr>
        <w:lastRenderedPageBreak/>
        <w:t>46. Komisija proje</w:t>
      </w:r>
      <w:r w:rsidR="0007058B" w:rsidRPr="00DF68C8">
        <w:rPr>
          <w:szCs w:val="28"/>
        </w:rPr>
        <w:t>kta pieteikumu vērtē, piešķirot</w:t>
      </w:r>
      <w:r w:rsidR="00FD4366" w:rsidRPr="00DF68C8">
        <w:rPr>
          <w:szCs w:val="28"/>
        </w:rPr>
        <w:t xml:space="preserve"> līdz </w:t>
      </w:r>
      <w:r w:rsidR="007C3116">
        <w:rPr>
          <w:szCs w:val="28"/>
        </w:rPr>
        <w:t>1,5</w:t>
      </w:r>
      <w:r w:rsidR="00FD4366" w:rsidRPr="00DF68C8">
        <w:rPr>
          <w:szCs w:val="28"/>
        </w:rPr>
        <w:t xml:space="preserve"> punktiem par katru </w:t>
      </w:r>
      <w:r w:rsidR="007B6A90">
        <w:rPr>
          <w:szCs w:val="28"/>
        </w:rPr>
        <w:t xml:space="preserve">šī </w:t>
      </w:r>
      <w:r w:rsidR="00FD4366" w:rsidRPr="00DF68C8">
        <w:rPr>
          <w:szCs w:val="28"/>
        </w:rPr>
        <w:t>nolikuma</w:t>
      </w:r>
      <w:r w:rsidRPr="00DF68C8">
        <w:rPr>
          <w:szCs w:val="28"/>
        </w:rPr>
        <w:t xml:space="preserve"> </w:t>
      </w:r>
      <w:r w:rsidR="007C3116">
        <w:rPr>
          <w:szCs w:val="28"/>
        </w:rPr>
        <w:t>45.1.–45.3</w:t>
      </w:r>
      <w:r w:rsidR="00FD4366" w:rsidRPr="00DF68C8">
        <w:rPr>
          <w:szCs w:val="28"/>
        </w:rPr>
        <w:t>. apakšpunktā minēto specifisko</w:t>
      </w:r>
      <w:r w:rsidRPr="00DF68C8">
        <w:rPr>
          <w:szCs w:val="28"/>
        </w:rPr>
        <w:t xml:space="preserve"> kritēriju.</w:t>
      </w:r>
    </w:p>
    <w:p w14:paraId="650A3123" w14:textId="77777777" w:rsidR="00BE364A" w:rsidRDefault="00BE364A" w:rsidP="008C4211">
      <w:pPr>
        <w:spacing w:after="120" w:line="240" w:lineRule="auto"/>
        <w:rPr>
          <w:szCs w:val="28"/>
        </w:rPr>
      </w:pPr>
    </w:p>
    <w:p w14:paraId="69CEEE54" w14:textId="6991D931" w:rsidR="008175BC" w:rsidRPr="008175BC" w:rsidRDefault="008175BC" w:rsidP="008175BC">
      <w:pPr>
        <w:rPr>
          <w:szCs w:val="28"/>
        </w:rPr>
      </w:pPr>
      <w:r>
        <w:rPr>
          <w:szCs w:val="28"/>
        </w:rPr>
        <w:t xml:space="preserve">47. </w:t>
      </w:r>
      <w:r w:rsidRPr="008175BC">
        <w:rPr>
          <w:szCs w:val="28"/>
        </w:rPr>
        <w:t xml:space="preserve">Ja projekta pieteikuma </w:t>
      </w:r>
      <w:r w:rsidR="002E2472">
        <w:rPr>
          <w:szCs w:val="28"/>
        </w:rPr>
        <w:t>I</w:t>
      </w:r>
      <w:r w:rsidRPr="008175BC">
        <w:rPr>
          <w:szCs w:val="28"/>
        </w:rPr>
        <w:t xml:space="preserve"> daļas “</w:t>
      </w:r>
      <w:r w:rsidR="00E91586">
        <w:rPr>
          <w:szCs w:val="28"/>
        </w:rPr>
        <w:t>Horizontālie uzdevumi, rezultāti un nozares specifisko kritēriju izpilde</w:t>
      </w:r>
      <w:r w:rsidRPr="008175BC">
        <w:rPr>
          <w:szCs w:val="28"/>
        </w:rPr>
        <w:t xml:space="preserve">” apjoms pārsniedz </w:t>
      </w:r>
      <w:r w:rsidR="00AC0CCE">
        <w:rPr>
          <w:szCs w:val="28"/>
        </w:rPr>
        <w:t>7</w:t>
      </w:r>
      <w:r w:rsidRPr="008175BC">
        <w:rPr>
          <w:szCs w:val="28"/>
        </w:rPr>
        <w:t xml:space="preserve"> lappuses, </w:t>
      </w:r>
      <w:r>
        <w:rPr>
          <w:szCs w:val="28"/>
        </w:rPr>
        <w:t xml:space="preserve">komisijai </w:t>
      </w:r>
      <w:r w:rsidRPr="008175BC">
        <w:rPr>
          <w:szCs w:val="28"/>
        </w:rPr>
        <w:t xml:space="preserve">ir tiesības attiekties izvērtēt informāciju, kas seko pēc </w:t>
      </w:r>
      <w:r w:rsidR="00AC0CCE">
        <w:rPr>
          <w:szCs w:val="28"/>
        </w:rPr>
        <w:t>7</w:t>
      </w:r>
      <w:r w:rsidRPr="008175BC">
        <w:rPr>
          <w:szCs w:val="28"/>
        </w:rPr>
        <w:t xml:space="preserve">. lappuses, sniedzot atzinumu tikai par pirmajām </w:t>
      </w:r>
      <w:r w:rsidR="00AC0CCE">
        <w:rPr>
          <w:szCs w:val="28"/>
        </w:rPr>
        <w:t>7</w:t>
      </w:r>
      <w:r w:rsidRPr="008175BC">
        <w:rPr>
          <w:szCs w:val="28"/>
        </w:rPr>
        <w:t xml:space="preserve"> lappusēm.</w:t>
      </w:r>
    </w:p>
    <w:p w14:paraId="4FE84034" w14:textId="55C594DB" w:rsidR="00FD4366" w:rsidRPr="007C3116" w:rsidRDefault="00C821CC" w:rsidP="008C4211">
      <w:pPr>
        <w:spacing w:after="120" w:line="240" w:lineRule="auto"/>
        <w:rPr>
          <w:szCs w:val="28"/>
        </w:rPr>
      </w:pPr>
      <w:r w:rsidRPr="007C3116">
        <w:rPr>
          <w:szCs w:val="28"/>
        </w:rPr>
        <w:t>48</w:t>
      </w:r>
      <w:r w:rsidR="00FD4366" w:rsidRPr="007C3116">
        <w:rPr>
          <w:szCs w:val="28"/>
        </w:rPr>
        <w:t xml:space="preserve">. Komisija aprēķina katra projektu pieteikuma nozares specifisko kritēriju vērtējumu punktos, izmantojot formulu: </w:t>
      </w:r>
      <m:oMath>
        <m:r>
          <w:rPr>
            <w:rFonts w:ascii="Cambria Math" w:hAnsi="Cambria Math"/>
            <w:szCs w:val="28"/>
          </w:rPr>
          <m:t>S=</m:t>
        </m:r>
        <m:d>
          <m:dPr>
            <m:ctrlPr>
              <w:rPr>
                <w:rFonts w:ascii="Cambria Math" w:hAnsi="Cambria Math"/>
                <w:i/>
                <w:szCs w:val="28"/>
              </w:rPr>
            </m:ctrlPr>
          </m:dPr>
          <m:e>
            <m:r>
              <w:rPr>
                <w:rFonts w:ascii="Cambria Math" w:hAnsi="Cambria Math"/>
                <w:szCs w:val="28"/>
              </w:rPr>
              <m:t>a+b+c</m:t>
            </m:r>
          </m:e>
        </m:d>
      </m:oMath>
      <w:r w:rsidR="00FD4366" w:rsidRPr="007C3116">
        <w:rPr>
          <w:szCs w:val="28"/>
        </w:rPr>
        <w:t>, kur</w:t>
      </w:r>
    </w:p>
    <w:p w14:paraId="4FD6EC27" w14:textId="4853286F" w:rsidR="00FD4366" w:rsidRPr="007C3116" w:rsidRDefault="00C821CC" w:rsidP="007E23A3">
      <w:pPr>
        <w:spacing w:after="120" w:line="240" w:lineRule="auto"/>
        <w:ind w:left="851"/>
        <w:rPr>
          <w:szCs w:val="28"/>
        </w:rPr>
      </w:pPr>
      <w:r w:rsidRPr="007C3116">
        <w:rPr>
          <w:szCs w:val="28"/>
        </w:rPr>
        <w:t>48</w:t>
      </w:r>
      <w:r w:rsidR="00FD4366" w:rsidRPr="007C3116">
        <w:rPr>
          <w:szCs w:val="28"/>
        </w:rPr>
        <w:t>.1. S – projekta</w:t>
      </w:r>
      <w:r w:rsidR="00197E8C">
        <w:rPr>
          <w:szCs w:val="28"/>
        </w:rPr>
        <w:t xml:space="preserve"> pieteikuma</w:t>
      </w:r>
      <w:r w:rsidR="00FD4366" w:rsidRPr="007C3116">
        <w:rPr>
          <w:szCs w:val="28"/>
        </w:rPr>
        <w:t xml:space="preserve"> nozares specifisko kritēriju vērtējums;</w:t>
      </w:r>
    </w:p>
    <w:p w14:paraId="59D97541" w14:textId="1C9C5B1A" w:rsidR="00FD4366" w:rsidRDefault="00C821CC" w:rsidP="00BE364A">
      <w:pPr>
        <w:spacing w:after="0" w:line="240" w:lineRule="auto"/>
        <w:ind w:left="851"/>
        <w:rPr>
          <w:szCs w:val="28"/>
        </w:rPr>
      </w:pPr>
      <w:r w:rsidRPr="007C3116">
        <w:rPr>
          <w:szCs w:val="28"/>
        </w:rPr>
        <w:t>48</w:t>
      </w:r>
      <w:r w:rsidR="007C3116" w:rsidRPr="007C3116">
        <w:rPr>
          <w:szCs w:val="28"/>
        </w:rPr>
        <w:t>.2. a, b, c</w:t>
      </w:r>
      <w:r w:rsidR="00FD4366" w:rsidRPr="007C3116">
        <w:rPr>
          <w:szCs w:val="28"/>
        </w:rPr>
        <w:t xml:space="preserve"> – vērtējums punktos katrā </w:t>
      </w:r>
      <w:r w:rsidR="007B6A90">
        <w:rPr>
          <w:szCs w:val="28"/>
        </w:rPr>
        <w:t>šī nolikuma 45.1.–</w:t>
      </w:r>
      <w:r w:rsidR="00E31007">
        <w:rPr>
          <w:szCs w:val="28"/>
        </w:rPr>
        <w:t xml:space="preserve"> </w:t>
      </w:r>
      <w:r w:rsidR="007B6A90">
        <w:rPr>
          <w:szCs w:val="28"/>
        </w:rPr>
        <w:t xml:space="preserve">45.3. apakšpunkta </w:t>
      </w:r>
      <w:r w:rsidR="00FD4366" w:rsidRPr="007C3116">
        <w:rPr>
          <w:szCs w:val="28"/>
        </w:rPr>
        <w:t>specifiskajā nozares kritērijā.</w:t>
      </w:r>
    </w:p>
    <w:p w14:paraId="3C4739BC" w14:textId="77777777" w:rsidR="00BE364A" w:rsidRDefault="00BE364A" w:rsidP="007E23A3">
      <w:pPr>
        <w:spacing w:after="120" w:line="240" w:lineRule="auto"/>
        <w:ind w:left="851"/>
        <w:rPr>
          <w:szCs w:val="28"/>
        </w:rPr>
      </w:pPr>
    </w:p>
    <w:p w14:paraId="4226CE82" w14:textId="703922D5" w:rsidR="00FD4366" w:rsidRPr="00FD4366" w:rsidRDefault="00C821CC" w:rsidP="00C821CC">
      <w:pPr>
        <w:spacing w:after="0" w:line="240" w:lineRule="auto"/>
        <w:rPr>
          <w:szCs w:val="28"/>
        </w:rPr>
      </w:pPr>
      <w:r>
        <w:rPr>
          <w:szCs w:val="28"/>
        </w:rPr>
        <w:t>49</w:t>
      </w:r>
      <w:r w:rsidR="00FD4366">
        <w:rPr>
          <w:szCs w:val="28"/>
        </w:rPr>
        <w:t>. Kopējais maksimālais iegūstamais punktu skait</w:t>
      </w:r>
      <w:r w:rsidR="00FF2390">
        <w:rPr>
          <w:szCs w:val="28"/>
        </w:rPr>
        <w:t>s nozares specifisko kritēriju</w:t>
      </w:r>
      <w:r w:rsidR="00FD4366">
        <w:rPr>
          <w:szCs w:val="28"/>
        </w:rPr>
        <w:t xml:space="preserve"> </w:t>
      </w:r>
      <w:proofErr w:type="spellStart"/>
      <w:r w:rsidR="00FD4366">
        <w:rPr>
          <w:szCs w:val="28"/>
        </w:rPr>
        <w:t>izvērtējumā</w:t>
      </w:r>
      <w:proofErr w:type="spellEnd"/>
      <w:r w:rsidR="00FD4366">
        <w:rPr>
          <w:szCs w:val="28"/>
        </w:rPr>
        <w:t xml:space="preserve"> ir 4,5</w:t>
      </w:r>
      <w:r w:rsidR="007B6A90">
        <w:rPr>
          <w:szCs w:val="28"/>
        </w:rPr>
        <w:t xml:space="preserve"> punkti</w:t>
      </w:r>
      <w:r w:rsidR="00FF2390">
        <w:rPr>
          <w:szCs w:val="28"/>
        </w:rPr>
        <w:t>, kas atbilstoši noteikumu 33.2. apakšpunktam ir ne vairāk kā 30 procenti no kopējās maksimālās piešķirtās punktu summas zinātniskajos kritērijos.</w:t>
      </w:r>
    </w:p>
    <w:p w14:paraId="3B375E9F" w14:textId="5635BDB8" w:rsidR="00E05E66" w:rsidRDefault="00E05E66" w:rsidP="00D225BA">
      <w:pPr>
        <w:spacing w:after="0" w:line="240" w:lineRule="auto"/>
        <w:ind w:left="709"/>
        <w:rPr>
          <w:szCs w:val="28"/>
        </w:rPr>
      </w:pPr>
    </w:p>
    <w:p w14:paraId="5CE59AB6" w14:textId="0EB4F194" w:rsidR="00E05E66" w:rsidRDefault="00E05E66" w:rsidP="00FF2390">
      <w:pPr>
        <w:pStyle w:val="Heading1"/>
        <w:spacing w:after="0"/>
      </w:pPr>
      <w:r>
        <w:t>X</w:t>
      </w:r>
      <w:r w:rsidR="00C821CC">
        <w:t>II</w:t>
      </w:r>
      <w:r>
        <w:t xml:space="preserve">. </w:t>
      </w:r>
      <w:r w:rsidRPr="00F27209">
        <w:t>Lēmuma pieņemš</w:t>
      </w:r>
      <w:r w:rsidR="002A1037">
        <w:t>ana par finansējuma piešķiršanu</w:t>
      </w:r>
    </w:p>
    <w:p w14:paraId="28DCA2B2" w14:textId="77777777" w:rsidR="002A1037" w:rsidRPr="002A1037" w:rsidRDefault="002A1037" w:rsidP="007E23A3">
      <w:pPr>
        <w:spacing w:after="0" w:line="240" w:lineRule="auto"/>
      </w:pPr>
    </w:p>
    <w:p w14:paraId="66076EAE" w14:textId="3ABDBF3F" w:rsidR="00523C79" w:rsidRDefault="00C821CC" w:rsidP="00523C79">
      <w:pPr>
        <w:spacing w:after="0" w:line="240" w:lineRule="auto"/>
        <w:rPr>
          <w:szCs w:val="28"/>
        </w:rPr>
      </w:pPr>
      <w:r>
        <w:rPr>
          <w:szCs w:val="28"/>
        </w:rPr>
        <w:t>50</w:t>
      </w:r>
      <w:r w:rsidR="00523C79">
        <w:rPr>
          <w:szCs w:val="28"/>
        </w:rPr>
        <w:t>. Komisija</w:t>
      </w:r>
      <w:r w:rsidR="00FF2390">
        <w:rPr>
          <w:szCs w:val="28"/>
        </w:rPr>
        <w:t xml:space="preserve">, ņemot vērā </w:t>
      </w:r>
      <w:r w:rsidR="007B6A90">
        <w:rPr>
          <w:szCs w:val="28"/>
        </w:rPr>
        <w:t xml:space="preserve">šī </w:t>
      </w:r>
      <w:r w:rsidRPr="00C821CC">
        <w:rPr>
          <w:szCs w:val="28"/>
        </w:rPr>
        <w:t>nolikuma 43. un 48</w:t>
      </w:r>
      <w:r w:rsidR="00FF2390" w:rsidRPr="00C821CC">
        <w:rPr>
          <w:szCs w:val="28"/>
        </w:rPr>
        <w:t>. punktā</w:t>
      </w:r>
      <w:r w:rsidR="00FF2390">
        <w:rPr>
          <w:szCs w:val="28"/>
        </w:rPr>
        <w:t xml:space="preserve"> aprēķināto punktu skaitu,</w:t>
      </w:r>
      <w:r w:rsidR="00523C79">
        <w:rPr>
          <w:szCs w:val="28"/>
        </w:rPr>
        <w:t xml:space="preserve"> apkopo informāciju par iesniegto projektu </w:t>
      </w:r>
      <w:r w:rsidR="00FF2390">
        <w:rPr>
          <w:szCs w:val="28"/>
        </w:rPr>
        <w:t xml:space="preserve">pieteikumu </w:t>
      </w:r>
      <w:r w:rsidR="00523C79">
        <w:rPr>
          <w:szCs w:val="28"/>
        </w:rPr>
        <w:t>kopējiem vērtēšanas rezultātiem</w:t>
      </w:r>
      <w:r w:rsidR="007B6A90">
        <w:rPr>
          <w:szCs w:val="28"/>
        </w:rPr>
        <w:t xml:space="preserve">, </w:t>
      </w:r>
      <w:proofErr w:type="spellStart"/>
      <w:r w:rsidR="007B6A90">
        <w:rPr>
          <w:szCs w:val="28"/>
        </w:rPr>
        <w:t>ranžējot</w:t>
      </w:r>
      <w:proofErr w:type="spellEnd"/>
      <w:r w:rsidR="007B6A90">
        <w:rPr>
          <w:szCs w:val="28"/>
        </w:rPr>
        <w:t xml:space="preserve"> no augstākā uz zemāko</w:t>
      </w:r>
      <w:r w:rsidR="00523C79">
        <w:rPr>
          <w:szCs w:val="28"/>
        </w:rPr>
        <w:t xml:space="preserve">, apstiprina kopējo projektu pieteikumu sarakstu un pieņem noteikumu </w:t>
      </w:r>
      <w:r w:rsidR="00523C79" w:rsidRPr="00C821CC">
        <w:rPr>
          <w:szCs w:val="28"/>
        </w:rPr>
        <w:t>8.3.1.</w:t>
      </w:r>
      <w:r w:rsidR="00523C79">
        <w:rPr>
          <w:szCs w:val="28"/>
        </w:rPr>
        <w:t xml:space="preserve"> apakšpunktā minēto </w:t>
      </w:r>
      <w:r w:rsidR="002A1037">
        <w:rPr>
          <w:szCs w:val="28"/>
        </w:rPr>
        <w:t>lēmumu, ņemot vērā katra projekta pieteikuma iegūto kopējo punktu skaitu un konkursam pieejamo finansējumu.</w:t>
      </w:r>
    </w:p>
    <w:p w14:paraId="329AD284" w14:textId="77777777" w:rsidR="00523C79" w:rsidRDefault="00523C79" w:rsidP="00523C79">
      <w:pPr>
        <w:spacing w:after="0" w:line="240" w:lineRule="auto"/>
        <w:rPr>
          <w:szCs w:val="28"/>
        </w:rPr>
      </w:pPr>
    </w:p>
    <w:p w14:paraId="3E2E0430" w14:textId="2A133BBE" w:rsidR="00523C79" w:rsidRDefault="00C821CC" w:rsidP="00523C79">
      <w:pPr>
        <w:spacing w:after="0" w:line="240" w:lineRule="auto"/>
        <w:rPr>
          <w:szCs w:val="28"/>
        </w:rPr>
      </w:pPr>
      <w:r>
        <w:rPr>
          <w:szCs w:val="28"/>
        </w:rPr>
        <w:t>51</w:t>
      </w:r>
      <w:r w:rsidR="00523C79" w:rsidRPr="00F0713D">
        <w:rPr>
          <w:szCs w:val="28"/>
        </w:rPr>
        <w:t>. Komisijas lēmumu viena mēneša laikā no tā spēkā stāšanās dienas var apstrīdēt atbilstoši lēmumā norādītajai kārtībai.</w:t>
      </w:r>
    </w:p>
    <w:p w14:paraId="1DEA3CDF" w14:textId="77777777" w:rsidR="00523C79" w:rsidRDefault="00523C79" w:rsidP="00523C79">
      <w:pPr>
        <w:spacing w:after="0" w:line="240" w:lineRule="auto"/>
        <w:rPr>
          <w:szCs w:val="28"/>
        </w:rPr>
      </w:pPr>
    </w:p>
    <w:p w14:paraId="292E1D03" w14:textId="2D23ED98" w:rsidR="001721C7" w:rsidRDefault="00A74FF8" w:rsidP="00F52691">
      <w:pPr>
        <w:pStyle w:val="Heading1"/>
      </w:pPr>
      <w:r>
        <w:t>XI</w:t>
      </w:r>
      <w:r w:rsidR="00C821CC">
        <w:t>II</w:t>
      </w:r>
      <w:r w:rsidR="00CD7408">
        <w:t xml:space="preserve">. </w:t>
      </w:r>
      <w:r w:rsidR="005B5AA2">
        <w:t>Projektu finansēšana</w:t>
      </w:r>
    </w:p>
    <w:p w14:paraId="034E383D" w14:textId="47AFF2D1" w:rsidR="00F0713D" w:rsidRPr="00F0713D" w:rsidRDefault="00C821CC" w:rsidP="00F0713D">
      <w:pPr>
        <w:spacing w:after="0" w:line="240" w:lineRule="auto"/>
        <w:rPr>
          <w:szCs w:val="28"/>
        </w:rPr>
      </w:pPr>
      <w:r>
        <w:rPr>
          <w:szCs w:val="28"/>
        </w:rPr>
        <w:t>52</w:t>
      </w:r>
      <w:r w:rsidR="00F0713D" w:rsidRPr="00F0713D">
        <w:rPr>
          <w:szCs w:val="28"/>
        </w:rPr>
        <w:t xml:space="preserve">. </w:t>
      </w:r>
      <w:r w:rsidR="00F0713D" w:rsidRPr="00DF68C8">
        <w:rPr>
          <w:szCs w:val="28"/>
        </w:rPr>
        <w:t>Administrācija divu nedēļu</w:t>
      </w:r>
      <w:r w:rsidR="00F0713D">
        <w:rPr>
          <w:szCs w:val="28"/>
        </w:rPr>
        <w:t xml:space="preserve"> laikā no</w:t>
      </w:r>
      <w:r w:rsidR="00F0713D" w:rsidRPr="00F0713D">
        <w:rPr>
          <w:szCs w:val="28"/>
        </w:rPr>
        <w:t xml:space="preserve"> noteikumu 8.3.1.</w:t>
      </w:r>
      <w:r w:rsidR="00F0713D">
        <w:rPr>
          <w:szCs w:val="28"/>
        </w:rPr>
        <w:t xml:space="preserve"> </w:t>
      </w:r>
      <w:r w:rsidR="00F0713D" w:rsidRPr="00F0713D">
        <w:rPr>
          <w:szCs w:val="28"/>
        </w:rPr>
        <w:t xml:space="preserve">apakšpunktā minētā lēmuma par finansējuma piešķiršanu projekta īstenošanai pieņemšanas dienas noslēdz ar projekta pieteikuma iesniedzēju (turpmāk – projekta īstenotājs) šī nolikuma </w:t>
      </w:r>
      <w:r w:rsidR="00F0713D" w:rsidRPr="00C821CC">
        <w:rPr>
          <w:szCs w:val="28"/>
        </w:rPr>
        <w:t>9. pielikumā “Līgums par valsts pētījumu programmas “Enerģētika” projekta īstenošanu”</w:t>
      </w:r>
      <w:r w:rsidR="00F0713D" w:rsidRPr="00F0713D">
        <w:rPr>
          <w:szCs w:val="28"/>
        </w:rPr>
        <w:t xml:space="preserve"> (turpmāk – projekta līgums) norādīto līgumu. </w:t>
      </w:r>
    </w:p>
    <w:p w14:paraId="6AD02B36" w14:textId="77777777" w:rsidR="00F0713D" w:rsidRPr="00F0713D" w:rsidRDefault="00F0713D" w:rsidP="00F0713D">
      <w:pPr>
        <w:spacing w:after="0" w:line="240" w:lineRule="auto"/>
        <w:rPr>
          <w:szCs w:val="28"/>
        </w:rPr>
      </w:pPr>
    </w:p>
    <w:p w14:paraId="4F16B985" w14:textId="33BC7838" w:rsidR="00F0713D" w:rsidRPr="00F0713D" w:rsidRDefault="00C821CC" w:rsidP="00F0713D">
      <w:pPr>
        <w:spacing w:after="0" w:line="240" w:lineRule="auto"/>
        <w:rPr>
          <w:szCs w:val="28"/>
        </w:rPr>
      </w:pPr>
      <w:r>
        <w:rPr>
          <w:szCs w:val="28"/>
        </w:rPr>
        <w:t>53</w:t>
      </w:r>
      <w:r w:rsidR="00F0713D" w:rsidRPr="00F0713D">
        <w:rPr>
          <w:szCs w:val="28"/>
        </w:rPr>
        <w:t xml:space="preserve">. Ievērojot šī </w:t>
      </w:r>
      <w:r w:rsidR="001D4220" w:rsidRPr="001D4220">
        <w:rPr>
          <w:szCs w:val="28"/>
        </w:rPr>
        <w:t>nolikuma 52</w:t>
      </w:r>
      <w:r w:rsidR="00F0713D" w:rsidRPr="001D4220">
        <w:rPr>
          <w:szCs w:val="28"/>
        </w:rPr>
        <w:t>.</w:t>
      </w:r>
      <w:r w:rsidR="008C4937" w:rsidRPr="001D4220">
        <w:rPr>
          <w:szCs w:val="28"/>
        </w:rPr>
        <w:t xml:space="preserve"> </w:t>
      </w:r>
      <w:r w:rsidR="00F0713D" w:rsidRPr="001D4220">
        <w:rPr>
          <w:szCs w:val="28"/>
        </w:rPr>
        <w:t>punktu,</w:t>
      </w:r>
      <w:r w:rsidR="00F0713D" w:rsidRPr="00F0713D">
        <w:rPr>
          <w:szCs w:val="28"/>
        </w:rPr>
        <w:t xml:space="preserve"> projekta īstenotājs projekta īstenošanu uzsāk </w:t>
      </w:r>
      <w:r w:rsidR="002A1037">
        <w:rPr>
          <w:szCs w:val="28"/>
        </w:rPr>
        <w:t xml:space="preserve">ne vēlāk kā </w:t>
      </w:r>
      <w:r w:rsidR="00F0713D" w:rsidRPr="00F0713D">
        <w:rPr>
          <w:szCs w:val="28"/>
        </w:rPr>
        <w:t xml:space="preserve">10 </w:t>
      </w:r>
      <w:r w:rsidR="00BE0E60">
        <w:rPr>
          <w:szCs w:val="28"/>
        </w:rPr>
        <w:t xml:space="preserve">kalendāro </w:t>
      </w:r>
      <w:r w:rsidR="00F0713D" w:rsidRPr="00F0713D">
        <w:rPr>
          <w:szCs w:val="28"/>
        </w:rPr>
        <w:t xml:space="preserve">dienu laikā no projekta līguma noslēgšanas dienas. Projekta izmaksas ir attiecināmas sākot </w:t>
      </w:r>
      <w:r w:rsidR="00AA4AA1">
        <w:rPr>
          <w:szCs w:val="28"/>
        </w:rPr>
        <w:t>no</w:t>
      </w:r>
      <w:r w:rsidR="00F0713D" w:rsidRPr="00F0713D">
        <w:rPr>
          <w:szCs w:val="28"/>
        </w:rPr>
        <w:t xml:space="preserve"> noteikumu 8.3.1.</w:t>
      </w:r>
      <w:r w:rsidR="00AA4AA1">
        <w:rPr>
          <w:szCs w:val="28"/>
        </w:rPr>
        <w:t xml:space="preserve"> </w:t>
      </w:r>
      <w:r w:rsidR="00F0713D" w:rsidRPr="00F0713D">
        <w:rPr>
          <w:szCs w:val="28"/>
        </w:rPr>
        <w:t>apakšpunktā minētā lēmuma par finansējuma piešķiršanu projekta īstenošanai pieņemšanas dienas.</w:t>
      </w:r>
    </w:p>
    <w:p w14:paraId="202D388E" w14:textId="77777777" w:rsidR="009D421F" w:rsidRPr="005E0CAB" w:rsidRDefault="009D421F" w:rsidP="00AC5F3E">
      <w:pPr>
        <w:spacing w:after="0" w:line="240" w:lineRule="auto"/>
        <w:rPr>
          <w:szCs w:val="28"/>
        </w:rPr>
      </w:pPr>
    </w:p>
    <w:p w14:paraId="01DF6EA4" w14:textId="1A5ECE09" w:rsidR="003B7AA8" w:rsidRDefault="001D4220" w:rsidP="00D225BA">
      <w:pPr>
        <w:pStyle w:val="Heading1"/>
        <w:spacing w:after="0"/>
      </w:pPr>
      <w:r>
        <w:lastRenderedPageBreak/>
        <w:t>XIV</w:t>
      </w:r>
      <w:r w:rsidR="00D30C7C">
        <w:t xml:space="preserve">. </w:t>
      </w:r>
      <w:r w:rsidR="003B7AA8" w:rsidRPr="00772B2C">
        <w:t>Projekta vidusposma zinātniskā pārskata</w:t>
      </w:r>
      <w:r w:rsidR="00B47263">
        <w:t xml:space="preserve"> un</w:t>
      </w:r>
      <w:r w:rsidR="00967C5B">
        <w:t xml:space="preserve"> </w:t>
      </w:r>
      <w:r w:rsidR="0025718B">
        <w:t>noslēguma zinātniskā pārskata</w:t>
      </w:r>
      <w:r w:rsidR="00967C5B">
        <w:t xml:space="preserve"> </w:t>
      </w:r>
      <w:r w:rsidR="003B7AA8" w:rsidRPr="00772B2C">
        <w:t>iesniegšana un izvērtēšana</w:t>
      </w:r>
    </w:p>
    <w:p w14:paraId="73A42EE4" w14:textId="77777777" w:rsidR="009D421F" w:rsidRPr="009D421F" w:rsidRDefault="009D421F" w:rsidP="00A90904">
      <w:pPr>
        <w:spacing w:after="0" w:line="240" w:lineRule="auto"/>
      </w:pPr>
    </w:p>
    <w:p w14:paraId="10042BE3" w14:textId="7B356F05" w:rsidR="00AA4AA1" w:rsidRPr="00AA4AA1" w:rsidRDefault="00AA4AA1" w:rsidP="00AA4AA1">
      <w:pPr>
        <w:spacing w:after="0" w:line="240" w:lineRule="auto"/>
        <w:rPr>
          <w:szCs w:val="28"/>
        </w:rPr>
      </w:pPr>
      <w:r w:rsidRPr="00DF68C8">
        <w:rPr>
          <w:szCs w:val="28"/>
        </w:rPr>
        <w:t>5</w:t>
      </w:r>
      <w:r w:rsidR="001D4220" w:rsidRPr="00DF68C8">
        <w:rPr>
          <w:szCs w:val="28"/>
        </w:rPr>
        <w:t>4</w:t>
      </w:r>
      <w:r w:rsidRPr="00DF68C8">
        <w:rPr>
          <w:szCs w:val="28"/>
        </w:rPr>
        <w:t>. Projekta  īstenotājs iesniedz padomei projekta vidusposma zinātnisko pārskatu mēneša laikā pēc projekta īstenošanas 18. mēneša un projekta noslēguma zinātnisko pārskatu mēneša laikā pēc projekta īstenošanas noslēguma, kas noteikts projekta līgumā.</w:t>
      </w:r>
    </w:p>
    <w:p w14:paraId="0B146CC0" w14:textId="77777777" w:rsidR="00AA4AA1" w:rsidRPr="00AA4AA1" w:rsidRDefault="00AA4AA1" w:rsidP="00AA4AA1">
      <w:pPr>
        <w:spacing w:after="0" w:line="240" w:lineRule="auto"/>
        <w:rPr>
          <w:szCs w:val="28"/>
        </w:rPr>
      </w:pPr>
    </w:p>
    <w:p w14:paraId="299CA797" w14:textId="69FFCB7C" w:rsidR="00AA4AA1" w:rsidRPr="00AA4AA1" w:rsidRDefault="00AA4AA1" w:rsidP="00AA4AA1">
      <w:pPr>
        <w:spacing w:after="0" w:line="240" w:lineRule="auto"/>
        <w:rPr>
          <w:szCs w:val="28"/>
        </w:rPr>
      </w:pPr>
      <w:r w:rsidRPr="00AA4AA1">
        <w:rPr>
          <w:szCs w:val="28"/>
        </w:rPr>
        <w:t>5</w:t>
      </w:r>
      <w:r w:rsidR="001D4220">
        <w:rPr>
          <w:szCs w:val="28"/>
        </w:rPr>
        <w:t>5</w:t>
      </w:r>
      <w:r w:rsidRPr="00AA4AA1">
        <w:rPr>
          <w:szCs w:val="28"/>
        </w:rPr>
        <w:t>. Padome nodr</w:t>
      </w:r>
      <w:r w:rsidR="00921454">
        <w:rPr>
          <w:szCs w:val="28"/>
        </w:rPr>
        <w:t xml:space="preserve">ošina ekspertu, kuri atbilst </w:t>
      </w:r>
      <w:r w:rsidRPr="00AA4AA1">
        <w:rPr>
          <w:szCs w:val="28"/>
        </w:rPr>
        <w:t>noteikumu 23. un 24.</w:t>
      </w:r>
      <w:r w:rsidR="00921454">
        <w:rPr>
          <w:szCs w:val="28"/>
        </w:rPr>
        <w:t xml:space="preserve"> </w:t>
      </w:r>
      <w:r w:rsidRPr="00AA4AA1">
        <w:rPr>
          <w:szCs w:val="28"/>
        </w:rPr>
        <w:t>punktā noteiktajām prasībām, atlasi projekta vidusposma zinātniskā pārskata un projekta noslēguma zinātniskā pārskata izvērtēšanai</w:t>
      </w:r>
      <w:r w:rsidR="00921454">
        <w:rPr>
          <w:szCs w:val="28"/>
        </w:rPr>
        <w:t>, kas tiek veiktas atbilstoši</w:t>
      </w:r>
      <w:r w:rsidRPr="00AA4AA1">
        <w:rPr>
          <w:szCs w:val="28"/>
        </w:rPr>
        <w:t xml:space="preserve"> noteikumu 46.</w:t>
      </w:r>
      <w:r w:rsidR="00921454">
        <w:rPr>
          <w:szCs w:val="28"/>
        </w:rPr>
        <w:t xml:space="preserve"> </w:t>
      </w:r>
      <w:r w:rsidRPr="00AA4AA1">
        <w:rPr>
          <w:szCs w:val="28"/>
        </w:rPr>
        <w:t>punktam.</w:t>
      </w:r>
    </w:p>
    <w:p w14:paraId="79D61B47" w14:textId="77777777" w:rsidR="00AA4AA1" w:rsidRPr="00AA4AA1" w:rsidRDefault="00AA4AA1" w:rsidP="00AA4AA1">
      <w:pPr>
        <w:spacing w:after="0" w:line="240" w:lineRule="auto"/>
        <w:rPr>
          <w:szCs w:val="28"/>
        </w:rPr>
      </w:pPr>
    </w:p>
    <w:p w14:paraId="3B6B67C6" w14:textId="2823B18E" w:rsidR="002E2472" w:rsidRPr="00C14456" w:rsidRDefault="00AA4AA1" w:rsidP="002E2472">
      <w:pPr>
        <w:spacing w:after="0" w:line="240" w:lineRule="auto"/>
        <w:rPr>
          <w:szCs w:val="28"/>
        </w:rPr>
      </w:pPr>
      <w:r w:rsidRPr="00AA4AA1">
        <w:rPr>
          <w:szCs w:val="28"/>
        </w:rPr>
        <w:t>5</w:t>
      </w:r>
      <w:r w:rsidR="00A30538">
        <w:rPr>
          <w:szCs w:val="28"/>
        </w:rPr>
        <w:t>6</w:t>
      </w:r>
      <w:r w:rsidRPr="00AA4AA1">
        <w:rPr>
          <w:szCs w:val="28"/>
        </w:rPr>
        <w:t xml:space="preserve">. Vidusposma zinātnisko pārskatu un projekta noslēguma zinātnisko pārskatu viena mēneša laikā izvērtē vismaz divi eksperti atbilstoši </w:t>
      </w:r>
      <w:r w:rsidR="007B6A90">
        <w:rPr>
          <w:szCs w:val="28"/>
        </w:rPr>
        <w:t xml:space="preserve">šī </w:t>
      </w:r>
      <w:r w:rsidRPr="00AA4AA1">
        <w:rPr>
          <w:szCs w:val="28"/>
        </w:rPr>
        <w:t xml:space="preserve">nolikuma </w:t>
      </w:r>
      <w:r w:rsidRPr="00A30538">
        <w:rPr>
          <w:szCs w:val="28"/>
        </w:rPr>
        <w:t>5.</w:t>
      </w:r>
      <w:r w:rsidR="00921454" w:rsidRPr="00A30538">
        <w:rPr>
          <w:szCs w:val="28"/>
        </w:rPr>
        <w:t xml:space="preserve"> </w:t>
      </w:r>
      <w:r w:rsidRPr="00A30538">
        <w:rPr>
          <w:szCs w:val="28"/>
        </w:rPr>
        <w:t>pielikumam “Ekspertīzes veikšanas metodika (projekta pieteikumam, projekta vidusposma/noslēguma zinātniskajam pārskatam)”</w:t>
      </w:r>
      <w:r w:rsidR="00335E22">
        <w:rPr>
          <w:szCs w:val="28"/>
        </w:rPr>
        <w:t xml:space="preserve">, aizpildot </w:t>
      </w:r>
      <w:r w:rsidR="006F14CD">
        <w:rPr>
          <w:szCs w:val="28"/>
        </w:rPr>
        <w:t xml:space="preserve">veidlapu atbilstoši </w:t>
      </w:r>
      <w:r w:rsidR="007B6A90">
        <w:rPr>
          <w:szCs w:val="28"/>
        </w:rPr>
        <w:t xml:space="preserve">šī </w:t>
      </w:r>
      <w:r w:rsidR="006F14CD">
        <w:rPr>
          <w:szCs w:val="28"/>
        </w:rPr>
        <w:t xml:space="preserve">nolikuma </w:t>
      </w:r>
      <w:r w:rsidR="006F14CD" w:rsidRPr="007E23A3">
        <w:rPr>
          <w:szCs w:val="28"/>
        </w:rPr>
        <w:t>6. pielikumam</w:t>
      </w:r>
      <w:r w:rsidR="00335E22" w:rsidRPr="007E23A3">
        <w:rPr>
          <w:szCs w:val="28"/>
        </w:rPr>
        <w:t xml:space="preserve"> “Projekta pieteikuma ekspertīzes individuālā/ekspertīzes konsolidētā vērtējuma veidlapa”</w:t>
      </w:r>
      <w:r w:rsidRPr="007E23A3">
        <w:rPr>
          <w:szCs w:val="28"/>
        </w:rPr>
        <w:t>.</w:t>
      </w:r>
      <w:r w:rsidRPr="00AA4AA1">
        <w:rPr>
          <w:szCs w:val="28"/>
        </w:rPr>
        <w:t xml:space="preserve"> Ekspertu viedokļu n</w:t>
      </w:r>
      <w:r w:rsidR="006F14CD">
        <w:rPr>
          <w:szCs w:val="28"/>
        </w:rPr>
        <w:t>esakritības gadījumā</w:t>
      </w:r>
      <w:r w:rsidR="006F14CD" w:rsidRPr="00C14456">
        <w:rPr>
          <w:szCs w:val="28"/>
        </w:rPr>
        <w:t xml:space="preserve">, eksperti par to informē padomi. Šajā gadījumā padome pieaicina trešo ekspertu, kurš veic </w:t>
      </w:r>
      <w:r w:rsidR="006F14CD">
        <w:rPr>
          <w:szCs w:val="28"/>
        </w:rPr>
        <w:t>projekta vidusposma zinātniskā pārskata/projekta noslēguma zinātniskā pārskata izvērtēšanu</w:t>
      </w:r>
      <w:r w:rsidR="006F14CD" w:rsidRPr="00C14456">
        <w:rPr>
          <w:szCs w:val="28"/>
        </w:rPr>
        <w:t>, aizpildot individuālo ekspertīzes vērtējuma veidlapu. Pēc individuālās ekspertīzes vērtējuma v</w:t>
      </w:r>
      <w:r w:rsidR="006F14CD">
        <w:rPr>
          <w:szCs w:val="28"/>
        </w:rPr>
        <w:t>eidlapas aizpildīšanas,</w:t>
      </w:r>
      <w:r w:rsidR="006F14CD" w:rsidRPr="00C14456">
        <w:rPr>
          <w:szCs w:val="28"/>
        </w:rPr>
        <w:t xml:space="preserve"> trešais eksperts, ņemot vērā iepriekšējo divu  </w:t>
      </w:r>
      <w:r w:rsidR="006F14CD">
        <w:rPr>
          <w:szCs w:val="28"/>
        </w:rPr>
        <w:t>ekspertu aizpildītās individuālā</w:t>
      </w:r>
      <w:r w:rsidR="006F14CD" w:rsidRPr="00C14456">
        <w:rPr>
          <w:szCs w:val="28"/>
        </w:rPr>
        <w:t xml:space="preserve">s ekspertīzes vērtējuma veidlapas, aizpilda </w:t>
      </w:r>
      <w:r w:rsidR="002E2472">
        <w:rPr>
          <w:szCs w:val="28"/>
        </w:rPr>
        <w:t xml:space="preserve">un apstiprina </w:t>
      </w:r>
      <w:r w:rsidR="006F14CD" w:rsidRPr="00C14456">
        <w:rPr>
          <w:szCs w:val="28"/>
        </w:rPr>
        <w:t>ekspertīzes konsolidētās ekspertīzes veidlapu.</w:t>
      </w:r>
      <w:r w:rsidR="002E2472">
        <w:rPr>
          <w:szCs w:val="28"/>
        </w:rPr>
        <w:t xml:space="preserve"> </w:t>
      </w:r>
      <w:r w:rsidR="002E2472" w:rsidRPr="006371BB">
        <w:rPr>
          <w:szCs w:val="28"/>
        </w:rPr>
        <w:t>Administrācija nodrošina padomei informāciju ekspertīzes veikšanai.</w:t>
      </w:r>
    </w:p>
    <w:p w14:paraId="27335705" w14:textId="125D34F8" w:rsidR="00B47263" w:rsidRDefault="00B47263" w:rsidP="00A90904">
      <w:pPr>
        <w:spacing w:after="0" w:line="240" w:lineRule="auto"/>
        <w:rPr>
          <w:szCs w:val="28"/>
        </w:rPr>
      </w:pPr>
    </w:p>
    <w:p w14:paraId="3903260C" w14:textId="55D577D4" w:rsidR="00B47263" w:rsidRPr="00EC6CBB" w:rsidRDefault="00A30538" w:rsidP="00EC6CBB">
      <w:pPr>
        <w:spacing w:after="0" w:line="240" w:lineRule="auto"/>
        <w:jc w:val="center"/>
        <w:rPr>
          <w:b/>
          <w:szCs w:val="28"/>
        </w:rPr>
      </w:pPr>
      <w:r>
        <w:rPr>
          <w:b/>
        </w:rPr>
        <w:t>XV</w:t>
      </w:r>
      <w:r w:rsidR="00EC6CBB">
        <w:rPr>
          <w:b/>
        </w:rPr>
        <w:t xml:space="preserve">. </w:t>
      </w:r>
      <w:r w:rsidR="00EC6CBB" w:rsidRPr="00EC6CBB">
        <w:rPr>
          <w:b/>
        </w:rPr>
        <w:t>Projekta saturisko</w:t>
      </w:r>
      <w:r w:rsidR="00B47263" w:rsidRPr="00EC6CBB">
        <w:rPr>
          <w:b/>
        </w:rPr>
        <w:t xml:space="preserve"> atskaišu</w:t>
      </w:r>
      <w:r w:rsidR="00EC6CBB" w:rsidRPr="00EC6CBB">
        <w:rPr>
          <w:b/>
        </w:rPr>
        <w:t xml:space="preserve"> iesniegšana un izvērtēšana</w:t>
      </w:r>
    </w:p>
    <w:p w14:paraId="508524E6" w14:textId="77777777" w:rsidR="00EC6CBB" w:rsidRDefault="00EC6CBB" w:rsidP="00A90904">
      <w:pPr>
        <w:spacing w:after="0" w:line="240" w:lineRule="auto"/>
        <w:rPr>
          <w:szCs w:val="28"/>
        </w:rPr>
      </w:pPr>
    </w:p>
    <w:p w14:paraId="0990B724" w14:textId="6B4704AF" w:rsidR="00B47263" w:rsidRDefault="00A30538" w:rsidP="00A90904">
      <w:pPr>
        <w:spacing w:after="0" w:line="240" w:lineRule="auto"/>
        <w:rPr>
          <w:szCs w:val="28"/>
        </w:rPr>
      </w:pPr>
      <w:r>
        <w:rPr>
          <w:szCs w:val="28"/>
        </w:rPr>
        <w:t>57</w:t>
      </w:r>
      <w:r w:rsidR="00B47263">
        <w:rPr>
          <w:szCs w:val="28"/>
        </w:rPr>
        <w:t xml:space="preserve">. </w:t>
      </w:r>
      <w:r w:rsidR="005263B3">
        <w:rPr>
          <w:szCs w:val="28"/>
        </w:rPr>
        <w:t>P</w:t>
      </w:r>
      <w:r w:rsidR="00E0729F">
        <w:rPr>
          <w:szCs w:val="28"/>
        </w:rPr>
        <w:t xml:space="preserve">rojekta </w:t>
      </w:r>
      <w:r w:rsidR="005E2DE7">
        <w:rPr>
          <w:szCs w:val="28"/>
        </w:rPr>
        <w:t>īstenotājs</w:t>
      </w:r>
      <w:r w:rsidR="00E0729F">
        <w:rPr>
          <w:szCs w:val="28"/>
        </w:rPr>
        <w:t xml:space="preserve"> aizpilda un informācijas sistēmā iesniedz saturiskās atskaites a</w:t>
      </w:r>
      <w:r w:rsidR="00B47263">
        <w:rPr>
          <w:szCs w:val="28"/>
        </w:rPr>
        <w:t>tbilstoši</w:t>
      </w:r>
      <w:r w:rsidR="00941005">
        <w:rPr>
          <w:szCs w:val="28"/>
        </w:rPr>
        <w:t xml:space="preserve"> </w:t>
      </w:r>
      <w:r w:rsidR="00E0729F">
        <w:rPr>
          <w:szCs w:val="28"/>
        </w:rPr>
        <w:t xml:space="preserve">projekta </w:t>
      </w:r>
      <w:r w:rsidR="00941005">
        <w:rPr>
          <w:szCs w:val="28"/>
        </w:rPr>
        <w:t xml:space="preserve">līgumā </w:t>
      </w:r>
      <w:r w:rsidR="00E0729F">
        <w:rPr>
          <w:szCs w:val="28"/>
        </w:rPr>
        <w:t xml:space="preserve">minētajai </w:t>
      </w:r>
      <w:r w:rsidR="00941005">
        <w:rPr>
          <w:szCs w:val="28"/>
        </w:rPr>
        <w:t>kārtībai</w:t>
      </w:r>
      <w:r w:rsidR="0018633F">
        <w:rPr>
          <w:szCs w:val="28"/>
        </w:rPr>
        <w:t xml:space="preserve">, </w:t>
      </w:r>
      <w:r w:rsidR="00941005">
        <w:rPr>
          <w:szCs w:val="28"/>
        </w:rPr>
        <w:t>termiņiem</w:t>
      </w:r>
      <w:r w:rsidR="0018633F">
        <w:rPr>
          <w:szCs w:val="28"/>
        </w:rPr>
        <w:t xml:space="preserve"> un </w:t>
      </w:r>
      <w:r w:rsidR="0018633F" w:rsidRPr="00BE364A">
        <w:rPr>
          <w:szCs w:val="28"/>
        </w:rPr>
        <w:t>veidlapai</w:t>
      </w:r>
      <w:r w:rsidR="00E0729F" w:rsidRPr="00BE364A">
        <w:rPr>
          <w:szCs w:val="28"/>
        </w:rPr>
        <w:t>.</w:t>
      </w:r>
      <w:r w:rsidR="005E2DE7" w:rsidRPr="00BE364A">
        <w:rPr>
          <w:szCs w:val="28"/>
        </w:rPr>
        <w:t xml:space="preserve"> </w:t>
      </w:r>
      <w:r w:rsidR="00A34254" w:rsidRPr="00BE364A">
        <w:rPr>
          <w:szCs w:val="28"/>
        </w:rPr>
        <w:t xml:space="preserve">Projekta īstenotājs saturiskajās atskaitēs apraksta </w:t>
      </w:r>
      <w:r w:rsidR="007B6A90">
        <w:rPr>
          <w:szCs w:val="28"/>
        </w:rPr>
        <w:t xml:space="preserve">šī </w:t>
      </w:r>
      <w:r w:rsidR="00A34254" w:rsidRPr="00BE364A">
        <w:rPr>
          <w:szCs w:val="28"/>
        </w:rPr>
        <w:t xml:space="preserve">nolikuma </w:t>
      </w:r>
      <w:r w:rsidR="007B6A90">
        <w:rPr>
          <w:szCs w:val="28"/>
        </w:rPr>
        <w:t xml:space="preserve">10. un </w:t>
      </w:r>
      <w:r w:rsidR="00A34254" w:rsidRPr="00BE364A">
        <w:rPr>
          <w:szCs w:val="28"/>
        </w:rPr>
        <w:t>11.</w:t>
      </w:r>
      <w:r w:rsidR="007B6A90">
        <w:rPr>
          <w:szCs w:val="28"/>
        </w:rPr>
        <w:t xml:space="preserve"> </w:t>
      </w:r>
      <w:r w:rsidR="00A34254" w:rsidRPr="00BE364A">
        <w:rPr>
          <w:szCs w:val="28"/>
        </w:rPr>
        <w:t>punktā minēto</w:t>
      </w:r>
      <w:r w:rsidR="007B6A90">
        <w:rPr>
          <w:szCs w:val="28"/>
        </w:rPr>
        <w:t>s</w:t>
      </w:r>
      <w:r w:rsidR="00A34254" w:rsidRPr="00BE364A">
        <w:rPr>
          <w:szCs w:val="28"/>
        </w:rPr>
        <w:t xml:space="preserve"> rezultātus.</w:t>
      </w:r>
    </w:p>
    <w:p w14:paraId="15C1CED0" w14:textId="4727D089" w:rsidR="00941005" w:rsidRDefault="00941005" w:rsidP="00A90904">
      <w:pPr>
        <w:spacing w:after="0" w:line="240" w:lineRule="auto"/>
        <w:rPr>
          <w:szCs w:val="28"/>
        </w:rPr>
      </w:pPr>
    </w:p>
    <w:p w14:paraId="7B025821" w14:textId="4EEF5E39" w:rsidR="009B42F2" w:rsidRPr="00DF68C8" w:rsidRDefault="00A30538" w:rsidP="00353D53">
      <w:pPr>
        <w:spacing w:after="0" w:line="240" w:lineRule="auto"/>
        <w:rPr>
          <w:szCs w:val="28"/>
        </w:rPr>
      </w:pPr>
      <w:r w:rsidRPr="00DF68C8">
        <w:rPr>
          <w:szCs w:val="28"/>
        </w:rPr>
        <w:t>58</w:t>
      </w:r>
      <w:r w:rsidR="00941005" w:rsidRPr="00DF68C8">
        <w:rPr>
          <w:szCs w:val="28"/>
        </w:rPr>
        <w:t xml:space="preserve">. </w:t>
      </w:r>
      <w:r w:rsidR="005732D5" w:rsidRPr="00DF68C8">
        <w:rPr>
          <w:szCs w:val="28"/>
        </w:rPr>
        <w:t>Ekonomikas ministrija</w:t>
      </w:r>
      <w:r w:rsidR="008C4937" w:rsidRPr="00DF68C8">
        <w:rPr>
          <w:szCs w:val="28"/>
        </w:rPr>
        <w:t xml:space="preserve"> vai komisijas piesaistītais nozares eksperts</w:t>
      </w:r>
      <w:r w:rsidR="00DF68C8" w:rsidRPr="00DF68C8">
        <w:rPr>
          <w:szCs w:val="28"/>
        </w:rPr>
        <w:t xml:space="preserve"> divu</w:t>
      </w:r>
      <w:r w:rsidR="005732D5" w:rsidRPr="00DF68C8">
        <w:rPr>
          <w:szCs w:val="28"/>
        </w:rPr>
        <w:t xml:space="preserve"> nedēļu laikā izvērtē saturisko atskaiti</w:t>
      </w:r>
      <w:r w:rsidR="007B0166" w:rsidRPr="00DF68C8">
        <w:rPr>
          <w:szCs w:val="28"/>
        </w:rPr>
        <w:t xml:space="preserve"> un iesniedz izvērtējumu</w:t>
      </w:r>
      <w:r w:rsidR="00291709" w:rsidRPr="00DF68C8">
        <w:rPr>
          <w:szCs w:val="28"/>
        </w:rPr>
        <w:t xml:space="preserve"> komisijai.</w:t>
      </w:r>
      <w:r w:rsidR="00353D53" w:rsidRPr="00DF68C8">
        <w:rPr>
          <w:szCs w:val="28"/>
        </w:rPr>
        <w:t xml:space="preserve"> </w:t>
      </w:r>
    </w:p>
    <w:p w14:paraId="10C77D66" w14:textId="77777777" w:rsidR="009B42F2" w:rsidRPr="00DF68C8" w:rsidRDefault="009B42F2" w:rsidP="00353D53">
      <w:pPr>
        <w:spacing w:after="0" w:line="240" w:lineRule="auto"/>
        <w:rPr>
          <w:szCs w:val="28"/>
        </w:rPr>
      </w:pPr>
    </w:p>
    <w:p w14:paraId="0ED9BFBC" w14:textId="03DF7847" w:rsidR="00526963" w:rsidRPr="00DF68C8" w:rsidRDefault="00A30538" w:rsidP="00353D53">
      <w:pPr>
        <w:spacing w:after="0" w:line="240" w:lineRule="auto"/>
        <w:rPr>
          <w:szCs w:val="28"/>
        </w:rPr>
      </w:pPr>
      <w:r w:rsidRPr="00DF68C8">
        <w:rPr>
          <w:szCs w:val="28"/>
        </w:rPr>
        <w:t>59</w:t>
      </w:r>
      <w:r w:rsidR="009B42F2" w:rsidRPr="00DF68C8">
        <w:rPr>
          <w:szCs w:val="28"/>
        </w:rPr>
        <w:t xml:space="preserve">. </w:t>
      </w:r>
      <w:r w:rsidR="00526963" w:rsidRPr="00DF68C8">
        <w:rPr>
          <w:szCs w:val="28"/>
        </w:rPr>
        <w:t>Komisija iepazīstas ar sagatavoto izvērtējumu un, j</w:t>
      </w:r>
      <w:r w:rsidR="007B0166" w:rsidRPr="00DF68C8">
        <w:rPr>
          <w:szCs w:val="28"/>
        </w:rPr>
        <w:t>a projekta rezultāti un saturiskās atskaites par projekta rezultātiem neatbilst projekta līguma noteikumiem</w:t>
      </w:r>
      <w:r w:rsidR="00353D53" w:rsidRPr="00DF68C8">
        <w:rPr>
          <w:szCs w:val="28"/>
        </w:rPr>
        <w:t xml:space="preserve">, komisija </w:t>
      </w:r>
      <w:r w:rsidR="00526963" w:rsidRPr="00DF68C8">
        <w:rPr>
          <w:szCs w:val="28"/>
        </w:rPr>
        <w:t xml:space="preserve">pieņem noteikumu 8.3.4. un 8.3.5. apakšpunktā minēto lēmumu. </w:t>
      </w:r>
    </w:p>
    <w:p w14:paraId="74C726BB" w14:textId="77777777" w:rsidR="00526963" w:rsidRPr="00DF68C8" w:rsidRDefault="00526963" w:rsidP="00353D53">
      <w:pPr>
        <w:spacing w:after="0" w:line="240" w:lineRule="auto"/>
        <w:rPr>
          <w:szCs w:val="28"/>
        </w:rPr>
      </w:pPr>
    </w:p>
    <w:p w14:paraId="4A70D6AC" w14:textId="33CEDB02" w:rsidR="007B0166" w:rsidRDefault="00A30538" w:rsidP="00353D53">
      <w:pPr>
        <w:spacing w:after="0" w:line="240" w:lineRule="auto"/>
        <w:rPr>
          <w:szCs w:val="28"/>
        </w:rPr>
      </w:pPr>
      <w:r w:rsidRPr="00DF68C8">
        <w:rPr>
          <w:szCs w:val="28"/>
        </w:rPr>
        <w:t>60</w:t>
      </w:r>
      <w:r w:rsidR="00526963" w:rsidRPr="00DF68C8">
        <w:rPr>
          <w:szCs w:val="28"/>
        </w:rPr>
        <w:t xml:space="preserve">. </w:t>
      </w:r>
      <w:r w:rsidR="00353D53" w:rsidRPr="00DF68C8">
        <w:rPr>
          <w:szCs w:val="28"/>
        </w:rPr>
        <w:t>J</w:t>
      </w:r>
      <w:r w:rsidR="007B0166" w:rsidRPr="00DF68C8">
        <w:rPr>
          <w:szCs w:val="28"/>
        </w:rPr>
        <w:t xml:space="preserve">a projekta rezultāti un saturiskās atskaites par projekta rezultātiem atbilst projekta </w:t>
      </w:r>
      <w:r w:rsidR="00353D53" w:rsidRPr="00DF68C8">
        <w:rPr>
          <w:szCs w:val="28"/>
        </w:rPr>
        <w:t xml:space="preserve">līguma noteikumiem, komisija informē administrāciju un tā </w:t>
      </w:r>
      <w:r w:rsidR="00526963" w:rsidRPr="00DF68C8">
        <w:rPr>
          <w:szCs w:val="28"/>
        </w:rPr>
        <w:t>turpina projekta finansēšanu</w:t>
      </w:r>
      <w:r w:rsidR="00353D53" w:rsidRPr="00DF68C8">
        <w:rPr>
          <w:szCs w:val="28"/>
        </w:rPr>
        <w:t>.</w:t>
      </w:r>
    </w:p>
    <w:p w14:paraId="1F6E9CB4" w14:textId="77777777" w:rsidR="007B0166" w:rsidRDefault="007B0166" w:rsidP="00A90904">
      <w:pPr>
        <w:spacing w:after="0" w:line="240" w:lineRule="auto"/>
        <w:rPr>
          <w:szCs w:val="28"/>
        </w:rPr>
      </w:pPr>
    </w:p>
    <w:p w14:paraId="72997D60" w14:textId="328D56DC" w:rsidR="00C37849" w:rsidRPr="00435C49" w:rsidRDefault="001F1236" w:rsidP="00D225BA">
      <w:pPr>
        <w:pStyle w:val="Heading1"/>
        <w:spacing w:after="0"/>
      </w:pPr>
      <w:r>
        <w:lastRenderedPageBreak/>
        <w:t>X</w:t>
      </w:r>
      <w:r w:rsidR="005263B3">
        <w:t>V</w:t>
      </w:r>
      <w:r>
        <w:t>I</w:t>
      </w:r>
      <w:r w:rsidR="00537F41">
        <w:t xml:space="preserve">. </w:t>
      </w:r>
      <w:r w:rsidR="00435C49">
        <w:t xml:space="preserve">Padomes </w:t>
      </w:r>
      <w:r w:rsidR="00711693">
        <w:t>vidusposma un gala</w:t>
      </w:r>
      <w:r w:rsidR="00435C49">
        <w:t xml:space="preserve"> ziņojums par programmas īstenošanu</w:t>
      </w:r>
    </w:p>
    <w:p w14:paraId="056BBEF8" w14:textId="77777777" w:rsidR="009D421F" w:rsidRPr="009D421F" w:rsidRDefault="009D421F" w:rsidP="005263B3">
      <w:pPr>
        <w:spacing w:after="0" w:line="240" w:lineRule="auto"/>
      </w:pPr>
    </w:p>
    <w:p w14:paraId="04ADC025" w14:textId="4698D994" w:rsidR="00CD4A64" w:rsidRDefault="001F1236" w:rsidP="00A90904">
      <w:pPr>
        <w:spacing w:after="0" w:line="240" w:lineRule="auto"/>
      </w:pPr>
      <w:r>
        <w:t>61</w:t>
      </w:r>
      <w:r w:rsidR="00435C49">
        <w:t>. Padome atbilstoši noteikumu 50. punktā noteiktajam sagatavo</w:t>
      </w:r>
      <w:r w:rsidR="00CD4A64">
        <w:t xml:space="preserve"> </w:t>
      </w:r>
      <w:r w:rsidR="00711693">
        <w:t>vidusposma</w:t>
      </w:r>
      <w:r w:rsidR="00435C49">
        <w:t xml:space="preserve"> </w:t>
      </w:r>
      <w:r w:rsidR="00CD4A64">
        <w:t xml:space="preserve">un gala </w:t>
      </w:r>
      <w:r w:rsidR="00435C49">
        <w:t>ziņojumu par programmas īstenošanu</w:t>
      </w:r>
      <w:r w:rsidR="00CD4A64">
        <w:t xml:space="preserve"> viena mēneša laikā no vidusposma un noslēguma zinātniskā pārskata izvērtēšanas noslēguma dienas.</w:t>
      </w:r>
      <w:r w:rsidR="00016986">
        <w:t xml:space="preserve"> </w:t>
      </w:r>
      <w:r w:rsidR="00016986" w:rsidRPr="006371BB">
        <w:t>Administrācija nodrošina padomei informāciju ziņojumu sagatavošanai.</w:t>
      </w:r>
    </w:p>
    <w:p w14:paraId="70DFED63" w14:textId="77777777" w:rsidR="0067155A" w:rsidRDefault="0067155A" w:rsidP="00A90904">
      <w:pPr>
        <w:spacing w:after="0" w:line="240" w:lineRule="auto"/>
      </w:pPr>
    </w:p>
    <w:p w14:paraId="2A45859C" w14:textId="171B9333" w:rsidR="00435C49" w:rsidRDefault="001F1236" w:rsidP="00A90904">
      <w:pPr>
        <w:spacing w:after="0" w:line="240" w:lineRule="auto"/>
      </w:pPr>
      <w:r>
        <w:t>62</w:t>
      </w:r>
      <w:r w:rsidR="006C4D78">
        <w:t>. Z</w:t>
      </w:r>
      <w:r w:rsidR="00CD4A64">
        <w:t>iņojum</w:t>
      </w:r>
      <w:r w:rsidR="005649C0">
        <w:t>s</w:t>
      </w:r>
      <w:r w:rsidR="00CD4A64" w:rsidRPr="00CD4A64">
        <w:t xml:space="preserve"> par programmas īstenošanu </w:t>
      </w:r>
      <w:r w:rsidR="005649C0">
        <w:t>satur</w:t>
      </w:r>
      <w:r w:rsidR="00435C49">
        <w:t>:</w:t>
      </w:r>
      <w:r w:rsidR="009D421F">
        <w:tab/>
      </w:r>
    </w:p>
    <w:p w14:paraId="3C6AC620" w14:textId="54CB6A4F" w:rsidR="00E37373" w:rsidRDefault="001F1236" w:rsidP="00D225BA">
      <w:pPr>
        <w:spacing w:after="120" w:line="240" w:lineRule="auto"/>
        <w:ind w:left="567"/>
      </w:pPr>
      <w:r>
        <w:t>62</w:t>
      </w:r>
      <w:r w:rsidR="005649C0">
        <w:t>.1.</w:t>
      </w:r>
      <w:r w:rsidR="007F580C">
        <w:t xml:space="preserve"> </w:t>
      </w:r>
      <w:r w:rsidR="005649C0">
        <w:t>statistiku</w:t>
      </w:r>
      <w:r w:rsidR="00E37373">
        <w:t xml:space="preserve"> par finansētajiem projektiem (publikācijas, maģistra/doktora darbi, visi rezultatīvie rādītāji);</w:t>
      </w:r>
    </w:p>
    <w:p w14:paraId="4D3CDCEB" w14:textId="3B773B65" w:rsidR="00E37373" w:rsidRDefault="001F1236" w:rsidP="00D225BA">
      <w:pPr>
        <w:spacing w:after="120" w:line="240" w:lineRule="auto"/>
        <w:ind w:left="567"/>
      </w:pPr>
      <w:r>
        <w:t>62</w:t>
      </w:r>
      <w:r w:rsidR="00E37373">
        <w:t>.2. projek</w:t>
      </w:r>
      <w:r w:rsidR="005649C0">
        <w:t>ta zinātnisko rezultātu aprakstu</w:t>
      </w:r>
      <w:r w:rsidR="00E37373">
        <w:t xml:space="preserve"> atbilstoši progr</w:t>
      </w:r>
      <w:r w:rsidR="005649C0">
        <w:t>ammas mērķim un uzdevumiem;</w:t>
      </w:r>
    </w:p>
    <w:p w14:paraId="673F921D" w14:textId="0522EE49" w:rsidR="00E37373" w:rsidRDefault="001F1236" w:rsidP="00D225BA">
      <w:pPr>
        <w:spacing w:after="120" w:line="240" w:lineRule="auto"/>
        <w:ind w:left="567"/>
      </w:pPr>
      <w:r>
        <w:t>62</w:t>
      </w:r>
      <w:r w:rsidR="005649C0">
        <w:t xml:space="preserve">.3. </w:t>
      </w:r>
      <w:r w:rsidR="00E37373">
        <w:t>zinātniskās</w:t>
      </w:r>
      <w:r w:rsidR="005649C0">
        <w:t xml:space="preserve"> sadarbības aprakstu</w:t>
      </w:r>
      <w:r w:rsidR="007F580C">
        <w:t xml:space="preserve"> (</w:t>
      </w:r>
      <w:r w:rsidR="00E37373">
        <w:t>programmas projekti starptautiskā līmenī, konsorciji, plānotie pieteikumi E</w:t>
      </w:r>
      <w:r w:rsidR="00A47DD5">
        <w:t>iropas Savienības</w:t>
      </w:r>
      <w:r w:rsidR="00E37373">
        <w:t xml:space="preserve"> pētniecības un inovāciju pamatprogrammās (Apvārsnis 2020 un Apvārsnis Eiropa) u.tml.);</w:t>
      </w:r>
    </w:p>
    <w:p w14:paraId="0CD5503C" w14:textId="55B7D62B" w:rsidR="00E37373" w:rsidRDefault="001F1236" w:rsidP="00D225BA">
      <w:pPr>
        <w:spacing w:after="120" w:line="240" w:lineRule="auto"/>
        <w:ind w:left="567"/>
      </w:pPr>
      <w:r>
        <w:t>62</w:t>
      </w:r>
      <w:r w:rsidR="005649C0">
        <w:t>.4.</w:t>
      </w:r>
      <w:r w:rsidR="00E37373">
        <w:t xml:space="preserve"> projektu rezultātu sociālekonomisk</w:t>
      </w:r>
      <w:r w:rsidR="005649C0">
        <w:t>o</w:t>
      </w:r>
      <w:r w:rsidR="00E37373">
        <w:t xml:space="preserve"> ietekm</w:t>
      </w:r>
      <w:r w:rsidR="005649C0">
        <w:t>i</w:t>
      </w:r>
      <w:r w:rsidR="00E37373">
        <w:t xml:space="preserve"> (</w:t>
      </w:r>
      <w:proofErr w:type="spellStart"/>
      <w:r w:rsidR="00E37373">
        <w:t>vidusposmā</w:t>
      </w:r>
      <w:proofErr w:type="spellEnd"/>
      <w:r w:rsidR="00E37373">
        <w:t xml:space="preserve"> īstenotie pasākumi, noslēgumā konkrētie īstenotie pasākumi saskaņā ar programmas horizontālajiem uzdevumiem);</w:t>
      </w:r>
    </w:p>
    <w:p w14:paraId="75A3D28E" w14:textId="65D61020" w:rsidR="00E37373" w:rsidRDefault="001F1236" w:rsidP="00D225BA">
      <w:pPr>
        <w:spacing w:after="0" w:line="240" w:lineRule="auto"/>
        <w:ind w:left="567"/>
      </w:pPr>
      <w:r>
        <w:t>62</w:t>
      </w:r>
      <w:r w:rsidR="00E37373">
        <w:t>.5. cit</w:t>
      </w:r>
      <w:r w:rsidR="007F580C">
        <w:t>u</w:t>
      </w:r>
      <w:r w:rsidR="00E37373">
        <w:t xml:space="preserve"> informācij</w:t>
      </w:r>
      <w:r w:rsidR="007F580C">
        <w:t>u</w:t>
      </w:r>
      <w:r w:rsidR="00E37373">
        <w:t xml:space="preserve"> atbilstoši komisijas lēmumiem.</w:t>
      </w:r>
    </w:p>
    <w:p w14:paraId="1ED81F2C" w14:textId="77777777" w:rsidR="00E31811" w:rsidRDefault="00E31811" w:rsidP="00A90904">
      <w:pPr>
        <w:spacing w:after="0" w:line="240" w:lineRule="auto"/>
        <w:ind w:left="709"/>
      </w:pPr>
    </w:p>
    <w:p w14:paraId="658A6128" w14:textId="588845BC" w:rsidR="00E31811" w:rsidRPr="00D225BA" w:rsidRDefault="00A47DD5" w:rsidP="00E31811">
      <w:pPr>
        <w:spacing w:after="0" w:line="240" w:lineRule="auto"/>
        <w:jc w:val="center"/>
        <w:rPr>
          <w:rFonts w:eastAsia="Times New Roman"/>
          <w:b/>
          <w:bCs/>
          <w:color w:val="000000"/>
          <w:szCs w:val="24"/>
        </w:rPr>
      </w:pPr>
      <w:r>
        <w:rPr>
          <w:rFonts w:eastAsia="Times New Roman"/>
          <w:b/>
          <w:bCs/>
          <w:color w:val="000000"/>
          <w:szCs w:val="24"/>
        </w:rPr>
        <w:t>XV</w:t>
      </w:r>
      <w:r w:rsidR="001F1236">
        <w:rPr>
          <w:rFonts w:eastAsia="Times New Roman"/>
          <w:b/>
          <w:bCs/>
          <w:color w:val="000000"/>
          <w:szCs w:val="24"/>
        </w:rPr>
        <w:t>II</w:t>
      </w:r>
      <w:r w:rsidR="00E31811" w:rsidRPr="00D225BA">
        <w:rPr>
          <w:rFonts w:eastAsia="Times New Roman"/>
          <w:b/>
          <w:bCs/>
          <w:color w:val="000000"/>
          <w:szCs w:val="24"/>
        </w:rPr>
        <w:t>. Papildus informācija</w:t>
      </w:r>
    </w:p>
    <w:p w14:paraId="08BE2376" w14:textId="77777777" w:rsidR="00E31811" w:rsidRPr="00D225BA" w:rsidRDefault="00E31811" w:rsidP="00E31811">
      <w:pPr>
        <w:spacing w:after="0" w:line="240" w:lineRule="auto"/>
        <w:jc w:val="center"/>
        <w:rPr>
          <w:rFonts w:eastAsia="Times New Roman"/>
          <w:b/>
          <w:bCs/>
          <w:color w:val="000000"/>
          <w:szCs w:val="24"/>
        </w:rPr>
      </w:pPr>
    </w:p>
    <w:p w14:paraId="016316E0" w14:textId="4A6C3196"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63</w:t>
      </w:r>
      <w:r w:rsidR="00E31811" w:rsidRPr="00D225BA">
        <w:rPr>
          <w:rFonts w:eastAsia="Times New Roman"/>
          <w:color w:val="000000"/>
          <w:szCs w:val="28"/>
          <w:shd w:val="clear" w:color="auto" w:fill="FFFFFF"/>
        </w:rPr>
        <w:t>. Projekta īstenotājs apņemas publicēt projekta informāciju (tajā skaitā par projekta īstenošanu, zinātnisko grupu, aktivitātēm un sasniegtajiem rezultātiem) projekta īstenotāja rīcībā esošajā mājaslapā un apņemas to uzturēt vismaz piecus gadus kopš dienas, kad tiek parakstīts noteikumu 59.1.2. apakšpunktā noteiktais projekta izpildes pieņemšanas un nodošanas akts.</w:t>
      </w:r>
    </w:p>
    <w:p w14:paraId="51713AE8" w14:textId="77777777" w:rsidR="00E31811" w:rsidRPr="00D225BA" w:rsidRDefault="00E31811" w:rsidP="00E31811">
      <w:pPr>
        <w:spacing w:after="0" w:line="240" w:lineRule="auto"/>
        <w:jc w:val="center"/>
        <w:rPr>
          <w:rFonts w:eastAsia="Times New Roman"/>
          <w:b/>
          <w:bCs/>
          <w:color w:val="000000"/>
          <w:szCs w:val="28"/>
        </w:rPr>
      </w:pPr>
    </w:p>
    <w:p w14:paraId="7FEDC493" w14:textId="1D5B5450"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64</w:t>
      </w:r>
      <w:r w:rsidR="00E31811" w:rsidRPr="00D225BA">
        <w:rPr>
          <w:rFonts w:eastAsia="Times New Roman"/>
          <w:color w:val="000000"/>
          <w:szCs w:val="28"/>
          <w:shd w:val="clear" w:color="auto" w:fill="FFFFFF"/>
        </w:rPr>
        <w:t xml:space="preserve">. Informāciju par apstiprinātiem projekta pieteikumiem publicē tīmekļa vietnēs </w:t>
      </w:r>
      <w:hyperlink r:id="rId9" w:history="1">
        <w:r w:rsidR="00E31811" w:rsidRPr="00D225BA">
          <w:rPr>
            <w:rStyle w:val="Hyperlink"/>
            <w:rFonts w:eastAsia="Times New Roman"/>
            <w:szCs w:val="28"/>
            <w:shd w:val="clear" w:color="auto" w:fill="FFFFFF"/>
          </w:rPr>
          <w:t>www.em.gov.lv</w:t>
        </w:r>
      </w:hyperlink>
      <w:r w:rsidR="00E31811" w:rsidRPr="00D225BA">
        <w:rPr>
          <w:rFonts w:eastAsia="Times New Roman"/>
          <w:szCs w:val="28"/>
          <w:shd w:val="clear" w:color="auto" w:fill="FFFFFF"/>
        </w:rPr>
        <w:t xml:space="preserve"> </w:t>
      </w:r>
      <w:r w:rsidR="00E31811" w:rsidRPr="00D225BA">
        <w:rPr>
          <w:rFonts w:eastAsia="Times New Roman"/>
          <w:color w:val="000000"/>
          <w:szCs w:val="28"/>
          <w:shd w:val="clear" w:color="auto" w:fill="FFFFFF"/>
        </w:rPr>
        <w:t xml:space="preserve">un </w:t>
      </w:r>
      <w:hyperlink r:id="rId10" w:history="1">
        <w:r w:rsidR="00E31811" w:rsidRPr="00D225BA">
          <w:rPr>
            <w:rStyle w:val="Hyperlink"/>
            <w:rFonts w:eastAsia="Times New Roman"/>
            <w:szCs w:val="28"/>
            <w:shd w:val="clear" w:color="auto" w:fill="FFFFFF"/>
          </w:rPr>
          <w:t>www.lzp.gov.lv</w:t>
        </w:r>
      </w:hyperlink>
      <w:r w:rsidR="00E31811" w:rsidRPr="00D225BA">
        <w:rPr>
          <w:rFonts w:eastAsia="Times New Roman"/>
          <w:color w:val="000000"/>
          <w:szCs w:val="28"/>
          <w:shd w:val="clear" w:color="auto" w:fill="FFFFFF"/>
        </w:rPr>
        <w:t>.</w:t>
      </w:r>
    </w:p>
    <w:p w14:paraId="5F9B2F17"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5F6A7094" w14:textId="715D99C2"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5</w:t>
      </w:r>
      <w:r w:rsidR="00E31811" w:rsidRPr="00D225BA">
        <w:rPr>
          <w:rFonts w:eastAsia="Times New Roman"/>
          <w:color w:val="000000"/>
          <w:szCs w:val="28"/>
          <w:shd w:val="clear" w:color="auto" w:fill="FFFFFF"/>
        </w:rPr>
        <w:t xml:space="preserve">. Jautājumus par projekta pieteikuma sagatavošanu un iesniegšanu nosūta uz elektroniskā pasta adresēm </w:t>
      </w:r>
      <w:hyperlink r:id="rId11" w:history="1">
        <w:r w:rsidR="00ED0C7B" w:rsidRPr="00CA1682">
          <w:rPr>
            <w:rStyle w:val="Hyperlink"/>
            <w:rFonts w:eastAsia="Times New Roman"/>
            <w:szCs w:val="28"/>
            <w:shd w:val="clear" w:color="auto" w:fill="FFFFFF"/>
          </w:rPr>
          <w:t>vpp@em.gov.lv</w:t>
        </w:r>
      </w:hyperlink>
      <w:r w:rsidR="00ED0C7B">
        <w:rPr>
          <w:rFonts w:eastAsia="Times New Roman"/>
          <w:color w:val="000000"/>
          <w:szCs w:val="28"/>
          <w:shd w:val="clear" w:color="auto" w:fill="FFFFFF"/>
        </w:rPr>
        <w:t xml:space="preserve"> </w:t>
      </w:r>
      <w:r w:rsidR="00E31811" w:rsidRPr="00D225BA">
        <w:rPr>
          <w:rFonts w:eastAsia="Times New Roman"/>
          <w:color w:val="000000"/>
          <w:szCs w:val="28"/>
          <w:shd w:val="clear" w:color="auto" w:fill="FFFFFF"/>
        </w:rPr>
        <w:t xml:space="preserve">un </w:t>
      </w:r>
      <w:hyperlink r:id="rId12" w:history="1">
        <w:r w:rsidR="00E31811" w:rsidRPr="00D225BA">
          <w:rPr>
            <w:rStyle w:val="Hyperlink"/>
            <w:rFonts w:eastAsia="Times New Roman"/>
            <w:szCs w:val="28"/>
            <w:shd w:val="clear" w:color="auto" w:fill="FFFFFF"/>
          </w:rPr>
          <w:t>ingmars.kreismanis@lzp.gov.lv</w:t>
        </w:r>
      </w:hyperlink>
      <w:r w:rsidR="00E31811" w:rsidRPr="00D225BA">
        <w:rPr>
          <w:rFonts w:eastAsia="Times New Roman"/>
          <w:color w:val="000000"/>
          <w:szCs w:val="28"/>
          <w:shd w:val="clear" w:color="auto" w:fill="FFFFFF"/>
        </w:rPr>
        <w:t xml:space="preserve">. Atbildes uz projekta pieteikuma iesniedzēja iesūtītajiem jautājumiem nosūta elektroniski. Jautājumus iesniedz ne vēlāk kā divas darbdienas līdz šī </w:t>
      </w:r>
      <w:r w:rsidRPr="00244D23">
        <w:rPr>
          <w:rFonts w:eastAsia="Times New Roman"/>
          <w:color w:val="000000"/>
          <w:szCs w:val="28"/>
          <w:shd w:val="clear" w:color="auto" w:fill="FFFFFF"/>
        </w:rPr>
        <w:t>nolikuma 4</w:t>
      </w:r>
      <w:r w:rsidR="00E31811" w:rsidRPr="00244D23">
        <w:rPr>
          <w:rFonts w:eastAsia="Times New Roman"/>
          <w:color w:val="000000"/>
          <w:szCs w:val="28"/>
          <w:shd w:val="clear" w:color="auto" w:fill="FFFFFF"/>
        </w:rPr>
        <w:t>.</w:t>
      </w:r>
      <w:r w:rsidRPr="00244D23">
        <w:rPr>
          <w:rFonts w:eastAsia="Times New Roman"/>
          <w:color w:val="000000"/>
          <w:szCs w:val="28"/>
          <w:shd w:val="clear" w:color="auto" w:fill="FFFFFF"/>
        </w:rPr>
        <w:t xml:space="preserve"> </w:t>
      </w:r>
      <w:r w:rsidR="00E31811" w:rsidRPr="00244D23">
        <w:rPr>
          <w:rFonts w:eastAsia="Times New Roman"/>
          <w:color w:val="000000"/>
          <w:szCs w:val="28"/>
          <w:shd w:val="clear" w:color="auto" w:fill="FFFFFF"/>
        </w:rPr>
        <w:t>punktā noteiktajam</w:t>
      </w:r>
      <w:r w:rsidR="00E31811" w:rsidRPr="00D225BA">
        <w:rPr>
          <w:rFonts w:eastAsia="Times New Roman"/>
          <w:color w:val="000000"/>
          <w:szCs w:val="28"/>
          <w:shd w:val="clear" w:color="auto" w:fill="FFFFFF"/>
        </w:rPr>
        <w:t xml:space="preserve"> projekta pieteikuma iesniegšanas beigu termiņam. Citus jautājumus par programmas īstenošanu nosūta uz minētajām elektroniskā pasta adresēm.</w:t>
      </w:r>
    </w:p>
    <w:p w14:paraId="116DB4D6"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38BF2BC4" w14:textId="303C2DEC" w:rsidR="00E31811"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6</w:t>
      </w:r>
      <w:r w:rsidR="00E31811" w:rsidRPr="00D225BA">
        <w:rPr>
          <w:rFonts w:eastAsia="Times New Roman"/>
          <w:color w:val="000000"/>
          <w:szCs w:val="28"/>
          <w:shd w:val="clear" w:color="auto" w:fill="FFFFFF"/>
        </w:rPr>
        <w:t>. Projekta līguma teksts slēgšanas procesā var tikt precizēts atbilstoši projekta satura specifikai. Ekspertīzes līguma teksts slēgšanas procesā var tikt precizēts atbilstoši projekta pieteikuma satura un ekspertīzes specifikai.</w:t>
      </w:r>
    </w:p>
    <w:p w14:paraId="015731B6" w14:textId="77777777" w:rsidR="009D421F" w:rsidRDefault="009D421F" w:rsidP="00A90904">
      <w:pPr>
        <w:spacing w:after="0" w:line="240" w:lineRule="auto"/>
        <w:ind w:left="709"/>
      </w:pPr>
    </w:p>
    <w:p w14:paraId="61EE5627" w14:textId="77777777" w:rsidR="00521DCA" w:rsidRDefault="00521DCA" w:rsidP="00D225BA">
      <w:pPr>
        <w:pStyle w:val="Heading1"/>
        <w:spacing w:after="0"/>
      </w:pPr>
      <w:r w:rsidRPr="00772B2C">
        <w:lastRenderedPageBreak/>
        <w:t>Pielikumi</w:t>
      </w:r>
    </w:p>
    <w:p w14:paraId="15E2F841" w14:textId="51D88FC9" w:rsidR="00113FDA" w:rsidRDefault="00113FDA" w:rsidP="00113FDA">
      <w:pPr>
        <w:spacing w:after="0" w:line="240" w:lineRule="auto"/>
        <w:rPr>
          <w:rFonts w:eastAsia="Times New Roman"/>
          <w:color w:val="000000"/>
          <w:sz w:val="24"/>
          <w:szCs w:val="24"/>
        </w:rPr>
      </w:pPr>
      <w:bookmarkStart w:id="13" w:name="_Hlk518481697"/>
    </w:p>
    <w:p w14:paraId="3F5A8C03" w14:textId="5B6582D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1.</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pieteikums”;</w:t>
      </w:r>
    </w:p>
    <w:p w14:paraId="0FBA2F7D" w14:textId="605A52B7"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2.</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projekta vidusposma zinātniskā pārskata, projekta noslēguma zinātniskā pārskata noformēšanas un iesniegšanas metodika”;</w:t>
      </w:r>
    </w:p>
    <w:p w14:paraId="74BC88DA" w14:textId="04242F0B"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3.</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Administratīvās atbilstības kritēriju vērtēšanas veidlapa</w:t>
      </w:r>
      <w:r w:rsidRPr="00D225BA">
        <w:rPr>
          <w:rFonts w:eastAsia="Times New Roman"/>
          <w:color w:val="000000"/>
          <w:szCs w:val="28"/>
        </w:rPr>
        <w:t>”;</w:t>
      </w:r>
    </w:p>
    <w:p w14:paraId="7FDB071B" w14:textId="7B2D766F"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4.</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“Metodika projekta pieteikuma atbilstības izvērtēšanai administratīvās atbilstības kritērijiem”;</w:t>
      </w:r>
    </w:p>
    <w:p w14:paraId="10AC9704" w14:textId="1A257E6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5.</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“Ekspertīzes veikšanas metodika (projekta pieteikumam, projekta vidusposma/noslēguma zinātniskajam pārskatam)”;</w:t>
      </w:r>
    </w:p>
    <w:p w14:paraId="482A1FD6" w14:textId="2B70106A"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6.</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ekspertīzes individuālā/ekspertīzes konsolidētā vērtējuma veidlapa”;</w:t>
      </w:r>
    </w:p>
    <w:p w14:paraId="1314351A" w14:textId="05326CC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7.</w:t>
      </w:r>
      <w:r w:rsidR="005E0576">
        <w:rPr>
          <w:rFonts w:eastAsia="Times New Roman"/>
          <w:b/>
          <w:color w:val="000000"/>
          <w:szCs w:val="28"/>
        </w:rPr>
        <w:t xml:space="preserve"> </w:t>
      </w:r>
      <w:r w:rsidRPr="00D225BA">
        <w:rPr>
          <w:rFonts w:eastAsia="Times New Roman"/>
          <w:b/>
          <w:color w:val="000000"/>
          <w:szCs w:val="28"/>
        </w:rPr>
        <w:t xml:space="preserve">pielikums </w:t>
      </w:r>
      <w:r w:rsidRPr="00D225BA">
        <w:rPr>
          <w:rFonts w:eastAsia="Times New Roman"/>
          <w:color w:val="000000"/>
          <w:szCs w:val="28"/>
        </w:rPr>
        <w:t>“</w:t>
      </w:r>
      <w:r w:rsidRPr="00D225BA">
        <w:rPr>
          <w:rFonts w:eastAsia="Times New Roman"/>
          <w:szCs w:val="28"/>
        </w:rPr>
        <w:t>Līgums par ekspertīzes veikšanu</w:t>
      </w:r>
      <w:r w:rsidRPr="00D225BA">
        <w:rPr>
          <w:rFonts w:eastAsia="Times New Roman"/>
          <w:color w:val="000000"/>
          <w:szCs w:val="28"/>
        </w:rPr>
        <w:t>”’;</w:t>
      </w:r>
    </w:p>
    <w:p w14:paraId="0945F08E" w14:textId="7A84DA72"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8.</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Eksperta apliecinājums par interešu konflikta neesamību un apņemšanos ievērot konfidencialitāti</w:t>
      </w:r>
      <w:r w:rsidRPr="00D225BA">
        <w:rPr>
          <w:rFonts w:eastAsia="Times New Roman"/>
          <w:color w:val="000000"/>
          <w:szCs w:val="28"/>
        </w:rPr>
        <w:t>”;</w:t>
      </w:r>
    </w:p>
    <w:p w14:paraId="5B2A1D59" w14:textId="41B138E7" w:rsidR="00113FDA" w:rsidRPr="00D225BA" w:rsidRDefault="00113FDA" w:rsidP="00084E0A">
      <w:pPr>
        <w:spacing w:after="0" w:line="240" w:lineRule="auto"/>
        <w:rPr>
          <w:rFonts w:eastAsia="Times New Roman"/>
          <w:color w:val="000000"/>
          <w:szCs w:val="28"/>
        </w:rPr>
      </w:pPr>
      <w:r w:rsidRPr="00D225BA">
        <w:rPr>
          <w:rFonts w:eastAsia="Times New Roman"/>
          <w:b/>
          <w:color w:val="000000"/>
          <w:szCs w:val="28"/>
        </w:rPr>
        <w:t>9.</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00084E0A" w:rsidRPr="00084E0A">
        <w:rPr>
          <w:rFonts w:eastAsia="Times New Roman"/>
          <w:color w:val="000000"/>
          <w:szCs w:val="28"/>
        </w:rPr>
        <w:t xml:space="preserve">Līgums par valsts pētījumu programmas “Enerģētika” </w:t>
      </w:r>
      <w:r w:rsidR="00844882">
        <w:rPr>
          <w:rFonts w:eastAsia="Times New Roman"/>
          <w:color w:val="000000"/>
          <w:szCs w:val="28"/>
        </w:rPr>
        <w:t xml:space="preserve">atklāta </w:t>
      </w:r>
      <w:r w:rsidR="00084E0A">
        <w:rPr>
          <w:rFonts w:eastAsia="Times New Roman"/>
          <w:color w:val="000000"/>
          <w:szCs w:val="28"/>
        </w:rPr>
        <w:t>projektu</w:t>
      </w:r>
      <w:r w:rsidR="00B35E25">
        <w:rPr>
          <w:rFonts w:eastAsia="Times New Roman"/>
          <w:color w:val="000000"/>
          <w:szCs w:val="28"/>
        </w:rPr>
        <w:t xml:space="preserve"> pieteikumu</w:t>
      </w:r>
      <w:r w:rsidR="00084E0A">
        <w:rPr>
          <w:rFonts w:eastAsia="Times New Roman"/>
          <w:color w:val="000000"/>
          <w:szCs w:val="28"/>
        </w:rPr>
        <w:t xml:space="preserve"> konkursa </w:t>
      </w:r>
      <w:r w:rsidR="00084E0A" w:rsidRPr="00084E0A">
        <w:rPr>
          <w:rFonts w:eastAsia="Times New Roman"/>
          <w:color w:val="000000"/>
          <w:szCs w:val="28"/>
        </w:rPr>
        <w:t>“Energoefektivitāte”</w:t>
      </w:r>
      <w:r w:rsidR="00084E0A">
        <w:rPr>
          <w:rFonts w:eastAsia="Times New Roman"/>
          <w:color w:val="000000"/>
          <w:szCs w:val="28"/>
        </w:rPr>
        <w:t xml:space="preserve"> </w:t>
      </w:r>
      <w:r w:rsidR="00084E0A" w:rsidRPr="00084E0A">
        <w:rPr>
          <w:rFonts w:eastAsia="Times New Roman"/>
          <w:color w:val="000000"/>
          <w:szCs w:val="28"/>
        </w:rPr>
        <w:t>projekta īstenošanu</w:t>
      </w:r>
    </w:p>
    <w:p w14:paraId="7D96295D" w14:textId="206B8715" w:rsidR="0081609A" w:rsidRPr="00D225BA" w:rsidRDefault="0081609A" w:rsidP="00113FDA">
      <w:pPr>
        <w:spacing w:after="0" w:line="240" w:lineRule="auto"/>
        <w:rPr>
          <w:rFonts w:eastAsia="Times New Roman"/>
          <w:color w:val="000000"/>
          <w:szCs w:val="28"/>
        </w:rPr>
      </w:pPr>
      <w:r w:rsidRPr="005E0576">
        <w:rPr>
          <w:rFonts w:eastAsia="Times New Roman"/>
          <w:b/>
          <w:color w:val="000000"/>
          <w:szCs w:val="28"/>
        </w:rPr>
        <w:t>10. pielikums</w:t>
      </w:r>
      <w:r w:rsidRPr="005E0576">
        <w:rPr>
          <w:rFonts w:eastAsia="Times New Roman"/>
          <w:color w:val="000000"/>
          <w:szCs w:val="28"/>
        </w:rPr>
        <w:t xml:space="preserve"> “</w:t>
      </w:r>
      <w:r w:rsidR="005E0576" w:rsidRPr="005E0576">
        <w:rPr>
          <w:rFonts w:eastAsia="Times New Roman"/>
          <w:color w:val="000000"/>
          <w:szCs w:val="28"/>
        </w:rPr>
        <w:t>Individuālā/kopējā nozares specifisko kritēriju vērtēšanas veidlapa</w:t>
      </w:r>
      <w:r w:rsidRPr="005E0576">
        <w:rPr>
          <w:rFonts w:eastAsia="Times New Roman"/>
          <w:color w:val="000000"/>
          <w:szCs w:val="28"/>
        </w:rPr>
        <w:t>”</w:t>
      </w:r>
    </w:p>
    <w:p w14:paraId="14F57789" w14:textId="5829EC92" w:rsidR="00AF353C" w:rsidRPr="00D225BA" w:rsidRDefault="00AF353C" w:rsidP="00113FDA">
      <w:pPr>
        <w:spacing w:after="0" w:line="240" w:lineRule="auto"/>
        <w:rPr>
          <w:rFonts w:eastAsia="Times New Roman"/>
          <w:color w:val="000000"/>
          <w:szCs w:val="28"/>
        </w:rPr>
      </w:pPr>
      <w:r w:rsidRPr="005E0576">
        <w:rPr>
          <w:rFonts w:eastAsia="Times New Roman"/>
          <w:b/>
          <w:color w:val="000000"/>
          <w:szCs w:val="28"/>
        </w:rPr>
        <w:t>11. pielikums</w:t>
      </w:r>
      <w:r w:rsidRPr="005E0576">
        <w:rPr>
          <w:rFonts w:eastAsia="Times New Roman"/>
          <w:color w:val="000000"/>
          <w:szCs w:val="28"/>
        </w:rPr>
        <w:t xml:space="preserve"> “</w:t>
      </w:r>
      <w:r w:rsidR="005E0576" w:rsidRPr="005E0576">
        <w:rPr>
          <w:rFonts w:eastAsia="Times New Roman"/>
          <w:color w:val="000000"/>
          <w:szCs w:val="28"/>
        </w:rPr>
        <w:t>Metodika projekta pieteikuma atbilstības izvērtēšanai pēc nozares specifiskajiem kritērijiem</w:t>
      </w:r>
      <w:r w:rsidRPr="005E0576">
        <w:rPr>
          <w:rFonts w:eastAsia="Times New Roman"/>
          <w:color w:val="000000"/>
          <w:szCs w:val="28"/>
        </w:rPr>
        <w:t>”</w:t>
      </w:r>
    </w:p>
    <w:p w14:paraId="79B4CE26" w14:textId="77777777" w:rsidR="00113FDA" w:rsidRPr="006E712F" w:rsidRDefault="00113FDA" w:rsidP="00113FDA">
      <w:pPr>
        <w:spacing w:after="0" w:line="240" w:lineRule="auto"/>
      </w:pPr>
    </w:p>
    <w:bookmarkEnd w:id="13"/>
    <w:p w14:paraId="34912B7D" w14:textId="232A1ABE" w:rsidR="00E863C9" w:rsidRPr="00CE7B3A" w:rsidRDefault="00E863C9" w:rsidP="00113FDA">
      <w:pPr>
        <w:spacing w:after="0" w:line="240" w:lineRule="auto"/>
        <w:ind w:left="426"/>
        <w:rPr>
          <w:highlight w:val="yellow"/>
        </w:rPr>
      </w:pPr>
    </w:p>
    <w:sectPr w:rsidR="00E863C9" w:rsidRPr="00CE7B3A" w:rsidSect="00C5448E">
      <w:headerReference w:type="default" r:id="rId13"/>
      <w:footerReference w:type="default" r:id="rId14"/>
      <w:pgSz w:w="11906" w:h="16838"/>
      <w:pgMar w:top="851"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4A25D" w14:textId="77777777" w:rsidR="00D0301B" w:rsidRDefault="00D0301B">
      <w:r>
        <w:separator/>
      </w:r>
    </w:p>
  </w:endnote>
  <w:endnote w:type="continuationSeparator" w:id="0">
    <w:p w14:paraId="5841B318" w14:textId="77777777" w:rsidR="00D0301B" w:rsidRDefault="00D0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2163A" w14:textId="568428C0" w:rsidR="00BE0E60" w:rsidRDefault="00BE0E60" w:rsidP="003D5921">
    <w:pPr>
      <w:pStyle w:val="Footer"/>
      <w:jc w:val="center"/>
    </w:pPr>
    <w:r>
      <w:fldChar w:fldCharType="begin"/>
    </w:r>
    <w:r>
      <w:instrText xml:space="preserve"> PAGE   \* MERGEFORMAT </w:instrText>
    </w:r>
    <w:r>
      <w:fldChar w:fldCharType="separate"/>
    </w:r>
    <w:r w:rsidR="00AC0CCE">
      <w:rPr>
        <w:noProof/>
      </w:rPr>
      <w:t>12</w:t>
    </w:r>
    <w:r>
      <w:fldChar w:fldCharType="end"/>
    </w:r>
  </w:p>
  <w:p w14:paraId="0ACB987F" w14:textId="77777777" w:rsidR="00BE0E60" w:rsidRDefault="00BE0E60"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10C47" w14:textId="77777777" w:rsidR="00D0301B" w:rsidRDefault="00D0301B">
      <w:r>
        <w:separator/>
      </w:r>
    </w:p>
  </w:footnote>
  <w:footnote w:type="continuationSeparator" w:id="0">
    <w:p w14:paraId="00395C58" w14:textId="77777777" w:rsidR="00D0301B" w:rsidRDefault="00D03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27A33" w14:textId="77777777" w:rsidR="00BE0E60" w:rsidRPr="00F4153B" w:rsidRDefault="00BE0E60"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19051B8"/>
    <w:multiLevelType w:val="hybridMultilevel"/>
    <w:tmpl w:val="CFF0BFD4"/>
    <w:lvl w:ilvl="0" w:tplc="BCE65C26">
      <w:start w:val="2"/>
      <w:numFmt w:val="upperRoman"/>
      <w:lvlText w:val="%1."/>
      <w:lvlJc w:val="left"/>
      <w:pPr>
        <w:ind w:left="1146" w:hanging="72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1"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3E72EF"/>
    <w:multiLevelType w:val="hybridMultilevel"/>
    <w:tmpl w:val="4BE027D0"/>
    <w:lvl w:ilvl="0" w:tplc="5552AE3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7"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6C4C99"/>
    <w:multiLevelType w:val="hybridMultilevel"/>
    <w:tmpl w:val="84AC4B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C14571B"/>
    <w:multiLevelType w:val="hybridMultilevel"/>
    <w:tmpl w:val="1E120A24"/>
    <w:lvl w:ilvl="0" w:tplc="401E0CE6">
      <w:start w:val="1"/>
      <w:numFmt w:val="bullet"/>
      <w:pStyle w:val="ListParagraph"/>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4EC76228"/>
    <w:multiLevelType w:val="hybridMultilevel"/>
    <w:tmpl w:val="625E45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F0756F"/>
    <w:multiLevelType w:val="hybridMultilevel"/>
    <w:tmpl w:val="CB74CD60"/>
    <w:lvl w:ilvl="0" w:tplc="0426000D">
      <w:start w:val="1"/>
      <w:numFmt w:val="bullet"/>
      <w:lvlText w:val=""/>
      <w:lvlJc w:val="left"/>
      <w:pPr>
        <w:ind w:left="795" w:hanging="360"/>
      </w:pPr>
      <w:rPr>
        <w:rFonts w:ascii="Wingdings" w:hAnsi="Wingdings"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31" w15:restartNumberingAfterBreak="0">
    <w:nsid w:val="57B87986"/>
    <w:multiLevelType w:val="hybridMultilevel"/>
    <w:tmpl w:val="7EB8D3F2"/>
    <w:lvl w:ilvl="0" w:tplc="81DA0B04">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9"/>
  </w:num>
  <w:num w:numId="4">
    <w:abstractNumId w:val="29"/>
  </w:num>
  <w:num w:numId="5">
    <w:abstractNumId w:val="29"/>
    <w:lvlOverride w:ilvl="0">
      <w:startOverride w:val="1"/>
    </w:lvlOverride>
  </w:num>
  <w:num w:numId="6">
    <w:abstractNumId w:val="27"/>
  </w:num>
  <w:num w:numId="7">
    <w:abstractNumId w:val="21"/>
  </w:num>
  <w:num w:numId="8">
    <w:abstractNumId w:val="33"/>
  </w:num>
  <w:num w:numId="9">
    <w:abstractNumId w:val="37"/>
  </w:num>
  <w:num w:numId="10">
    <w:abstractNumId w:val="9"/>
  </w:num>
  <w:num w:numId="11">
    <w:abstractNumId w:val="13"/>
  </w:num>
  <w:num w:numId="12">
    <w:abstractNumId w:val="38"/>
  </w:num>
  <w:num w:numId="13">
    <w:abstractNumId w:val="6"/>
  </w:num>
  <w:num w:numId="14">
    <w:abstractNumId w:val="7"/>
  </w:num>
  <w:num w:numId="15">
    <w:abstractNumId w:val="14"/>
  </w:num>
  <w:num w:numId="16">
    <w:abstractNumId w:val="18"/>
  </w:num>
  <w:num w:numId="17">
    <w:abstractNumId w:val="15"/>
  </w:num>
  <w:num w:numId="18">
    <w:abstractNumId w:val="26"/>
  </w:num>
  <w:num w:numId="19">
    <w:abstractNumId w:val="11"/>
  </w:num>
  <w:num w:numId="20">
    <w:abstractNumId w:val="5"/>
  </w:num>
  <w:num w:numId="21">
    <w:abstractNumId w:val="2"/>
  </w:num>
  <w:num w:numId="22">
    <w:abstractNumId w:val="0"/>
  </w:num>
  <w:num w:numId="23">
    <w:abstractNumId w:val="36"/>
  </w:num>
  <w:num w:numId="24">
    <w:abstractNumId w:val="19"/>
  </w:num>
  <w:num w:numId="25">
    <w:abstractNumId w:val="20"/>
  </w:num>
  <w:num w:numId="26">
    <w:abstractNumId w:val="12"/>
  </w:num>
  <w:num w:numId="27">
    <w:abstractNumId w:val="4"/>
  </w:num>
  <w:num w:numId="28">
    <w:abstractNumId w:val="17"/>
  </w:num>
  <w:num w:numId="29">
    <w:abstractNumId w:val="28"/>
  </w:num>
  <w:num w:numId="30">
    <w:abstractNumId w:val="34"/>
  </w:num>
  <w:num w:numId="31">
    <w:abstractNumId w:val="22"/>
  </w:num>
  <w:num w:numId="32">
    <w:abstractNumId w:val="32"/>
  </w:num>
  <w:num w:numId="33">
    <w:abstractNumId w:val="8"/>
  </w:num>
  <w:num w:numId="34">
    <w:abstractNumId w:val="35"/>
  </w:num>
  <w:num w:numId="35">
    <w:abstractNumId w:val="30"/>
  </w:num>
  <w:num w:numId="36">
    <w:abstractNumId w:val="25"/>
  </w:num>
  <w:num w:numId="37">
    <w:abstractNumId w:val="16"/>
  </w:num>
  <w:num w:numId="38">
    <w:abstractNumId w:val="10"/>
  </w:num>
  <w:num w:numId="39">
    <w:abstractNumId w:val="23"/>
  </w:num>
  <w:num w:numId="40">
    <w:abstractNumId w:val="31"/>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341"/>
    <w:rsid w:val="0000301D"/>
    <w:rsid w:val="000046DB"/>
    <w:rsid w:val="00007425"/>
    <w:rsid w:val="00010A93"/>
    <w:rsid w:val="000125CC"/>
    <w:rsid w:val="000138A7"/>
    <w:rsid w:val="00014892"/>
    <w:rsid w:val="00015A0F"/>
    <w:rsid w:val="00016413"/>
    <w:rsid w:val="00016503"/>
    <w:rsid w:val="00016986"/>
    <w:rsid w:val="00016DCE"/>
    <w:rsid w:val="0002026F"/>
    <w:rsid w:val="00020F7C"/>
    <w:rsid w:val="000227B2"/>
    <w:rsid w:val="0002315E"/>
    <w:rsid w:val="000232DE"/>
    <w:rsid w:val="00025F86"/>
    <w:rsid w:val="00026168"/>
    <w:rsid w:val="00026CE7"/>
    <w:rsid w:val="00027F75"/>
    <w:rsid w:val="00030037"/>
    <w:rsid w:val="00030792"/>
    <w:rsid w:val="000313FB"/>
    <w:rsid w:val="00031F55"/>
    <w:rsid w:val="00034D6B"/>
    <w:rsid w:val="0003696D"/>
    <w:rsid w:val="00037FE1"/>
    <w:rsid w:val="00041496"/>
    <w:rsid w:val="000420C6"/>
    <w:rsid w:val="0004347E"/>
    <w:rsid w:val="00043B93"/>
    <w:rsid w:val="000469CA"/>
    <w:rsid w:val="00050030"/>
    <w:rsid w:val="00050813"/>
    <w:rsid w:val="00050DA7"/>
    <w:rsid w:val="00051EE8"/>
    <w:rsid w:val="00054F9D"/>
    <w:rsid w:val="00055C18"/>
    <w:rsid w:val="0005776B"/>
    <w:rsid w:val="00057AEE"/>
    <w:rsid w:val="00060624"/>
    <w:rsid w:val="00060B4B"/>
    <w:rsid w:val="000625CF"/>
    <w:rsid w:val="00062CEE"/>
    <w:rsid w:val="00063EDB"/>
    <w:rsid w:val="00065D22"/>
    <w:rsid w:val="00066299"/>
    <w:rsid w:val="000664FD"/>
    <w:rsid w:val="00066841"/>
    <w:rsid w:val="00066860"/>
    <w:rsid w:val="00067D66"/>
    <w:rsid w:val="00067E82"/>
    <w:rsid w:val="0007058B"/>
    <w:rsid w:val="00070AF8"/>
    <w:rsid w:val="00070E94"/>
    <w:rsid w:val="00071DD0"/>
    <w:rsid w:val="00077DCA"/>
    <w:rsid w:val="00081715"/>
    <w:rsid w:val="00082798"/>
    <w:rsid w:val="000830F5"/>
    <w:rsid w:val="00083359"/>
    <w:rsid w:val="0008355A"/>
    <w:rsid w:val="00084AC1"/>
    <w:rsid w:val="00084E0A"/>
    <w:rsid w:val="00086CEE"/>
    <w:rsid w:val="00086D89"/>
    <w:rsid w:val="000873C9"/>
    <w:rsid w:val="00087547"/>
    <w:rsid w:val="00090B91"/>
    <w:rsid w:val="00090C0B"/>
    <w:rsid w:val="00093628"/>
    <w:rsid w:val="00094D02"/>
    <w:rsid w:val="000967DF"/>
    <w:rsid w:val="000977FF"/>
    <w:rsid w:val="000A006E"/>
    <w:rsid w:val="000A030E"/>
    <w:rsid w:val="000A0E65"/>
    <w:rsid w:val="000A3587"/>
    <w:rsid w:val="000A3630"/>
    <w:rsid w:val="000A49A2"/>
    <w:rsid w:val="000A53C3"/>
    <w:rsid w:val="000A64BF"/>
    <w:rsid w:val="000A6AB2"/>
    <w:rsid w:val="000A6EAF"/>
    <w:rsid w:val="000A6ED9"/>
    <w:rsid w:val="000B20AC"/>
    <w:rsid w:val="000B423B"/>
    <w:rsid w:val="000B56F2"/>
    <w:rsid w:val="000B59D6"/>
    <w:rsid w:val="000B63BA"/>
    <w:rsid w:val="000B7150"/>
    <w:rsid w:val="000C07CA"/>
    <w:rsid w:val="000C11FA"/>
    <w:rsid w:val="000C1ED2"/>
    <w:rsid w:val="000C3F6C"/>
    <w:rsid w:val="000C7096"/>
    <w:rsid w:val="000C7FE9"/>
    <w:rsid w:val="000D1EF3"/>
    <w:rsid w:val="000D1EF5"/>
    <w:rsid w:val="000D2014"/>
    <w:rsid w:val="000D23FF"/>
    <w:rsid w:val="000D2BB6"/>
    <w:rsid w:val="000D2E69"/>
    <w:rsid w:val="000D341C"/>
    <w:rsid w:val="000D389F"/>
    <w:rsid w:val="000D50E1"/>
    <w:rsid w:val="000D5901"/>
    <w:rsid w:val="000D7EAD"/>
    <w:rsid w:val="000E1609"/>
    <w:rsid w:val="000E1D22"/>
    <w:rsid w:val="000E3052"/>
    <w:rsid w:val="000E331E"/>
    <w:rsid w:val="000E39CD"/>
    <w:rsid w:val="000E4105"/>
    <w:rsid w:val="000E4B25"/>
    <w:rsid w:val="000F03FB"/>
    <w:rsid w:val="000F0E98"/>
    <w:rsid w:val="000F23F7"/>
    <w:rsid w:val="000F28EF"/>
    <w:rsid w:val="000F5BAD"/>
    <w:rsid w:val="000F67FB"/>
    <w:rsid w:val="000F7987"/>
    <w:rsid w:val="000F7D95"/>
    <w:rsid w:val="001036CE"/>
    <w:rsid w:val="001037E1"/>
    <w:rsid w:val="00103A17"/>
    <w:rsid w:val="00103D73"/>
    <w:rsid w:val="00110970"/>
    <w:rsid w:val="00110A61"/>
    <w:rsid w:val="00110E65"/>
    <w:rsid w:val="00111080"/>
    <w:rsid w:val="001110F9"/>
    <w:rsid w:val="0011117F"/>
    <w:rsid w:val="00111BCC"/>
    <w:rsid w:val="001125D9"/>
    <w:rsid w:val="0011332A"/>
    <w:rsid w:val="0011399B"/>
    <w:rsid w:val="00113FDA"/>
    <w:rsid w:val="00114A78"/>
    <w:rsid w:val="001158C9"/>
    <w:rsid w:val="001169C7"/>
    <w:rsid w:val="00116B25"/>
    <w:rsid w:val="00116C5E"/>
    <w:rsid w:val="001173AD"/>
    <w:rsid w:val="00117AEE"/>
    <w:rsid w:val="00120396"/>
    <w:rsid w:val="00120D6C"/>
    <w:rsid w:val="00121AF2"/>
    <w:rsid w:val="00123550"/>
    <w:rsid w:val="00124FF2"/>
    <w:rsid w:val="001274AC"/>
    <w:rsid w:val="00130A6C"/>
    <w:rsid w:val="00130C77"/>
    <w:rsid w:val="00132F11"/>
    <w:rsid w:val="001336F4"/>
    <w:rsid w:val="001373A1"/>
    <w:rsid w:val="001404A6"/>
    <w:rsid w:val="001414D5"/>
    <w:rsid w:val="00141F58"/>
    <w:rsid w:val="00142A1D"/>
    <w:rsid w:val="00143AE8"/>
    <w:rsid w:val="00146F24"/>
    <w:rsid w:val="00147236"/>
    <w:rsid w:val="001476EB"/>
    <w:rsid w:val="001516B9"/>
    <w:rsid w:val="00151D9E"/>
    <w:rsid w:val="00152C56"/>
    <w:rsid w:val="00153884"/>
    <w:rsid w:val="00154CE0"/>
    <w:rsid w:val="0015532E"/>
    <w:rsid w:val="00162FD2"/>
    <w:rsid w:val="00163B0E"/>
    <w:rsid w:val="00165E1B"/>
    <w:rsid w:val="001721C7"/>
    <w:rsid w:val="00173692"/>
    <w:rsid w:val="001743B3"/>
    <w:rsid w:val="001758E8"/>
    <w:rsid w:val="00175E72"/>
    <w:rsid w:val="001764FD"/>
    <w:rsid w:val="00177096"/>
    <w:rsid w:val="00177B7E"/>
    <w:rsid w:val="001821F1"/>
    <w:rsid w:val="00184846"/>
    <w:rsid w:val="00186054"/>
    <w:rsid w:val="0018633F"/>
    <w:rsid w:val="0018754F"/>
    <w:rsid w:val="00187C63"/>
    <w:rsid w:val="00190620"/>
    <w:rsid w:val="00191977"/>
    <w:rsid w:val="00191E3C"/>
    <w:rsid w:val="00191E9F"/>
    <w:rsid w:val="001933E0"/>
    <w:rsid w:val="00193C92"/>
    <w:rsid w:val="00197E8C"/>
    <w:rsid w:val="001A1512"/>
    <w:rsid w:val="001A1783"/>
    <w:rsid w:val="001A265A"/>
    <w:rsid w:val="001A4056"/>
    <w:rsid w:val="001A7200"/>
    <w:rsid w:val="001A72B3"/>
    <w:rsid w:val="001A73E2"/>
    <w:rsid w:val="001B0045"/>
    <w:rsid w:val="001B02AC"/>
    <w:rsid w:val="001B28D1"/>
    <w:rsid w:val="001B2D96"/>
    <w:rsid w:val="001B306A"/>
    <w:rsid w:val="001B3F6A"/>
    <w:rsid w:val="001C2DF0"/>
    <w:rsid w:val="001C3084"/>
    <w:rsid w:val="001C3507"/>
    <w:rsid w:val="001C3749"/>
    <w:rsid w:val="001C410B"/>
    <w:rsid w:val="001C5952"/>
    <w:rsid w:val="001C662D"/>
    <w:rsid w:val="001D141C"/>
    <w:rsid w:val="001D25AE"/>
    <w:rsid w:val="001D4220"/>
    <w:rsid w:val="001D4809"/>
    <w:rsid w:val="001D65FE"/>
    <w:rsid w:val="001E0F09"/>
    <w:rsid w:val="001E13F7"/>
    <w:rsid w:val="001E4EE0"/>
    <w:rsid w:val="001E5836"/>
    <w:rsid w:val="001E61BA"/>
    <w:rsid w:val="001E6667"/>
    <w:rsid w:val="001F1236"/>
    <w:rsid w:val="001F243B"/>
    <w:rsid w:val="001F2F9D"/>
    <w:rsid w:val="001F381F"/>
    <w:rsid w:val="001F4443"/>
    <w:rsid w:val="001F6642"/>
    <w:rsid w:val="001F7467"/>
    <w:rsid w:val="002009EB"/>
    <w:rsid w:val="00200F71"/>
    <w:rsid w:val="00201408"/>
    <w:rsid w:val="00204B27"/>
    <w:rsid w:val="00206731"/>
    <w:rsid w:val="00206B33"/>
    <w:rsid w:val="00207A27"/>
    <w:rsid w:val="00211D83"/>
    <w:rsid w:val="00212F40"/>
    <w:rsid w:val="00213E8E"/>
    <w:rsid w:val="00214F67"/>
    <w:rsid w:val="0021623A"/>
    <w:rsid w:val="002173FB"/>
    <w:rsid w:val="002174C3"/>
    <w:rsid w:val="00217F94"/>
    <w:rsid w:val="00220278"/>
    <w:rsid w:val="00220CD8"/>
    <w:rsid w:val="00221214"/>
    <w:rsid w:val="00221341"/>
    <w:rsid w:val="0022260D"/>
    <w:rsid w:val="00222E2A"/>
    <w:rsid w:val="00225234"/>
    <w:rsid w:val="00225357"/>
    <w:rsid w:val="00225D7C"/>
    <w:rsid w:val="00226FA2"/>
    <w:rsid w:val="0023193C"/>
    <w:rsid w:val="002336E8"/>
    <w:rsid w:val="00233E9B"/>
    <w:rsid w:val="002345CB"/>
    <w:rsid w:val="00234BE5"/>
    <w:rsid w:val="00235D49"/>
    <w:rsid w:val="002405BC"/>
    <w:rsid w:val="002412C9"/>
    <w:rsid w:val="00241FF6"/>
    <w:rsid w:val="00242759"/>
    <w:rsid w:val="00243672"/>
    <w:rsid w:val="00244D23"/>
    <w:rsid w:val="00246682"/>
    <w:rsid w:val="00247989"/>
    <w:rsid w:val="00251163"/>
    <w:rsid w:val="0025502A"/>
    <w:rsid w:val="002551DA"/>
    <w:rsid w:val="00255404"/>
    <w:rsid w:val="002557E6"/>
    <w:rsid w:val="0025718B"/>
    <w:rsid w:val="00261379"/>
    <w:rsid w:val="00263A01"/>
    <w:rsid w:val="002702BE"/>
    <w:rsid w:val="00270DEF"/>
    <w:rsid w:val="00271C70"/>
    <w:rsid w:val="002749D0"/>
    <w:rsid w:val="00274BA1"/>
    <w:rsid w:val="0027564D"/>
    <w:rsid w:val="002757C5"/>
    <w:rsid w:val="00275EC4"/>
    <w:rsid w:val="00275F9F"/>
    <w:rsid w:val="0028032E"/>
    <w:rsid w:val="00280BEB"/>
    <w:rsid w:val="00280F9B"/>
    <w:rsid w:val="00283DA9"/>
    <w:rsid w:val="00283FB7"/>
    <w:rsid w:val="00284196"/>
    <w:rsid w:val="00284AB9"/>
    <w:rsid w:val="0028635C"/>
    <w:rsid w:val="00286A72"/>
    <w:rsid w:val="00287777"/>
    <w:rsid w:val="00290266"/>
    <w:rsid w:val="00290D72"/>
    <w:rsid w:val="00290F5C"/>
    <w:rsid w:val="00291709"/>
    <w:rsid w:val="00291818"/>
    <w:rsid w:val="00291893"/>
    <w:rsid w:val="00291DD1"/>
    <w:rsid w:val="00292A36"/>
    <w:rsid w:val="00293A15"/>
    <w:rsid w:val="00293B37"/>
    <w:rsid w:val="002952A1"/>
    <w:rsid w:val="00295B09"/>
    <w:rsid w:val="002A1037"/>
    <w:rsid w:val="002A1616"/>
    <w:rsid w:val="002A217F"/>
    <w:rsid w:val="002A3574"/>
    <w:rsid w:val="002A4AD7"/>
    <w:rsid w:val="002A5413"/>
    <w:rsid w:val="002A6096"/>
    <w:rsid w:val="002B113F"/>
    <w:rsid w:val="002B1678"/>
    <w:rsid w:val="002B1A2C"/>
    <w:rsid w:val="002B354C"/>
    <w:rsid w:val="002B665A"/>
    <w:rsid w:val="002B7B13"/>
    <w:rsid w:val="002C069F"/>
    <w:rsid w:val="002C1B9B"/>
    <w:rsid w:val="002C21D6"/>
    <w:rsid w:val="002C4F67"/>
    <w:rsid w:val="002C6BEB"/>
    <w:rsid w:val="002C6E30"/>
    <w:rsid w:val="002D1C97"/>
    <w:rsid w:val="002D26DE"/>
    <w:rsid w:val="002D4C56"/>
    <w:rsid w:val="002D4D06"/>
    <w:rsid w:val="002D5356"/>
    <w:rsid w:val="002D5C68"/>
    <w:rsid w:val="002D5FFC"/>
    <w:rsid w:val="002D6152"/>
    <w:rsid w:val="002D69B7"/>
    <w:rsid w:val="002D7818"/>
    <w:rsid w:val="002D7AD1"/>
    <w:rsid w:val="002E2472"/>
    <w:rsid w:val="002E46E0"/>
    <w:rsid w:val="002E752B"/>
    <w:rsid w:val="002F03D3"/>
    <w:rsid w:val="002F135C"/>
    <w:rsid w:val="002F22C1"/>
    <w:rsid w:val="002F54CC"/>
    <w:rsid w:val="002F5E5E"/>
    <w:rsid w:val="002F7394"/>
    <w:rsid w:val="0030120D"/>
    <w:rsid w:val="00301D14"/>
    <w:rsid w:val="00302957"/>
    <w:rsid w:val="00302974"/>
    <w:rsid w:val="00303659"/>
    <w:rsid w:val="0030461B"/>
    <w:rsid w:val="00304A18"/>
    <w:rsid w:val="00305933"/>
    <w:rsid w:val="00307DDD"/>
    <w:rsid w:val="003104B1"/>
    <w:rsid w:val="00310BB8"/>
    <w:rsid w:val="00310FC9"/>
    <w:rsid w:val="0031167D"/>
    <w:rsid w:val="003155FC"/>
    <w:rsid w:val="003202D6"/>
    <w:rsid w:val="003218C3"/>
    <w:rsid w:val="0032583F"/>
    <w:rsid w:val="00325EEF"/>
    <w:rsid w:val="003261A4"/>
    <w:rsid w:val="00330B9E"/>
    <w:rsid w:val="003321A7"/>
    <w:rsid w:val="00333C0F"/>
    <w:rsid w:val="00334A21"/>
    <w:rsid w:val="00335E22"/>
    <w:rsid w:val="00335E4C"/>
    <w:rsid w:val="00340819"/>
    <w:rsid w:val="00342B4E"/>
    <w:rsid w:val="00343FC8"/>
    <w:rsid w:val="003464A0"/>
    <w:rsid w:val="00350BD8"/>
    <w:rsid w:val="0035125A"/>
    <w:rsid w:val="00351398"/>
    <w:rsid w:val="00351E66"/>
    <w:rsid w:val="00353D53"/>
    <w:rsid w:val="00354667"/>
    <w:rsid w:val="00354BFC"/>
    <w:rsid w:val="00354EAC"/>
    <w:rsid w:val="00355579"/>
    <w:rsid w:val="0035785E"/>
    <w:rsid w:val="00357911"/>
    <w:rsid w:val="00360D29"/>
    <w:rsid w:val="00360FD8"/>
    <w:rsid w:val="00363883"/>
    <w:rsid w:val="00364960"/>
    <w:rsid w:val="00365EBB"/>
    <w:rsid w:val="00365F23"/>
    <w:rsid w:val="00367BC5"/>
    <w:rsid w:val="003701C4"/>
    <w:rsid w:val="00372496"/>
    <w:rsid w:val="0037468A"/>
    <w:rsid w:val="003757F0"/>
    <w:rsid w:val="0038042D"/>
    <w:rsid w:val="003859BB"/>
    <w:rsid w:val="00386317"/>
    <w:rsid w:val="0038678C"/>
    <w:rsid w:val="00386BEF"/>
    <w:rsid w:val="00386F38"/>
    <w:rsid w:val="0038785A"/>
    <w:rsid w:val="003926C1"/>
    <w:rsid w:val="003948CC"/>
    <w:rsid w:val="0039492C"/>
    <w:rsid w:val="003955C5"/>
    <w:rsid w:val="00395BD9"/>
    <w:rsid w:val="003962C1"/>
    <w:rsid w:val="00397708"/>
    <w:rsid w:val="00397BFE"/>
    <w:rsid w:val="003A0F60"/>
    <w:rsid w:val="003A15D0"/>
    <w:rsid w:val="003A23B8"/>
    <w:rsid w:val="003A28B9"/>
    <w:rsid w:val="003A342D"/>
    <w:rsid w:val="003A3E12"/>
    <w:rsid w:val="003A4A55"/>
    <w:rsid w:val="003A58D3"/>
    <w:rsid w:val="003A69CE"/>
    <w:rsid w:val="003A6AA0"/>
    <w:rsid w:val="003A734C"/>
    <w:rsid w:val="003B0263"/>
    <w:rsid w:val="003B1326"/>
    <w:rsid w:val="003B5653"/>
    <w:rsid w:val="003B5EE9"/>
    <w:rsid w:val="003B6AE7"/>
    <w:rsid w:val="003B7A30"/>
    <w:rsid w:val="003B7AA8"/>
    <w:rsid w:val="003C01CE"/>
    <w:rsid w:val="003C1109"/>
    <w:rsid w:val="003C3363"/>
    <w:rsid w:val="003C56A1"/>
    <w:rsid w:val="003C613D"/>
    <w:rsid w:val="003C7F63"/>
    <w:rsid w:val="003D02D1"/>
    <w:rsid w:val="003D177E"/>
    <w:rsid w:val="003D28D7"/>
    <w:rsid w:val="003D36ED"/>
    <w:rsid w:val="003D4F19"/>
    <w:rsid w:val="003D52AE"/>
    <w:rsid w:val="003D5921"/>
    <w:rsid w:val="003D7386"/>
    <w:rsid w:val="003D7B31"/>
    <w:rsid w:val="003E24D6"/>
    <w:rsid w:val="003E3686"/>
    <w:rsid w:val="003E46DE"/>
    <w:rsid w:val="003E62DF"/>
    <w:rsid w:val="003E7F89"/>
    <w:rsid w:val="003F0F2A"/>
    <w:rsid w:val="003F1C20"/>
    <w:rsid w:val="003F2AB9"/>
    <w:rsid w:val="003F314B"/>
    <w:rsid w:val="003F526D"/>
    <w:rsid w:val="003F57BC"/>
    <w:rsid w:val="003F7AF3"/>
    <w:rsid w:val="003F7DC6"/>
    <w:rsid w:val="003F7F1A"/>
    <w:rsid w:val="004019BC"/>
    <w:rsid w:val="00401B6A"/>
    <w:rsid w:val="00402CF8"/>
    <w:rsid w:val="00407474"/>
    <w:rsid w:val="00407598"/>
    <w:rsid w:val="00414614"/>
    <w:rsid w:val="0041607F"/>
    <w:rsid w:val="00416976"/>
    <w:rsid w:val="00417ADE"/>
    <w:rsid w:val="00422FA9"/>
    <w:rsid w:val="004252A7"/>
    <w:rsid w:val="00426885"/>
    <w:rsid w:val="00426981"/>
    <w:rsid w:val="00430156"/>
    <w:rsid w:val="00431491"/>
    <w:rsid w:val="00432035"/>
    <w:rsid w:val="0043422F"/>
    <w:rsid w:val="0043556A"/>
    <w:rsid w:val="00435C49"/>
    <w:rsid w:val="00436B01"/>
    <w:rsid w:val="00437351"/>
    <w:rsid w:val="00437B56"/>
    <w:rsid w:val="00437C3E"/>
    <w:rsid w:val="0044141E"/>
    <w:rsid w:val="00441AA7"/>
    <w:rsid w:val="00442D67"/>
    <w:rsid w:val="004439F6"/>
    <w:rsid w:val="004452AA"/>
    <w:rsid w:val="00445936"/>
    <w:rsid w:val="00446FD3"/>
    <w:rsid w:val="00447FC6"/>
    <w:rsid w:val="00451529"/>
    <w:rsid w:val="00451CE4"/>
    <w:rsid w:val="00452A4D"/>
    <w:rsid w:val="00453C39"/>
    <w:rsid w:val="00453C62"/>
    <w:rsid w:val="00453FF8"/>
    <w:rsid w:val="0045735B"/>
    <w:rsid w:val="00457664"/>
    <w:rsid w:val="00457F03"/>
    <w:rsid w:val="004601E1"/>
    <w:rsid w:val="0046079D"/>
    <w:rsid w:val="0046084F"/>
    <w:rsid w:val="00461ABE"/>
    <w:rsid w:val="004620D5"/>
    <w:rsid w:val="00465087"/>
    <w:rsid w:val="00465B2E"/>
    <w:rsid w:val="00466769"/>
    <w:rsid w:val="004678D1"/>
    <w:rsid w:val="00472E6E"/>
    <w:rsid w:val="00472E82"/>
    <w:rsid w:val="00475767"/>
    <w:rsid w:val="00475E2F"/>
    <w:rsid w:val="00480C96"/>
    <w:rsid w:val="00480F52"/>
    <w:rsid w:val="00482FA0"/>
    <w:rsid w:val="00483332"/>
    <w:rsid w:val="00483589"/>
    <w:rsid w:val="00483CCB"/>
    <w:rsid w:val="00485056"/>
    <w:rsid w:val="0048518C"/>
    <w:rsid w:val="00485ECF"/>
    <w:rsid w:val="00487BE4"/>
    <w:rsid w:val="00487DAA"/>
    <w:rsid w:val="00491612"/>
    <w:rsid w:val="004933E3"/>
    <w:rsid w:val="00494AEF"/>
    <w:rsid w:val="00496FD3"/>
    <w:rsid w:val="00497565"/>
    <w:rsid w:val="00497D94"/>
    <w:rsid w:val="004A0943"/>
    <w:rsid w:val="004A0EBD"/>
    <w:rsid w:val="004A1638"/>
    <w:rsid w:val="004A30AB"/>
    <w:rsid w:val="004A4FFA"/>
    <w:rsid w:val="004A6567"/>
    <w:rsid w:val="004B264D"/>
    <w:rsid w:val="004B37EF"/>
    <w:rsid w:val="004B3FBB"/>
    <w:rsid w:val="004B446B"/>
    <w:rsid w:val="004B57F0"/>
    <w:rsid w:val="004B5D4B"/>
    <w:rsid w:val="004B5EF6"/>
    <w:rsid w:val="004B7F53"/>
    <w:rsid w:val="004C13B4"/>
    <w:rsid w:val="004C42AF"/>
    <w:rsid w:val="004D0DC7"/>
    <w:rsid w:val="004D1FD8"/>
    <w:rsid w:val="004D277A"/>
    <w:rsid w:val="004D29A3"/>
    <w:rsid w:val="004D4037"/>
    <w:rsid w:val="004D5015"/>
    <w:rsid w:val="004D5173"/>
    <w:rsid w:val="004D7007"/>
    <w:rsid w:val="004E0EAE"/>
    <w:rsid w:val="004E16D8"/>
    <w:rsid w:val="004E2C78"/>
    <w:rsid w:val="004E5597"/>
    <w:rsid w:val="004E59C6"/>
    <w:rsid w:val="004E61B1"/>
    <w:rsid w:val="004F2988"/>
    <w:rsid w:val="004F35A3"/>
    <w:rsid w:val="004F739C"/>
    <w:rsid w:val="004F7873"/>
    <w:rsid w:val="00501154"/>
    <w:rsid w:val="00504316"/>
    <w:rsid w:val="005062AC"/>
    <w:rsid w:val="005075DE"/>
    <w:rsid w:val="00510762"/>
    <w:rsid w:val="0051192C"/>
    <w:rsid w:val="00513346"/>
    <w:rsid w:val="00513ABA"/>
    <w:rsid w:val="005148F6"/>
    <w:rsid w:val="00514966"/>
    <w:rsid w:val="00515B98"/>
    <w:rsid w:val="00520215"/>
    <w:rsid w:val="0052023E"/>
    <w:rsid w:val="00521378"/>
    <w:rsid w:val="00521DCA"/>
    <w:rsid w:val="00522240"/>
    <w:rsid w:val="00523C79"/>
    <w:rsid w:val="005263B3"/>
    <w:rsid w:val="00526963"/>
    <w:rsid w:val="005275E0"/>
    <w:rsid w:val="00532531"/>
    <w:rsid w:val="00532B12"/>
    <w:rsid w:val="0053324B"/>
    <w:rsid w:val="00535AA5"/>
    <w:rsid w:val="00535C15"/>
    <w:rsid w:val="00537128"/>
    <w:rsid w:val="00537A6B"/>
    <w:rsid w:val="00537F41"/>
    <w:rsid w:val="00540A70"/>
    <w:rsid w:val="00540F6C"/>
    <w:rsid w:val="00542DA6"/>
    <w:rsid w:val="00544836"/>
    <w:rsid w:val="00546425"/>
    <w:rsid w:val="00546E9C"/>
    <w:rsid w:val="005474ED"/>
    <w:rsid w:val="0055038A"/>
    <w:rsid w:val="00551E94"/>
    <w:rsid w:val="00551FDA"/>
    <w:rsid w:val="005525AE"/>
    <w:rsid w:val="00553118"/>
    <w:rsid w:val="0055541B"/>
    <w:rsid w:val="005562D2"/>
    <w:rsid w:val="0055694C"/>
    <w:rsid w:val="005569D3"/>
    <w:rsid w:val="005607BA"/>
    <w:rsid w:val="00560AC2"/>
    <w:rsid w:val="00563DA5"/>
    <w:rsid w:val="00563EDA"/>
    <w:rsid w:val="00564395"/>
    <w:rsid w:val="0056446F"/>
    <w:rsid w:val="005649C0"/>
    <w:rsid w:val="00564D98"/>
    <w:rsid w:val="005673C2"/>
    <w:rsid w:val="00570B19"/>
    <w:rsid w:val="005724C1"/>
    <w:rsid w:val="00572C6A"/>
    <w:rsid w:val="005732D5"/>
    <w:rsid w:val="005735F7"/>
    <w:rsid w:val="005803AC"/>
    <w:rsid w:val="00580406"/>
    <w:rsid w:val="00580941"/>
    <w:rsid w:val="00580D4A"/>
    <w:rsid w:val="005811A7"/>
    <w:rsid w:val="005858B5"/>
    <w:rsid w:val="00587E45"/>
    <w:rsid w:val="00592E65"/>
    <w:rsid w:val="00592E9D"/>
    <w:rsid w:val="00595408"/>
    <w:rsid w:val="00595D38"/>
    <w:rsid w:val="00596BCA"/>
    <w:rsid w:val="0059777E"/>
    <w:rsid w:val="005978F3"/>
    <w:rsid w:val="005A0222"/>
    <w:rsid w:val="005A03FF"/>
    <w:rsid w:val="005A31DB"/>
    <w:rsid w:val="005A4855"/>
    <w:rsid w:val="005A562D"/>
    <w:rsid w:val="005A7143"/>
    <w:rsid w:val="005A7603"/>
    <w:rsid w:val="005A7C75"/>
    <w:rsid w:val="005B000B"/>
    <w:rsid w:val="005B0DD4"/>
    <w:rsid w:val="005B338E"/>
    <w:rsid w:val="005B35B9"/>
    <w:rsid w:val="005B3970"/>
    <w:rsid w:val="005B5AA2"/>
    <w:rsid w:val="005B6439"/>
    <w:rsid w:val="005B7D50"/>
    <w:rsid w:val="005C1370"/>
    <w:rsid w:val="005C1FE2"/>
    <w:rsid w:val="005C2CB1"/>
    <w:rsid w:val="005C3769"/>
    <w:rsid w:val="005C3969"/>
    <w:rsid w:val="005C3A1C"/>
    <w:rsid w:val="005C3E68"/>
    <w:rsid w:val="005C478D"/>
    <w:rsid w:val="005C5BBC"/>
    <w:rsid w:val="005C6BDF"/>
    <w:rsid w:val="005C7742"/>
    <w:rsid w:val="005D032A"/>
    <w:rsid w:val="005D393D"/>
    <w:rsid w:val="005D3F49"/>
    <w:rsid w:val="005D4336"/>
    <w:rsid w:val="005D654B"/>
    <w:rsid w:val="005D6C84"/>
    <w:rsid w:val="005E0576"/>
    <w:rsid w:val="005E0C1A"/>
    <w:rsid w:val="005E0CAB"/>
    <w:rsid w:val="005E2DE7"/>
    <w:rsid w:val="005E3058"/>
    <w:rsid w:val="005E3C19"/>
    <w:rsid w:val="005E3CEE"/>
    <w:rsid w:val="005E62AC"/>
    <w:rsid w:val="005E7335"/>
    <w:rsid w:val="005E77ED"/>
    <w:rsid w:val="005E7DCE"/>
    <w:rsid w:val="005F1A00"/>
    <w:rsid w:val="005F3DE5"/>
    <w:rsid w:val="005F3EAE"/>
    <w:rsid w:val="005F6B70"/>
    <w:rsid w:val="0060002B"/>
    <w:rsid w:val="0060159B"/>
    <w:rsid w:val="00601F3C"/>
    <w:rsid w:val="006026A2"/>
    <w:rsid w:val="006027EE"/>
    <w:rsid w:val="006035A5"/>
    <w:rsid w:val="00603B44"/>
    <w:rsid w:val="0060481C"/>
    <w:rsid w:val="00604D85"/>
    <w:rsid w:val="0060601F"/>
    <w:rsid w:val="006063C5"/>
    <w:rsid w:val="00607845"/>
    <w:rsid w:val="00607B74"/>
    <w:rsid w:val="00610CB6"/>
    <w:rsid w:val="00612F1A"/>
    <w:rsid w:val="00613A2D"/>
    <w:rsid w:val="00614760"/>
    <w:rsid w:val="00615549"/>
    <w:rsid w:val="00615E64"/>
    <w:rsid w:val="00621733"/>
    <w:rsid w:val="00621DAC"/>
    <w:rsid w:val="00623556"/>
    <w:rsid w:val="006251A0"/>
    <w:rsid w:val="00626AFF"/>
    <w:rsid w:val="00630AAB"/>
    <w:rsid w:val="00632A8E"/>
    <w:rsid w:val="006358B0"/>
    <w:rsid w:val="0063642D"/>
    <w:rsid w:val="0063795B"/>
    <w:rsid w:val="00641713"/>
    <w:rsid w:val="00641E39"/>
    <w:rsid w:val="00642273"/>
    <w:rsid w:val="006442A0"/>
    <w:rsid w:val="00644439"/>
    <w:rsid w:val="00647C8E"/>
    <w:rsid w:val="00653410"/>
    <w:rsid w:val="006544F8"/>
    <w:rsid w:val="0065588B"/>
    <w:rsid w:val="00655E7E"/>
    <w:rsid w:val="006575D1"/>
    <w:rsid w:val="006602DF"/>
    <w:rsid w:val="00660766"/>
    <w:rsid w:val="00661067"/>
    <w:rsid w:val="006611EC"/>
    <w:rsid w:val="006616E2"/>
    <w:rsid w:val="006622CB"/>
    <w:rsid w:val="00664E5C"/>
    <w:rsid w:val="00667445"/>
    <w:rsid w:val="00667F21"/>
    <w:rsid w:val="00670430"/>
    <w:rsid w:val="006709B8"/>
    <w:rsid w:val="0067155A"/>
    <w:rsid w:val="00672458"/>
    <w:rsid w:val="00672632"/>
    <w:rsid w:val="0067270E"/>
    <w:rsid w:val="00672A0E"/>
    <w:rsid w:val="00672D40"/>
    <w:rsid w:val="00673727"/>
    <w:rsid w:val="00673B9C"/>
    <w:rsid w:val="00673E86"/>
    <w:rsid w:val="00676053"/>
    <w:rsid w:val="00676355"/>
    <w:rsid w:val="006775AE"/>
    <w:rsid w:val="00681608"/>
    <w:rsid w:val="00681A02"/>
    <w:rsid w:val="00682191"/>
    <w:rsid w:val="00682574"/>
    <w:rsid w:val="00683987"/>
    <w:rsid w:val="006852D9"/>
    <w:rsid w:val="0068631A"/>
    <w:rsid w:val="00686ED8"/>
    <w:rsid w:val="00687B55"/>
    <w:rsid w:val="00687CC9"/>
    <w:rsid w:val="00692DBE"/>
    <w:rsid w:val="006953F2"/>
    <w:rsid w:val="0069769C"/>
    <w:rsid w:val="006A321E"/>
    <w:rsid w:val="006A400E"/>
    <w:rsid w:val="006A447E"/>
    <w:rsid w:val="006A5C11"/>
    <w:rsid w:val="006A65EE"/>
    <w:rsid w:val="006B0D17"/>
    <w:rsid w:val="006B29B4"/>
    <w:rsid w:val="006B4C74"/>
    <w:rsid w:val="006B50AE"/>
    <w:rsid w:val="006B513C"/>
    <w:rsid w:val="006B5A8D"/>
    <w:rsid w:val="006B5EB7"/>
    <w:rsid w:val="006B6D00"/>
    <w:rsid w:val="006B702A"/>
    <w:rsid w:val="006B7389"/>
    <w:rsid w:val="006C12CE"/>
    <w:rsid w:val="006C150E"/>
    <w:rsid w:val="006C295B"/>
    <w:rsid w:val="006C4D78"/>
    <w:rsid w:val="006C4F72"/>
    <w:rsid w:val="006C52E1"/>
    <w:rsid w:val="006C64C6"/>
    <w:rsid w:val="006D2E20"/>
    <w:rsid w:val="006D5C5B"/>
    <w:rsid w:val="006D64E7"/>
    <w:rsid w:val="006D663E"/>
    <w:rsid w:val="006E13FC"/>
    <w:rsid w:val="006E3BB1"/>
    <w:rsid w:val="006E7447"/>
    <w:rsid w:val="006F119F"/>
    <w:rsid w:val="006F14CD"/>
    <w:rsid w:val="006F1FA9"/>
    <w:rsid w:val="006F411D"/>
    <w:rsid w:val="006F4197"/>
    <w:rsid w:val="006F5587"/>
    <w:rsid w:val="006F5DBB"/>
    <w:rsid w:val="006F6845"/>
    <w:rsid w:val="006F6D37"/>
    <w:rsid w:val="00703D67"/>
    <w:rsid w:val="00704EB2"/>
    <w:rsid w:val="0070592E"/>
    <w:rsid w:val="00706A47"/>
    <w:rsid w:val="00710901"/>
    <w:rsid w:val="00710F80"/>
    <w:rsid w:val="00711693"/>
    <w:rsid w:val="00713A7F"/>
    <w:rsid w:val="00713FD6"/>
    <w:rsid w:val="00714509"/>
    <w:rsid w:val="007155D7"/>
    <w:rsid w:val="00715C3E"/>
    <w:rsid w:val="00716397"/>
    <w:rsid w:val="007163F6"/>
    <w:rsid w:val="00723416"/>
    <w:rsid w:val="007253DE"/>
    <w:rsid w:val="00726AEC"/>
    <w:rsid w:val="00726DE1"/>
    <w:rsid w:val="00730BD4"/>
    <w:rsid w:val="00730DF6"/>
    <w:rsid w:val="007310C1"/>
    <w:rsid w:val="00731CC2"/>
    <w:rsid w:val="00732FBF"/>
    <w:rsid w:val="00734794"/>
    <w:rsid w:val="007350EC"/>
    <w:rsid w:val="00736241"/>
    <w:rsid w:val="0073667F"/>
    <w:rsid w:val="0073695E"/>
    <w:rsid w:val="00737290"/>
    <w:rsid w:val="007374A3"/>
    <w:rsid w:val="007411CD"/>
    <w:rsid w:val="007415E7"/>
    <w:rsid w:val="007417D8"/>
    <w:rsid w:val="00742090"/>
    <w:rsid w:val="007424B0"/>
    <w:rsid w:val="007429CE"/>
    <w:rsid w:val="00742B32"/>
    <w:rsid w:val="00742FE3"/>
    <w:rsid w:val="007436E9"/>
    <w:rsid w:val="00744434"/>
    <w:rsid w:val="00744B89"/>
    <w:rsid w:val="0074507E"/>
    <w:rsid w:val="00745C9A"/>
    <w:rsid w:val="00745DDC"/>
    <w:rsid w:val="007471B5"/>
    <w:rsid w:val="00747C81"/>
    <w:rsid w:val="00751008"/>
    <w:rsid w:val="007514A7"/>
    <w:rsid w:val="00752B93"/>
    <w:rsid w:val="00755069"/>
    <w:rsid w:val="0075605B"/>
    <w:rsid w:val="007607C0"/>
    <w:rsid w:val="00760E79"/>
    <w:rsid w:val="00761A45"/>
    <w:rsid w:val="00762136"/>
    <w:rsid w:val="0076236A"/>
    <w:rsid w:val="007658FA"/>
    <w:rsid w:val="00767108"/>
    <w:rsid w:val="00767396"/>
    <w:rsid w:val="00771B69"/>
    <w:rsid w:val="00772B2C"/>
    <w:rsid w:val="00773224"/>
    <w:rsid w:val="00773E99"/>
    <w:rsid w:val="0077434B"/>
    <w:rsid w:val="0077562C"/>
    <w:rsid w:val="00780657"/>
    <w:rsid w:val="0078080A"/>
    <w:rsid w:val="00786D11"/>
    <w:rsid w:val="00787674"/>
    <w:rsid w:val="007904A7"/>
    <w:rsid w:val="007911A4"/>
    <w:rsid w:val="00791D39"/>
    <w:rsid w:val="00792A5F"/>
    <w:rsid w:val="00793CDD"/>
    <w:rsid w:val="007947D0"/>
    <w:rsid w:val="007960EB"/>
    <w:rsid w:val="00796702"/>
    <w:rsid w:val="00796C4E"/>
    <w:rsid w:val="00796CC7"/>
    <w:rsid w:val="007A0910"/>
    <w:rsid w:val="007A1DF5"/>
    <w:rsid w:val="007A21F6"/>
    <w:rsid w:val="007A52B4"/>
    <w:rsid w:val="007A5583"/>
    <w:rsid w:val="007A5ED7"/>
    <w:rsid w:val="007A6E57"/>
    <w:rsid w:val="007B0166"/>
    <w:rsid w:val="007B17C5"/>
    <w:rsid w:val="007B1F35"/>
    <w:rsid w:val="007B3F75"/>
    <w:rsid w:val="007B44BB"/>
    <w:rsid w:val="007B4D32"/>
    <w:rsid w:val="007B6A90"/>
    <w:rsid w:val="007C0E31"/>
    <w:rsid w:val="007C2AEB"/>
    <w:rsid w:val="007C3116"/>
    <w:rsid w:val="007C7C4B"/>
    <w:rsid w:val="007D0B1D"/>
    <w:rsid w:val="007D11EE"/>
    <w:rsid w:val="007D1A76"/>
    <w:rsid w:val="007D4672"/>
    <w:rsid w:val="007D46FC"/>
    <w:rsid w:val="007D4AA4"/>
    <w:rsid w:val="007D582B"/>
    <w:rsid w:val="007D60D3"/>
    <w:rsid w:val="007D73D1"/>
    <w:rsid w:val="007E23A3"/>
    <w:rsid w:val="007E379C"/>
    <w:rsid w:val="007E3F5F"/>
    <w:rsid w:val="007E5890"/>
    <w:rsid w:val="007E70DF"/>
    <w:rsid w:val="007F1E09"/>
    <w:rsid w:val="007F1ED1"/>
    <w:rsid w:val="007F4514"/>
    <w:rsid w:val="007F580C"/>
    <w:rsid w:val="007F7811"/>
    <w:rsid w:val="00800175"/>
    <w:rsid w:val="00802CAC"/>
    <w:rsid w:val="0080314B"/>
    <w:rsid w:val="00806DD2"/>
    <w:rsid w:val="00810311"/>
    <w:rsid w:val="00810545"/>
    <w:rsid w:val="00812348"/>
    <w:rsid w:val="00813A26"/>
    <w:rsid w:val="00814107"/>
    <w:rsid w:val="0081431C"/>
    <w:rsid w:val="00814563"/>
    <w:rsid w:val="0081609A"/>
    <w:rsid w:val="008175BC"/>
    <w:rsid w:val="00820088"/>
    <w:rsid w:val="008222D9"/>
    <w:rsid w:val="00822F34"/>
    <w:rsid w:val="0082410F"/>
    <w:rsid w:val="0082631C"/>
    <w:rsid w:val="00826687"/>
    <w:rsid w:val="008272E6"/>
    <w:rsid w:val="00827DE1"/>
    <w:rsid w:val="00827EBD"/>
    <w:rsid w:val="00830410"/>
    <w:rsid w:val="008305E7"/>
    <w:rsid w:val="00830C61"/>
    <w:rsid w:val="0083217F"/>
    <w:rsid w:val="0083252A"/>
    <w:rsid w:val="008326C9"/>
    <w:rsid w:val="008334F9"/>
    <w:rsid w:val="00833C8F"/>
    <w:rsid w:val="00835CC9"/>
    <w:rsid w:val="00837D29"/>
    <w:rsid w:val="00840A11"/>
    <w:rsid w:val="00842BB9"/>
    <w:rsid w:val="00844882"/>
    <w:rsid w:val="00850D5E"/>
    <w:rsid w:val="00854D60"/>
    <w:rsid w:val="00854F9E"/>
    <w:rsid w:val="0085501E"/>
    <w:rsid w:val="008550F2"/>
    <w:rsid w:val="0085522A"/>
    <w:rsid w:val="008563DD"/>
    <w:rsid w:val="008601E0"/>
    <w:rsid w:val="0086270C"/>
    <w:rsid w:val="00862CC0"/>
    <w:rsid w:val="0086336A"/>
    <w:rsid w:val="00863757"/>
    <w:rsid w:val="00864738"/>
    <w:rsid w:val="008657E3"/>
    <w:rsid w:val="00870419"/>
    <w:rsid w:val="00870E10"/>
    <w:rsid w:val="008724A4"/>
    <w:rsid w:val="00872836"/>
    <w:rsid w:val="00872A73"/>
    <w:rsid w:val="0087380E"/>
    <w:rsid w:val="00876768"/>
    <w:rsid w:val="0088162E"/>
    <w:rsid w:val="0088172D"/>
    <w:rsid w:val="008843B6"/>
    <w:rsid w:val="00884D74"/>
    <w:rsid w:val="00884F7D"/>
    <w:rsid w:val="00886F87"/>
    <w:rsid w:val="00890608"/>
    <w:rsid w:val="0089086F"/>
    <w:rsid w:val="00892D37"/>
    <w:rsid w:val="008930C8"/>
    <w:rsid w:val="00893954"/>
    <w:rsid w:val="00893E87"/>
    <w:rsid w:val="00894B91"/>
    <w:rsid w:val="0089599E"/>
    <w:rsid w:val="008A0719"/>
    <w:rsid w:val="008A172C"/>
    <w:rsid w:val="008A1C58"/>
    <w:rsid w:val="008A2149"/>
    <w:rsid w:val="008A2CE7"/>
    <w:rsid w:val="008A49D6"/>
    <w:rsid w:val="008A605B"/>
    <w:rsid w:val="008A72EA"/>
    <w:rsid w:val="008B174E"/>
    <w:rsid w:val="008B33EA"/>
    <w:rsid w:val="008B43C0"/>
    <w:rsid w:val="008C0301"/>
    <w:rsid w:val="008C2AC0"/>
    <w:rsid w:val="008C2D42"/>
    <w:rsid w:val="008C2E46"/>
    <w:rsid w:val="008C32E7"/>
    <w:rsid w:val="008C4211"/>
    <w:rsid w:val="008C4937"/>
    <w:rsid w:val="008C4C7A"/>
    <w:rsid w:val="008C4F9D"/>
    <w:rsid w:val="008C6390"/>
    <w:rsid w:val="008C74BF"/>
    <w:rsid w:val="008D1244"/>
    <w:rsid w:val="008D12BB"/>
    <w:rsid w:val="008D1504"/>
    <w:rsid w:val="008D27A5"/>
    <w:rsid w:val="008D298F"/>
    <w:rsid w:val="008D35A5"/>
    <w:rsid w:val="008D35C6"/>
    <w:rsid w:val="008D5587"/>
    <w:rsid w:val="008D5658"/>
    <w:rsid w:val="008D568B"/>
    <w:rsid w:val="008D6CA4"/>
    <w:rsid w:val="008E08FA"/>
    <w:rsid w:val="008E4153"/>
    <w:rsid w:val="008E48A1"/>
    <w:rsid w:val="008E4BEF"/>
    <w:rsid w:val="008E580A"/>
    <w:rsid w:val="008F023E"/>
    <w:rsid w:val="008F1D46"/>
    <w:rsid w:val="00901504"/>
    <w:rsid w:val="009019BF"/>
    <w:rsid w:val="00901ACC"/>
    <w:rsid w:val="00901BE6"/>
    <w:rsid w:val="009026C9"/>
    <w:rsid w:val="00904E77"/>
    <w:rsid w:val="0090538C"/>
    <w:rsid w:val="0090698A"/>
    <w:rsid w:val="00906E87"/>
    <w:rsid w:val="00910B8B"/>
    <w:rsid w:val="00911382"/>
    <w:rsid w:val="00911752"/>
    <w:rsid w:val="00920A0F"/>
    <w:rsid w:val="00921454"/>
    <w:rsid w:val="009227E4"/>
    <w:rsid w:val="009276BB"/>
    <w:rsid w:val="00932DC7"/>
    <w:rsid w:val="009352FC"/>
    <w:rsid w:val="00937D83"/>
    <w:rsid w:val="00941005"/>
    <w:rsid w:val="0094176C"/>
    <w:rsid w:val="0094203A"/>
    <w:rsid w:val="00943D0A"/>
    <w:rsid w:val="00944D30"/>
    <w:rsid w:val="0094576E"/>
    <w:rsid w:val="00947472"/>
    <w:rsid w:val="009479C9"/>
    <w:rsid w:val="00947ABB"/>
    <w:rsid w:val="00947B11"/>
    <w:rsid w:val="00947BF2"/>
    <w:rsid w:val="00952994"/>
    <w:rsid w:val="0095316B"/>
    <w:rsid w:val="0095481C"/>
    <w:rsid w:val="00955FE9"/>
    <w:rsid w:val="009562CF"/>
    <w:rsid w:val="009564CC"/>
    <w:rsid w:val="00957A62"/>
    <w:rsid w:val="009604A3"/>
    <w:rsid w:val="00961067"/>
    <w:rsid w:val="00962AC4"/>
    <w:rsid w:val="00964FE2"/>
    <w:rsid w:val="00965ED2"/>
    <w:rsid w:val="009667FA"/>
    <w:rsid w:val="009676CA"/>
    <w:rsid w:val="00967C5B"/>
    <w:rsid w:val="00970AA1"/>
    <w:rsid w:val="0097492D"/>
    <w:rsid w:val="0097542D"/>
    <w:rsid w:val="00977A4B"/>
    <w:rsid w:val="0098183B"/>
    <w:rsid w:val="00981D4F"/>
    <w:rsid w:val="00982AA6"/>
    <w:rsid w:val="009842F2"/>
    <w:rsid w:val="00984693"/>
    <w:rsid w:val="0099095C"/>
    <w:rsid w:val="00990B1B"/>
    <w:rsid w:val="00990F5B"/>
    <w:rsid w:val="00994144"/>
    <w:rsid w:val="009950EB"/>
    <w:rsid w:val="00995E2F"/>
    <w:rsid w:val="0099740C"/>
    <w:rsid w:val="009A1057"/>
    <w:rsid w:val="009A1A7D"/>
    <w:rsid w:val="009A3EEB"/>
    <w:rsid w:val="009A451C"/>
    <w:rsid w:val="009B2A7C"/>
    <w:rsid w:val="009B352B"/>
    <w:rsid w:val="009B42F2"/>
    <w:rsid w:val="009B545F"/>
    <w:rsid w:val="009B55B4"/>
    <w:rsid w:val="009B5B19"/>
    <w:rsid w:val="009B5B42"/>
    <w:rsid w:val="009C09A5"/>
    <w:rsid w:val="009C09E4"/>
    <w:rsid w:val="009C1957"/>
    <w:rsid w:val="009C1A78"/>
    <w:rsid w:val="009C3CD1"/>
    <w:rsid w:val="009C7106"/>
    <w:rsid w:val="009D0815"/>
    <w:rsid w:val="009D1478"/>
    <w:rsid w:val="009D183D"/>
    <w:rsid w:val="009D18E4"/>
    <w:rsid w:val="009D1B8D"/>
    <w:rsid w:val="009D22EB"/>
    <w:rsid w:val="009D3F31"/>
    <w:rsid w:val="009D421F"/>
    <w:rsid w:val="009D4566"/>
    <w:rsid w:val="009D5DB0"/>
    <w:rsid w:val="009D6A16"/>
    <w:rsid w:val="009E1143"/>
    <w:rsid w:val="009E1336"/>
    <w:rsid w:val="009E29DB"/>
    <w:rsid w:val="009E2FB7"/>
    <w:rsid w:val="009E368D"/>
    <w:rsid w:val="009E6E35"/>
    <w:rsid w:val="009E7A66"/>
    <w:rsid w:val="009F2CB1"/>
    <w:rsid w:val="009F4AE7"/>
    <w:rsid w:val="009F4D8F"/>
    <w:rsid w:val="009F7602"/>
    <w:rsid w:val="009F7702"/>
    <w:rsid w:val="009F79C5"/>
    <w:rsid w:val="00A026BD"/>
    <w:rsid w:val="00A027DF"/>
    <w:rsid w:val="00A0280D"/>
    <w:rsid w:val="00A03100"/>
    <w:rsid w:val="00A034C5"/>
    <w:rsid w:val="00A03838"/>
    <w:rsid w:val="00A03BC9"/>
    <w:rsid w:val="00A05831"/>
    <w:rsid w:val="00A0587C"/>
    <w:rsid w:val="00A0603E"/>
    <w:rsid w:val="00A0697B"/>
    <w:rsid w:val="00A07372"/>
    <w:rsid w:val="00A11D13"/>
    <w:rsid w:val="00A13735"/>
    <w:rsid w:val="00A14098"/>
    <w:rsid w:val="00A15B00"/>
    <w:rsid w:val="00A17422"/>
    <w:rsid w:val="00A2334F"/>
    <w:rsid w:val="00A23F59"/>
    <w:rsid w:val="00A23FA0"/>
    <w:rsid w:val="00A2425E"/>
    <w:rsid w:val="00A24B60"/>
    <w:rsid w:val="00A24EF6"/>
    <w:rsid w:val="00A30538"/>
    <w:rsid w:val="00A30628"/>
    <w:rsid w:val="00A311E1"/>
    <w:rsid w:val="00A34254"/>
    <w:rsid w:val="00A36972"/>
    <w:rsid w:val="00A3785D"/>
    <w:rsid w:val="00A40EA2"/>
    <w:rsid w:val="00A42346"/>
    <w:rsid w:val="00A42B73"/>
    <w:rsid w:val="00A43088"/>
    <w:rsid w:val="00A439EA"/>
    <w:rsid w:val="00A43E20"/>
    <w:rsid w:val="00A43ED1"/>
    <w:rsid w:val="00A47D9E"/>
    <w:rsid w:val="00A47DD5"/>
    <w:rsid w:val="00A51291"/>
    <w:rsid w:val="00A52284"/>
    <w:rsid w:val="00A522E4"/>
    <w:rsid w:val="00A533EC"/>
    <w:rsid w:val="00A53B97"/>
    <w:rsid w:val="00A544B1"/>
    <w:rsid w:val="00A5613F"/>
    <w:rsid w:val="00A56DA4"/>
    <w:rsid w:val="00A56E4B"/>
    <w:rsid w:val="00A57508"/>
    <w:rsid w:val="00A57902"/>
    <w:rsid w:val="00A64FBA"/>
    <w:rsid w:val="00A655B8"/>
    <w:rsid w:val="00A656B0"/>
    <w:rsid w:val="00A670A5"/>
    <w:rsid w:val="00A67802"/>
    <w:rsid w:val="00A67B0C"/>
    <w:rsid w:val="00A70AD7"/>
    <w:rsid w:val="00A710D8"/>
    <w:rsid w:val="00A71C7B"/>
    <w:rsid w:val="00A73BB0"/>
    <w:rsid w:val="00A74101"/>
    <w:rsid w:val="00A749E4"/>
    <w:rsid w:val="00A74FF8"/>
    <w:rsid w:val="00A75645"/>
    <w:rsid w:val="00A76245"/>
    <w:rsid w:val="00A76252"/>
    <w:rsid w:val="00A771D2"/>
    <w:rsid w:val="00A81F42"/>
    <w:rsid w:val="00A835BF"/>
    <w:rsid w:val="00A8369E"/>
    <w:rsid w:val="00A84DF3"/>
    <w:rsid w:val="00A86AC2"/>
    <w:rsid w:val="00A90904"/>
    <w:rsid w:val="00A90D64"/>
    <w:rsid w:val="00A90D94"/>
    <w:rsid w:val="00A913D9"/>
    <w:rsid w:val="00A91C75"/>
    <w:rsid w:val="00A956A7"/>
    <w:rsid w:val="00A96540"/>
    <w:rsid w:val="00AA1FC6"/>
    <w:rsid w:val="00AA37A8"/>
    <w:rsid w:val="00AA4833"/>
    <w:rsid w:val="00AA4AA1"/>
    <w:rsid w:val="00AA5E29"/>
    <w:rsid w:val="00AA5F43"/>
    <w:rsid w:val="00AA70AC"/>
    <w:rsid w:val="00AB0082"/>
    <w:rsid w:val="00AB056B"/>
    <w:rsid w:val="00AB0695"/>
    <w:rsid w:val="00AB35C2"/>
    <w:rsid w:val="00AB40FF"/>
    <w:rsid w:val="00AB52DE"/>
    <w:rsid w:val="00AB5C91"/>
    <w:rsid w:val="00AB7509"/>
    <w:rsid w:val="00AB7C57"/>
    <w:rsid w:val="00AC0AF4"/>
    <w:rsid w:val="00AC0CCE"/>
    <w:rsid w:val="00AC544C"/>
    <w:rsid w:val="00AC5F3E"/>
    <w:rsid w:val="00AC7A4E"/>
    <w:rsid w:val="00AD0161"/>
    <w:rsid w:val="00AD10C2"/>
    <w:rsid w:val="00AD1358"/>
    <w:rsid w:val="00AD146F"/>
    <w:rsid w:val="00AD3E44"/>
    <w:rsid w:val="00AD4985"/>
    <w:rsid w:val="00AD508F"/>
    <w:rsid w:val="00AE0F54"/>
    <w:rsid w:val="00AE17DE"/>
    <w:rsid w:val="00AE1A77"/>
    <w:rsid w:val="00AE75BA"/>
    <w:rsid w:val="00AF0A3B"/>
    <w:rsid w:val="00AF235B"/>
    <w:rsid w:val="00AF353C"/>
    <w:rsid w:val="00AF5184"/>
    <w:rsid w:val="00AF789C"/>
    <w:rsid w:val="00B06F54"/>
    <w:rsid w:val="00B072E3"/>
    <w:rsid w:val="00B07E03"/>
    <w:rsid w:val="00B104F1"/>
    <w:rsid w:val="00B1108A"/>
    <w:rsid w:val="00B1157D"/>
    <w:rsid w:val="00B1245C"/>
    <w:rsid w:val="00B1314D"/>
    <w:rsid w:val="00B13CED"/>
    <w:rsid w:val="00B167C1"/>
    <w:rsid w:val="00B16DFD"/>
    <w:rsid w:val="00B17609"/>
    <w:rsid w:val="00B21D93"/>
    <w:rsid w:val="00B24301"/>
    <w:rsid w:val="00B245D7"/>
    <w:rsid w:val="00B24B71"/>
    <w:rsid w:val="00B25527"/>
    <w:rsid w:val="00B2626C"/>
    <w:rsid w:val="00B266F2"/>
    <w:rsid w:val="00B278B6"/>
    <w:rsid w:val="00B27B9D"/>
    <w:rsid w:val="00B30CD9"/>
    <w:rsid w:val="00B31FD5"/>
    <w:rsid w:val="00B3393C"/>
    <w:rsid w:val="00B35E25"/>
    <w:rsid w:val="00B4073B"/>
    <w:rsid w:val="00B45F14"/>
    <w:rsid w:val="00B468AA"/>
    <w:rsid w:val="00B47263"/>
    <w:rsid w:val="00B5102D"/>
    <w:rsid w:val="00B51298"/>
    <w:rsid w:val="00B51D38"/>
    <w:rsid w:val="00B53B87"/>
    <w:rsid w:val="00B54741"/>
    <w:rsid w:val="00B54A66"/>
    <w:rsid w:val="00B5560C"/>
    <w:rsid w:val="00B60003"/>
    <w:rsid w:val="00B61425"/>
    <w:rsid w:val="00B61B0B"/>
    <w:rsid w:val="00B6493E"/>
    <w:rsid w:val="00B65B13"/>
    <w:rsid w:val="00B65B38"/>
    <w:rsid w:val="00B664F9"/>
    <w:rsid w:val="00B70233"/>
    <w:rsid w:val="00B70593"/>
    <w:rsid w:val="00B71C98"/>
    <w:rsid w:val="00B7327E"/>
    <w:rsid w:val="00B7398C"/>
    <w:rsid w:val="00B741FB"/>
    <w:rsid w:val="00B8019D"/>
    <w:rsid w:val="00B809EB"/>
    <w:rsid w:val="00B82B76"/>
    <w:rsid w:val="00B841B3"/>
    <w:rsid w:val="00B874F4"/>
    <w:rsid w:val="00B90C06"/>
    <w:rsid w:val="00B925F4"/>
    <w:rsid w:val="00B9346E"/>
    <w:rsid w:val="00B93B44"/>
    <w:rsid w:val="00B94826"/>
    <w:rsid w:val="00B94EA0"/>
    <w:rsid w:val="00B950FA"/>
    <w:rsid w:val="00B95835"/>
    <w:rsid w:val="00B95D12"/>
    <w:rsid w:val="00BA04C0"/>
    <w:rsid w:val="00BA1EC9"/>
    <w:rsid w:val="00BA3163"/>
    <w:rsid w:val="00BB1BA9"/>
    <w:rsid w:val="00BB1E0B"/>
    <w:rsid w:val="00BB30D0"/>
    <w:rsid w:val="00BB37D4"/>
    <w:rsid w:val="00BB3827"/>
    <w:rsid w:val="00BB4028"/>
    <w:rsid w:val="00BC055B"/>
    <w:rsid w:val="00BC3FA4"/>
    <w:rsid w:val="00BD10E4"/>
    <w:rsid w:val="00BD1158"/>
    <w:rsid w:val="00BD1237"/>
    <w:rsid w:val="00BD1631"/>
    <w:rsid w:val="00BD2A3E"/>
    <w:rsid w:val="00BD4104"/>
    <w:rsid w:val="00BD4134"/>
    <w:rsid w:val="00BD42BE"/>
    <w:rsid w:val="00BD4B98"/>
    <w:rsid w:val="00BD4FD1"/>
    <w:rsid w:val="00BE0091"/>
    <w:rsid w:val="00BE0E60"/>
    <w:rsid w:val="00BE2B54"/>
    <w:rsid w:val="00BE3405"/>
    <w:rsid w:val="00BE3570"/>
    <w:rsid w:val="00BE364A"/>
    <w:rsid w:val="00BE41EB"/>
    <w:rsid w:val="00BE63BB"/>
    <w:rsid w:val="00BE69E0"/>
    <w:rsid w:val="00BE6E99"/>
    <w:rsid w:val="00BF0068"/>
    <w:rsid w:val="00BF25A2"/>
    <w:rsid w:val="00BF4076"/>
    <w:rsid w:val="00BF634F"/>
    <w:rsid w:val="00BF6710"/>
    <w:rsid w:val="00BF6B84"/>
    <w:rsid w:val="00BF6F4D"/>
    <w:rsid w:val="00C02648"/>
    <w:rsid w:val="00C03188"/>
    <w:rsid w:val="00C039E7"/>
    <w:rsid w:val="00C03BE2"/>
    <w:rsid w:val="00C03CA7"/>
    <w:rsid w:val="00C044CC"/>
    <w:rsid w:val="00C04C96"/>
    <w:rsid w:val="00C06B31"/>
    <w:rsid w:val="00C06DAC"/>
    <w:rsid w:val="00C119BE"/>
    <w:rsid w:val="00C12DF2"/>
    <w:rsid w:val="00C14456"/>
    <w:rsid w:val="00C14CDF"/>
    <w:rsid w:val="00C150B1"/>
    <w:rsid w:val="00C15C09"/>
    <w:rsid w:val="00C160D7"/>
    <w:rsid w:val="00C164EF"/>
    <w:rsid w:val="00C17DBA"/>
    <w:rsid w:val="00C17FC2"/>
    <w:rsid w:val="00C20465"/>
    <w:rsid w:val="00C22908"/>
    <w:rsid w:val="00C245A6"/>
    <w:rsid w:val="00C322D9"/>
    <w:rsid w:val="00C3344A"/>
    <w:rsid w:val="00C335F3"/>
    <w:rsid w:val="00C37849"/>
    <w:rsid w:val="00C40599"/>
    <w:rsid w:val="00C4218B"/>
    <w:rsid w:val="00C42A3D"/>
    <w:rsid w:val="00C44110"/>
    <w:rsid w:val="00C4420D"/>
    <w:rsid w:val="00C45E33"/>
    <w:rsid w:val="00C463B8"/>
    <w:rsid w:val="00C471E4"/>
    <w:rsid w:val="00C4757D"/>
    <w:rsid w:val="00C477EB"/>
    <w:rsid w:val="00C5232B"/>
    <w:rsid w:val="00C5448E"/>
    <w:rsid w:val="00C56BB7"/>
    <w:rsid w:val="00C6012A"/>
    <w:rsid w:val="00C611E5"/>
    <w:rsid w:val="00C63870"/>
    <w:rsid w:val="00C649E6"/>
    <w:rsid w:val="00C66262"/>
    <w:rsid w:val="00C707C7"/>
    <w:rsid w:val="00C712CD"/>
    <w:rsid w:val="00C716F8"/>
    <w:rsid w:val="00C7326D"/>
    <w:rsid w:val="00C7329E"/>
    <w:rsid w:val="00C73A08"/>
    <w:rsid w:val="00C76634"/>
    <w:rsid w:val="00C80877"/>
    <w:rsid w:val="00C80F9A"/>
    <w:rsid w:val="00C8170C"/>
    <w:rsid w:val="00C81899"/>
    <w:rsid w:val="00C818FF"/>
    <w:rsid w:val="00C821CC"/>
    <w:rsid w:val="00C85AA7"/>
    <w:rsid w:val="00C85B5F"/>
    <w:rsid w:val="00C85DAC"/>
    <w:rsid w:val="00C907AF"/>
    <w:rsid w:val="00C911C2"/>
    <w:rsid w:val="00C92448"/>
    <w:rsid w:val="00C9422B"/>
    <w:rsid w:val="00C96346"/>
    <w:rsid w:val="00C968F2"/>
    <w:rsid w:val="00C97F05"/>
    <w:rsid w:val="00CA021F"/>
    <w:rsid w:val="00CA0790"/>
    <w:rsid w:val="00CA168D"/>
    <w:rsid w:val="00CA1F07"/>
    <w:rsid w:val="00CA329B"/>
    <w:rsid w:val="00CA56F0"/>
    <w:rsid w:val="00CA5A3E"/>
    <w:rsid w:val="00CA6F3E"/>
    <w:rsid w:val="00CA7CB0"/>
    <w:rsid w:val="00CB20C0"/>
    <w:rsid w:val="00CB2157"/>
    <w:rsid w:val="00CB24DC"/>
    <w:rsid w:val="00CB25CD"/>
    <w:rsid w:val="00CB2607"/>
    <w:rsid w:val="00CB2A70"/>
    <w:rsid w:val="00CB364F"/>
    <w:rsid w:val="00CB3C3B"/>
    <w:rsid w:val="00CB6B18"/>
    <w:rsid w:val="00CC1359"/>
    <w:rsid w:val="00CC1880"/>
    <w:rsid w:val="00CC1BC1"/>
    <w:rsid w:val="00CC3769"/>
    <w:rsid w:val="00CC63F4"/>
    <w:rsid w:val="00CC74CA"/>
    <w:rsid w:val="00CC7599"/>
    <w:rsid w:val="00CD031E"/>
    <w:rsid w:val="00CD1DEC"/>
    <w:rsid w:val="00CD2DB4"/>
    <w:rsid w:val="00CD3CFC"/>
    <w:rsid w:val="00CD492A"/>
    <w:rsid w:val="00CD4A64"/>
    <w:rsid w:val="00CD7048"/>
    <w:rsid w:val="00CD7408"/>
    <w:rsid w:val="00CD7566"/>
    <w:rsid w:val="00CE05DF"/>
    <w:rsid w:val="00CE1CDD"/>
    <w:rsid w:val="00CE225D"/>
    <w:rsid w:val="00CE38EB"/>
    <w:rsid w:val="00CE3B89"/>
    <w:rsid w:val="00CE51FA"/>
    <w:rsid w:val="00CE60FD"/>
    <w:rsid w:val="00CE6415"/>
    <w:rsid w:val="00CE7B3A"/>
    <w:rsid w:val="00CF04A0"/>
    <w:rsid w:val="00CF0827"/>
    <w:rsid w:val="00CF0CC9"/>
    <w:rsid w:val="00CF3366"/>
    <w:rsid w:val="00CF3F1A"/>
    <w:rsid w:val="00CF449B"/>
    <w:rsid w:val="00CF4C70"/>
    <w:rsid w:val="00CF5BB2"/>
    <w:rsid w:val="00CF6B47"/>
    <w:rsid w:val="00CF7516"/>
    <w:rsid w:val="00CF7626"/>
    <w:rsid w:val="00D013F0"/>
    <w:rsid w:val="00D0301B"/>
    <w:rsid w:val="00D037A0"/>
    <w:rsid w:val="00D03EA1"/>
    <w:rsid w:val="00D03F16"/>
    <w:rsid w:val="00D04106"/>
    <w:rsid w:val="00D0493C"/>
    <w:rsid w:val="00D0546D"/>
    <w:rsid w:val="00D06285"/>
    <w:rsid w:val="00D10C13"/>
    <w:rsid w:val="00D11EFC"/>
    <w:rsid w:val="00D154E7"/>
    <w:rsid w:val="00D21775"/>
    <w:rsid w:val="00D21A5C"/>
    <w:rsid w:val="00D225BA"/>
    <w:rsid w:val="00D24628"/>
    <w:rsid w:val="00D250D7"/>
    <w:rsid w:val="00D2538C"/>
    <w:rsid w:val="00D26CA4"/>
    <w:rsid w:val="00D30C7C"/>
    <w:rsid w:val="00D30F2E"/>
    <w:rsid w:val="00D31657"/>
    <w:rsid w:val="00D33DF4"/>
    <w:rsid w:val="00D34255"/>
    <w:rsid w:val="00D35402"/>
    <w:rsid w:val="00D35706"/>
    <w:rsid w:val="00D40367"/>
    <w:rsid w:val="00D41285"/>
    <w:rsid w:val="00D4144B"/>
    <w:rsid w:val="00D420E6"/>
    <w:rsid w:val="00D420F3"/>
    <w:rsid w:val="00D42B27"/>
    <w:rsid w:val="00D46422"/>
    <w:rsid w:val="00D46530"/>
    <w:rsid w:val="00D46C08"/>
    <w:rsid w:val="00D475FA"/>
    <w:rsid w:val="00D4773A"/>
    <w:rsid w:val="00D5027D"/>
    <w:rsid w:val="00D51F54"/>
    <w:rsid w:val="00D528FC"/>
    <w:rsid w:val="00D542B9"/>
    <w:rsid w:val="00D5543B"/>
    <w:rsid w:val="00D5656D"/>
    <w:rsid w:val="00D5761F"/>
    <w:rsid w:val="00D6046F"/>
    <w:rsid w:val="00D61031"/>
    <w:rsid w:val="00D61960"/>
    <w:rsid w:val="00D64433"/>
    <w:rsid w:val="00D648C0"/>
    <w:rsid w:val="00D65A81"/>
    <w:rsid w:val="00D6665E"/>
    <w:rsid w:val="00D66A85"/>
    <w:rsid w:val="00D66B7E"/>
    <w:rsid w:val="00D66E7D"/>
    <w:rsid w:val="00D67699"/>
    <w:rsid w:val="00D67A06"/>
    <w:rsid w:val="00D71169"/>
    <w:rsid w:val="00D7271C"/>
    <w:rsid w:val="00D7454A"/>
    <w:rsid w:val="00D7482B"/>
    <w:rsid w:val="00D754FF"/>
    <w:rsid w:val="00D75781"/>
    <w:rsid w:val="00D76EB5"/>
    <w:rsid w:val="00D779F5"/>
    <w:rsid w:val="00D80920"/>
    <w:rsid w:val="00D81E99"/>
    <w:rsid w:val="00D82C80"/>
    <w:rsid w:val="00D83710"/>
    <w:rsid w:val="00D83724"/>
    <w:rsid w:val="00D84A9C"/>
    <w:rsid w:val="00D92822"/>
    <w:rsid w:val="00D946C3"/>
    <w:rsid w:val="00D9675F"/>
    <w:rsid w:val="00D96F39"/>
    <w:rsid w:val="00DA32D1"/>
    <w:rsid w:val="00DA3F9D"/>
    <w:rsid w:val="00DA60FB"/>
    <w:rsid w:val="00DA6363"/>
    <w:rsid w:val="00DA7667"/>
    <w:rsid w:val="00DA7F3C"/>
    <w:rsid w:val="00DB0779"/>
    <w:rsid w:val="00DB1458"/>
    <w:rsid w:val="00DB2877"/>
    <w:rsid w:val="00DB34B5"/>
    <w:rsid w:val="00DB4D18"/>
    <w:rsid w:val="00DB4E9B"/>
    <w:rsid w:val="00DB51B6"/>
    <w:rsid w:val="00DB59E2"/>
    <w:rsid w:val="00DB61AA"/>
    <w:rsid w:val="00DB6CCE"/>
    <w:rsid w:val="00DC104D"/>
    <w:rsid w:val="00DC16A2"/>
    <w:rsid w:val="00DC2897"/>
    <w:rsid w:val="00DC56D0"/>
    <w:rsid w:val="00DC5832"/>
    <w:rsid w:val="00DD0BC0"/>
    <w:rsid w:val="00DD0C22"/>
    <w:rsid w:val="00DD1B12"/>
    <w:rsid w:val="00DD2663"/>
    <w:rsid w:val="00DD2AB3"/>
    <w:rsid w:val="00DD2C53"/>
    <w:rsid w:val="00DD319F"/>
    <w:rsid w:val="00DD46D4"/>
    <w:rsid w:val="00DD5732"/>
    <w:rsid w:val="00DD6DD2"/>
    <w:rsid w:val="00DD6F89"/>
    <w:rsid w:val="00DD73D4"/>
    <w:rsid w:val="00DD7AA4"/>
    <w:rsid w:val="00DE0F44"/>
    <w:rsid w:val="00DE1445"/>
    <w:rsid w:val="00DE151C"/>
    <w:rsid w:val="00DE356C"/>
    <w:rsid w:val="00DE4F75"/>
    <w:rsid w:val="00DE4F7C"/>
    <w:rsid w:val="00DE6755"/>
    <w:rsid w:val="00DF070A"/>
    <w:rsid w:val="00DF1F21"/>
    <w:rsid w:val="00DF2356"/>
    <w:rsid w:val="00DF260E"/>
    <w:rsid w:val="00DF2A8C"/>
    <w:rsid w:val="00DF2D2C"/>
    <w:rsid w:val="00DF35A9"/>
    <w:rsid w:val="00DF5508"/>
    <w:rsid w:val="00DF5A0E"/>
    <w:rsid w:val="00DF68C8"/>
    <w:rsid w:val="00DF782F"/>
    <w:rsid w:val="00E011D0"/>
    <w:rsid w:val="00E01E4E"/>
    <w:rsid w:val="00E02043"/>
    <w:rsid w:val="00E020E3"/>
    <w:rsid w:val="00E03F30"/>
    <w:rsid w:val="00E04A04"/>
    <w:rsid w:val="00E05846"/>
    <w:rsid w:val="00E05E66"/>
    <w:rsid w:val="00E0729F"/>
    <w:rsid w:val="00E10027"/>
    <w:rsid w:val="00E16031"/>
    <w:rsid w:val="00E17347"/>
    <w:rsid w:val="00E203B8"/>
    <w:rsid w:val="00E22A15"/>
    <w:rsid w:val="00E22DB0"/>
    <w:rsid w:val="00E24043"/>
    <w:rsid w:val="00E24371"/>
    <w:rsid w:val="00E25620"/>
    <w:rsid w:val="00E25E3F"/>
    <w:rsid w:val="00E26D07"/>
    <w:rsid w:val="00E305D0"/>
    <w:rsid w:val="00E306A7"/>
    <w:rsid w:val="00E31007"/>
    <w:rsid w:val="00E31811"/>
    <w:rsid w:val="00E33BF5"/>
    <w:rsid w:val="00E34892"/>
    <w:rsid w:val="00E34DA5"/>
    <w:rsid w:val="00E37373"/>
    <w:rsid w:val="00E37D61"/>
    <w:rsid w:val="00E37F54"/>
    <w:rsid w:val="00E40B40"/>
    <w:rsid w:val="00E41B97"/>
    <w:rsid w:val="00E423D0"/>
    <w:rsid w:val="00E43670"/>
    <w:rsid w:val="00E44360"/>
    <w:rsid w:val="00E443CF"/>
    <w:rsid w:val="00E45304"/>
    <w:rsid w:val="00E45FAD"/>
    <w:rsid w:val="00E47E1A"/>
    <w:rsid w:val="00E50016"/>
    <w:rsid w:val="00E50A4C"/>
    <w:rsid w:val="00E5335B"/>
    <w:rsid w:val="00E54F2E"/>
    <w:rsid w:val="00E5581F"/>
    <w:rsid w:val="00E5718C"/>
    <w:rsid w:val="00E60C4B"/>
    <w:rsid w:val="00E62297"/>
    <w:rsid w:val="00E627A3"/>
    <w:rsid w:val="00E64BFA"/>
    <w:rsid w:val="00E6679A"/>
    <w:rsid w:val="00E6781B"/>
    <w:rsid w:val="00E73D0E"/>
    <w:rsid w:val="00E755B7"/>
    <w:rsid w:val="00E75635"/>
    <w:rsid w:val="00E76F8A"/>
    <w:rsid w:val="00E77024"/>
    <w:rsid w:val="00E81009"/>
    <w:rsid w:val="00E8101E"/>
    <w:rsid w:val="00E81E6A"/>
    <w:rsid w:val="00E860A2"/>
    <w:rsid w:val="00E863C9"/>
    <w:rsid w:val="00E87290"/>
    <w:rsid w:val="00E87723"/>
    <w:rsid w:val="00E91586"/>
    <w:rsid w:val="00E924FB"/>
    <w:rsid w:val="00E93A16"/>
    <w:rsid w:val="00E948DF"/>
    <w:rsid w:val="00E95947"/>
    <w:rsid w:val="00EA1910"/>
    <w:rsid w:val="00EA232B"/>
    <w:rsid w:val="00EA53D2"/>
    <w:rsid w:val="00EA5536"/>
    <w:rsid w:val="00EA58BB"/>
    <w:rsid w:val="00EB02A7"/>
    <w:rsid w:val="00EB11EF"/>
    <w:rsid w:val="00EB1CF4"/>
    <w:rsid w:val="00EB2303"/>
    <w:rsid w:val="00EB2304"/>
    <w:rsid w:val="00EB3FCB"/>
    <w:rsid w:val="00EB71A5"/>
    <w:rsid w:val="00EC0D99"/>
    <w:rsid w:val="00EC52C8"/>
    <w:rsid w:val="00EC6CBB"/>
    <w:rsid w:val="00ED0C7B"/>
    <w:rsid w:val="00ED13EB"/>
    <w:rsid w:val="00ED2D61"/>
    <w:rsid w:val="00ED324F"/>
    <w:rsid w:val="00ED3880"/>
    <w:rsid w:val="00ED3D99"/>
    <w:rsid w:val="00ED53FC"/>
    <w:rsid w:val="00ED5AD8"/>
    <w:rsid w:val="00ED5CB3"/>
    <w:rsid w:val="00EE085F"/>
    <w:rsid w:val="00EE3B0A"/>
    <w:rsid w:val="00EE72CB"/>
    <w:rsid w:val="00EF0BC9"/>
    <w:rsid w:val="00EF1D69"/>
    <w:rsid w:val="00EF2575"/>
    <w:rsid w:val="00EF3AC8"/>
    <w:rsid w:val="00EF48FA"/>
    <w:rsid w:val="00EF4AF3"/>
    <w:rsid w:val="00EF5D7D"/>
    <w:rsid w:val="00EF7BE4"/>
    <w:rsid w:val="00F001D3"/>
    <w:rsid w:val="00F004CB"/>
    <w:rsid w:val="00F018D9"/>
    <w:rsid w:val="00F01D19"/>
    <w:rsid w:val="00F02BA8"/>
    <w:rsid w:val="00F04497"/>
    <w:rsid w:val="00F048E0"/>
    <w:rsid w:val="00F06151"/>
    <w:rsid w:val="00F06636"/>
    <w:rsid w:val="00F0713D"/>
    <w:rsid w:val="00F13334"/>
    <w:rsid w:val="00F133B5"/>
    <w:rsid w:val="00F138BD"/>
    <w:rsid w:val="00F177C1"/>
    <w:rsid w:val="00F20965"/>
    <w:rsid w:val="00F21888"/>
    <w:rsid w:val="00F21DC9"/>
    <w:rsid w:val="00F21F79"/>
    <w:rsid w:val="00F22D11"/>
    <w:rsid w:val="00F248FF"/>
    <w:rsid w:val="00F27209"/>
    <w:rsid w:val="00F278AC"/>
    <w:rsid w:val="00F325A0"/>
    <w:rsid w:val="00F32A12"/>
    <w:rsid w:val="00F345C6"/>
    <w:rsid w:val="00F348A6"/>
    <w:rsid w:val="00F34B64"/>
    <w:rsid w:val="00F35F75"/>
    <w:rsid w:val="00F40666"/>
    <w:rsid w:val="00F40766"/>
    <w:rsid w:val="00F4153B"/>
    <w:rsid w:val="00F41A7E"/>
    <w:rsid w:val="00F4414C"/>
    <w:rsid w:val="00F44703"/>
    <w:rsid w:val="00F47E54"/>
    <w:rsid w:val="00F5066A"/>
    <w:rsid w:val="00F509E9"/>
    <w:rsid w:val="00F50A1A"/>
    <w:rsid w:val="00F516E2"/>
    <w:rsid w:val="00F5242C"/>
    <w:rsid w:val="00F5257D"/>
    <w:rsid w:val="00F52691"/>
    <w:rsid w:val="00F534AC"/>
    <w:rsid w:val="00F534BB"/>
    <w:rsid w:val="00F54198"/>
    <w:rsid w:val="00F549B3"/>
    <w:rsid w:val="00F55CAB"/>
    <w:rsid w:val="00F609E7"/>
    <w:rsid w:val="00F60DEA"/>
    <w:rsid w:val="00F614DE"/>
    <w:rsid w:val="00F6172B"/>
    <w:rsid w:val="00F63203"/>
    <w:rsid w:val="00F6663B"/>
    <w:rsid w:val="00F700EF"/>
    <w:rsid w:val="00F7205C"/>
    <w:rsid w:val="00F7404B"/>
    <w:rsid w:val="00F75596"/>
    <w:rsid w:val="00F83E26"/>
    <w:rsid w:val="00F8472A"/>
    <w:rsid w:val="00F848BC"/>
    <w:rsid w:val="00F86341"/>
    <w:rsid w:val="00F90062"/>
    <w:rsid w:val="00F9044B"/>
    <w:rsid w:val="00F93283"/>
    <w:rsid w:val="00F95927"/>
    <w:rsid w:val="00F9621F"/>
    <w:rsid w:val="00F9696E"/>
    <w:rsid w:val="00FA29C3"/>
    <w:rsid w:val="00FA6990"/>
    <w:rsid w:val="00FB1150"/>
    <w:rsid w:val="00FB59CF"/>
    <w:rsid w:val="00FB685C"/>
    <w:rsid w:val="00FC0088"/>
    <w:rsid w:val="00FC163D"/>
    <w:rsid w:val="00FC255C"/>
    <w:rsid w:val="00FC32AC"/>
    <w:rsid w:val="00FC3472"/>
    <w:rsid w:val="00FC5CD5"/>
    <w:rsid w:val="00FC7B89"/>
    <w:rsid w:val="00FD0639"/>
    <w:rsid w:val="00FD13F3"/>
    <w:rsid w:val="00FD34F1"/>
    <w:rsid w:val="00FD3771"/>
    <w:rsid w:val="00FD38F1"/>
    <w:rsid w:val="00FD4366"/>
    <w:rsid w:val="00FD4C42"/>
    <w:rsid w:val="00FD58F4"/>
    <w:rsid w:val="00FD686F"/>
    <w:rsid w:val="00FE045E"/>
    <w:rsid w:val="00FE1037"/>
    <w:rsid w:val="00FE3BD9"/>
    <w:rsid w:val="00FE4D38"/>
    <w:rsid w:val="00FE6234"/>
    <w:rsid w:val="00FE6E53"/>
    <w:rsid w:val="00FE6F8D"/>
    <w:rsid w:val="00FE7E20"/>
    <w:rsid w:val="00FF19BA"/>
    <w:rsid w:val="00FF2390"/>
    <w:rsid w:val="00FF3D17"/>
    <w:rsid w:val="00FF6D95"/>
    <w:rsid w:val="00FF6F4E"/>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EC92D40"/>
  <w15:docId w15:val="{7CC10172-6FF3-4D3A-9750-D6A84CE6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5C91"/>
    <w:pPr>
      <w:spacing w:after="200" w:line="276" w:lineRule="auto"/>
      <w:jc w:val="both"/>
    </w:pPr>
    <w:rPr>
      <w:rFonts w:eastAsia="Calibri"/>
      <w:sz w:val="28"/>
      <w:szCs w:val="22"/>
      <w:lang w:eastAsia="en-US"/>
    </w:rPr>
  </w:style>
  <w:style w:type="paragraph" w:styleId="Heading1">
    <w:name w:val="heading 1"/>
    <w:basedOn w:val="Normal"/>
    <w:next w:val="Normal"/>
    <w:link w:val="Heading1Char"/>
    <w:autoRedefine/>
    <w:qFormat/>
    <w:rsid w:val="00F52691"/>
    <w:pPr>
      <w:keepNext/>
      <w:spacing w:after="240" w:line="240" w:lineRule="auto"/>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EA1910"/>
    <w:pPr>
      <w:numPr>
        <w:numId w:val="41"/>
      </w:numPr>
      <w:spacing w:after="120" w:line="240" w:lineRule="auto"/>
      <w:contextualSpacing/>
      <w:jc w:val="left"/>
    </w:pPr>
    <w:rPr>
      <w:szCs w:val="28"/>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F52691"/>
    <w:rPr>
      <w:b/>
      <w:bCs/>
      <w:kern w:val="32"/>
      <w:sz w:val="28"/>
      <w:szCs w:val="32"/>
      <w:lang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 w:type="character" w:styleId="PlaceholderText">
    <w:name w:val="Placeholder Text"/>
    <w:basedOn w:val="DefaultParagraphFont"/>
    <w:uiPriority w:val="99"/>
    <w:semiHidden/>
    <w:rsid w:val="00767396"/>
    <w:rPr>
      <w:color w:val="808080"/>
    </w:rPr>
  </w:style>
  <w:style w:type="paragraph" w:customStyle="1" w:styleId="tvhtml">
    <w:name w:val="tv_html"/>
    <w:basedOn w:val="Normal"/>
    <w:rsid w:val="0089599E"/>
    <w:pPr>
      <w:spacing w:before="100" w:beforeAutospacing="1" w:after="100" w:afterAutospacing="1" w:line="240" w:lineRule="auto"/>
      <w:jc w:val="left"/>
    </w:pPr>
    <w:rPr>
      <w:rFonts w:eastAsia="Times New Roman"/>
      <w:sz w:val="24"/>
      <w:szCs w:val="24"/>
      <w:lang w:eastAsia="lv-LV"/>
    </w:rPr>
  </w:style>
  <w:style w:type="paragraph" w:customStyle="1" w:styleId="tv213">
    <w:name w:val="tv213"/>
    <w:basedOn w:val="Normal"/>
    <w:rsid w:val="00084AC1"/>
    <w:pPr>
      <w:spacing w:before="100" w:beforeAutospacing="1" w:after="100" w:afterAutospacing="1" w:line="240" w:lineRule="auto"/>
      <w:jc w:val="left"/>
    </w:pPr>
    <w:rPr>
      <w:rFonts w:eastAsia="Times New Roman"/>
      <w:sz w:val="24"/>
      <w:szCs w:val="24"/>
      <w:lang w:eastAsia="lv-LV"/>
    </w:rPr>
  </w:style>
  <w:style w:type="paragraph" w:styleId="Revision">
    <w:name w:val="Revision"/>
    <w:hidden/>
    <w:uiPriority w:val="99"/>
    <w:semiHidden/>
    <w:rsid w:val="00DD0C22"/>
    <w:rPr>
      <w:rFonts w:eastAsia="Calibri"/>
      <w:sz w:val="28"/>
      <w:szCs w:val="22"/>
      <w:lang w:eastAsia="en-US"/>
    </w:rPr>
  </w:style>
  <w:style w:type="character" w:customStyle="1" w:styleId="UnresolvedMention1">
    <w:name w:val="Unresolved Mention1"/>
    <w:basedOn w:val="DefaultParagraphFont"/>
    <w:uiPriority w:val="99"/>
    <w:semiHidden/>
    <w:unhideWhenUsed/>
    <w:rsid w:val="008A2CE7"/>
    <w:rPr>
      <w:color w:val="808080"/>
      <w:shd w:val="clear" w:color="auto" w:fill="E6E6E6"/>
    </w:rPr>
  </w:style>
  <w:style w:type="character" w:styleId="UnresolvedMention">
    <w:name w:val="Unresolved Mention"/>
    <w:basedOn w:val="DefaultParagraphFont"/>
    <w:uiPriority w:val="99"/>
    <w:semiHidden/>
    <w:unhideWhenUsed/>
    <w:rsid w:val="003724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6394">
      <w:bodyDiv w:val="1"/>
      <w:marLeft w:val="0"/>
      <w:marRight w:val="0"/>
      <w:marTop w:val="0"/>
      <w:marBottom w:val="0"/>
      <w:divBdr>
        <w:top w:val="none" w:sz="0" w:space="0" w:color="auto"/>
        <w:left w:val="none" w:sz="0" w:space="0" w:color="auto"/>
        <w:bottom w:val="none" w:sz="0" w:space="0" w:color="auto"/>
        <w:right w:val="none" w:sz="0" w:space="0" w:color="auto"/>
      </w:divBdr>
    </w:div>
    <w:div w:id="172961950">
      <w:bodyDiv w:val="1"/>
      <w:marLeft w:val="0"/>
      <w:marRight w:val="0"/>
      <w:marTop w:val="0"/>
      <w:marBottom w:val="0"/>
      <w:divBdr>
        <w:top w:val="none" w:sz="0" w:space="0" w:color="auto"/>
        <w:left w:val="none" w:sz="0" w:space="0" w:color="auto"/>
        <w:bottom w:val="none" w:sz="0" w:space="0" w:color="auto"/>
        <w:right w:val="none" w:sz="0" w:space="0" w:color="auto"/>
      </w:divBdr>
    </w:div>
    <w:div w:id="530802221">
      <w:bodyDiv w:val="1"/>
      <w:marLeft w:val="0"/>
      <w:marRight w:val="0"/>
      <w:marTop w:val="0"/>
      <w:marBottom w:val="0"/>
      <w:divBdr>
        <w:top w:val="none" w:sz="0" w:space="0" w:color="auto"/>
        <w:left w:val="none" w:sz="0" w:space="0" w:color="auto"/>
        <w:bottom w:val="none" w:sz="0" w:space="0" w:color="auto"/>
        <w:right w:val="none" w:sz="0" w:space="0" w:color="auto"/>
      </w:divBdr>
    </w:div>
    <w:div w:id="1006395430">
      <w:bodyDiv w:val="1"/>
      <w:marLeft w:val="0"/>
      <w:marRight w:val="0"/>
      <w:marTop w:val="0"/>
      <w:marBottom w:val="0"/>
      <w:divBdr>
        <w:top w:val="none" w:sz="0" w:space="0" w:color="auto"/>
        <w:left w:val="none" w:sz="0" w:space="0" w:color="auto"/>
        <w:bottom w:val="none" w:sz="0" w:space="0" w:color="auto"/>
        <w:right w:val="none" w:sz="0" w:space="0" w:color="auto"/>
      </w:divBdr>
    </w:div>
    <w:div w:id="1089618130">
      <w:bodyDiv w:val="1"/>
      <w:marLeft w:val="0"/>
      <w:marRight w:val="0"/>
      <w:marTop w:val="0"/>
      <w:marBottom w:val="0"/>
      <w:divBdr>
        <w:top w:val="none" w:sz="0" w:space="0" w:color="auto"/>
        <w:left w:val="none" w:sz="0" w:space="0" w:color="auto"/>
        <w:bottom w:val="none" w:sz="0" w:space="0" w:color="auto"/>
        <w:right w:val="none" w:sz="0" w:space="0" w:color="auto"/>
      </w:divBdr>
    </w:div>
    <w:div w:id="1091121020">
      <w:bodyDiv w:val="1"/>
      <w:marLeft w:val="0"/>
      <w:marRight w:val="0"/>
      <w:marTop w:val="0"/>
      <w:marBottom w:val="0"/>
      <w:divBdr>
        <w:top w:val="none" w:sz="0" w:space="0" w:color="auto"/>
        <w:left w:val="none" w:sz="0" w:space="0" w:color="auto"/>
        <w:bottom w:val="none" w:sz="0" w:space="0" w:color="auto"/>
        <w:right w:val="none" w:sz="0" w:space="0" w:color="auto"/>
      </w:divBdr>
    </w:div>
    <w:div w:id="1132747861">
      <w:bodyDiv w:val="1"/>
      <w:marLeft w:val="0"/>
      <w:marRight w:val="0"/>
      <w:marTop w:val="0"/>
      <w:marBottom w:val="0"/>
      <w:divBdr>
        <w:top w:val="none" w:sz="0" w:space="0" w:color="auto"/>
        <w:left w:val="none" w:sz="0" w:space="0" w:color="auto"/>
        <w:bottom w:val="none" w:sz="0" w:space="0" w:color="auto"/>
        <w:right w:val="none" w:sz="0" w:space="0" w:color="auto"/>
      </w:divBdr>
    </w:div>
    <w:div w:id="1211303766">
      <w:bodyDiv w:val="1"/>
      <w:marLeft w:val="0"/>
      <w:marRight w:val="0"/>
      <w:marTop w:val="0"/>
      <w:marBottom w:val="0"/>
      <w:divBdr>
        <w:top w:val="none" w:sz="0" w:space="0" w:color="auto"/>
        <w:left w:val="none" w:sz="0" w:space="0" w:color="auto"/>
        <w:bottom w:val="none" w:sz="0" w:space="0" w:color="auto"/>
        <w:right w:val="none" w:sz="0" w:space="0" w:color="auto"/>
      </w:divBdr>
    </w:div>
    <w:div w:id="1236352345">
      <w:bodyDiv w:val="1"/>
      <w:marLeft w:val="0"/>
      <w:marRight w:val="0"/>
      <w:marTop w:val="0"/>
      <w:marBottom w:val="0"/>
      <w:divBdr>
        <w:top w:val="none" w:sz="0" w:space="0" w:color="auto"/>
        <w:left w:val="none" w:sz="0" w:space="0" w:color="auto"/>
        <w:bottom w:val="none" w:sz="0" w:space="0" w:color="auto"/>
        <w:right w:val="none" w:sz="0" w:space="0" w:color="auto"/>
      </w:divBdr>
    </w:div>
    <w:div w:id="1237058936">
      <w:bodyDiv w:val="1"/>
      <w:marLeft w:val="0"/>
      <w:marRight w:val="0"/>
      <w:marTop w:val="0"/>
      <w:marBottom w:val="0"/>
      <w:divBdr>
        <w:top w:val="none" w:sz="0" w:space="0" w:color="auto"/>
        <w:left w:val="none" w:sz="0" w:space="0" w:color="auto"/>
        <w:bottom w:val="none" w:sz="0" w:space="0" w:color="auto"/>
        <w:right w:val="none" w:sz="0" w:space="0" w:color="auto"/>
      </w:divBdr>
    </w:div>
    <w:div w:id="1330522459">
      <w:bodyDiv w:val="1"/>
      <w:marLeft w:val="0"/>
      <w:marRight w:val="0"/>
      <w:marTop w:val="0"/>
      <w:marBottom w:val="0"/>
      <w:divBdr>
        <w:top w:val="none" w:sz="0" w:space="0" w:color="auto"/>
        <w:left w:val="none" w:sz="0" w:space="0" w:color="auto"/>
        <w:bottom w:val="none" w:sz="0" w:space="0" w:color="auto"/>
        <w:right w:val="none" w:sz="0" w:space="0" w:color="auto"/>
      </w:divBdr>
    </w:div>
    <w:div w:id="1361978460">
      <w:bodyDiv w:val="1"/>
      <w:marLeft w:val="0"/>
      <w:marRight w:val="0"/>
      <w:marTop w:val="0"/>
      <w:marBottom w:val="0"/>
      <w:divBdr>
        <w:top w:val="none" w:sz="0" w:space="0" w:color="auto"/>
        <w:left w:val="none" w:sz="0" w:space="0" w:color="auto"/>
        <w:bottom w:val="none" w:sz="0" w:space="0" w:color="auto"/>
        <w:right w:val="none" w:sz="0" w:space="0" w:color="auto"/>
      </w:divBdr>
    </w:div>
    <w:div w:id="1450468047">
      <w:bodyDiv w:val="1"/>
      <w:marLeft w:val="0"/>
      <w:marRight w:val="0"/>
      <w:marTop w:val="0"/>
      <w:marBottom w:val="0"/>
      <w:divBdr>
        <w:top w:val="none" w:sz="0" w:space="0" w:color="auto"/>
        <w:left w:val="none" w:sz="0" w:space="0" w:color="auto"/>
        <w:bottom w:val="none" w:sz="0" w:space="0" w:color="auto"/>
        <w:right w:val="none" w:sz="0" w:space="0" w:color="auto"/>
      </w:divBdr>
    </w:div>
    <w:div w:id="178179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p@e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e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C7C00-B36F-4C09-9CF7-FC1FA5AFE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12</Pages>
  <Words>3244</Words>
  <Characters>25285</Characters>
  <Application>Microsoft Office Word</Application>
  <DocSecurity>0</DocSecurity>
  <Lines>210</Lines>
  <Paragraphs>56</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Andžela Pētersone</dc:creator>
  <cp:keywords/>
  <cp:lastModifiedBy>Ieva Kārkliņa</cp:lastModifiedBy>
  <cp:revision>50</cp:revision>
  <cp:lastPrinted>2018-10-04T11:23:00Z</cp:lastPrinted>
  <dcterms:created xsi:type="dcterms:W3CDTF">2018-10-02T15:06:00Z</dcterms:created>
  <dcterms:modified xsi:type="dcterms:W3CDTF">2018-10-11T07:49:00Z</dcterms:modified>
</cp:coreProperties>
</file>