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96681" w14:textId="58FE14AA" w:rsidR="007102A2" w:rsidRPr="007102A2" w:rsidRDefault="006A169F" w:rsidP="007102A2">
      <w:pPr>
        <w:jc w:val="right"/>
        <w:rPr>
          <w:rFonts w:ascii="Times New Roman" w:hAnsi="Times New Roman"/>
          <w:b/>
          <w:lang w:val="lv-LV"/>
        </w:rPr>
      </w:pPr>
      <w:r>
        <w:rPr>
          <w:rFonts w:ascii="Times New Roman" w:hAnsi="Times New Roman"/>
          <w:b/>
          <w:lang w:val="lv-LV"/>
        </w:rPr>
        <w:t>11</w:t>
      </w:r>
      <w:r w:rsidR="007102A2" w:rsidRPr="00615469">
        <w:rPr>
          <w:rFonts w:ascii="Times New Roman" w:hAnsi="Times New Roman"/>
          <w:b/>
          <w:lang w:val="lv-LV"/>
        </w:rPr>
        <w:t>. pielikums</w:t>
      </w:r>
      <w:r w:rsidR="007102A2" w:rsidRPr="007102A2">
        <w:rPr>
          <w:rFonts w:ascii="Times New Roman" w:hAnsi="Times New Roman"/>
          <w:b/>
          <w:lang w:val="lv-LV"/>
        </w:rPr>
        <w:t xml:space="preserve"> </w:t>
      </w:r>
    </w:p>
    <w:p w14:paraId="290E379C" w14:textId="33D38C1A" w:rsidR="007102A2" w:rsidRDefault="002A521C" w:rsidP="00054030">
      <w:pPr>
        <w:jc w:val="right"/>
        <w:rPr>
          <w:rFonts w:ascii="Times New Roman" w:hAnsi="Times New Roman"/>
          <w:lang w:val="lv-LV"/>
        </w:rPr>
      </w:pPr>
      <w:r w:rsidRPr="002A521C">
        <w:rPr>
          <w:rFonts w:ascii="Times New Roman" w:hAnsi="Times New Roman"/>
          <w:lang w:val="lv-LV"/>
        </w:rPr>
        <w:t xml:space="preserve">Valsts pētījumu programmas </w:t>
      </w:r>
      <w:r w:rsidR="00D6736D">
        <w:rPr>
          <w:rFonts w:ascii="Times New Roman" w:hAnsi="Times New Roman"/>
          <w:lang w:val="lv-LV"/>
        </w:rPr>
        <w:t>“Enerģētika”</w:t>
      </w:r>
    </w:p>
    <w:p w14:paraId="001CFFF6" w14:textId="32D76810" w:rsidR="002A521C" w:rsidRDefault="00A81057" w:rsidP="00054030">
      <w:pPr>
        <w:jc w:val="right"/>
        <w:rPr>
          <w:rFonts w:ascii="Times New Roman" w:hAnsi="Times New Roman"/>
          <w:lang w:val="lv-LV"/>
        </w:rPr>
      </w:pPr>
      <w:r>
        <w:rPr>
          <w:rFonts w:ascii="Times New Roman" w:hAnsi="Times New Roman"/>
          <w:lang w:val="lv-LV"/>
        </w:rPr>
        <w:t xml:space="preserve">atklāta </w:t>
      </w:r>
      <w:r w:rsidR="002A521C" w:rsidRPr="002A521C">
        <w:rPr>
          <w:rFonts w:ascii="Times New Roman" w:hAnsi="Times New Roman"/>
          <w:lang w:val="lv-LV"/>
        </w:rPr>
        <w:t xml:space="preserve">projektu </w:t>
      </w:r>
      <w:r w:rsidR="00A02D1F">
        <w:rPr>
          <w:rFonts w:ascii="Times New Roman" w:hAnsi="Times New Roman"/>
          <w:lang w:val="lv-LV"/>
        </w:rPr>
        <w:t xml:space="preserve">pieteikumu </w:t>
      </w:r>
      <w:r w:rsidR="002A521C" w:rsidRPr="002A521C">
        <w:rPr>
          <w:rFonts w:ascii="Times New Roman" w:hAnsi="Times New Roman"/>
          <w:lang w:val="lv-LV"/>
        </w:rPr>
        <w:t xml:space="preserve">konkursa </w:t>
      </w:r>
      <w:r w:rsidR="004E570B" w:rsidRPr="004E570B">
        <w:rPr>
          <w:rFonts w:ascii="Times New Roman" w:hAnsi="Times New Roman"/>
          <w:lang w:val="lv-LV"/>
        </w:rPr>
        <w:t xml:space="preserve">“Ilgtspējīga enerģētikas infrastruktūra un tirgus” </w:t>
      </w:r>
      <w:r w:rsidR="002A521C" w:rsidRPr="002A521C">
        <w:rPr>
          <w:rFonts w:ascii="Times New Roman" w:hAnsi="Times New Roman"/>
          <w:lang w:val="lv-LV"/>
        </w:rPr>
        <w:t>nolikuma</w:t>
      </w:r>
      <w:r w:rsidR="007102A2">
        <w:rPr>
          <w:rFonts w:ascii="Times New Roman" w:hAnsi="Times New Roman"/>
          <w:lang w:val="lv-LV"/>
        </w:rPr>
        <w:t>m</w:t>
      </w:r>
    </w:p>
    <w:p w14:paraId="33774FE6" w14:textId="77777777" w:rsidR="0088664F" w:rsidRPr="00282DCB" w:rsidRDefault="0088664F" w:rsidP="00054030">
      <w:pPr>
        <w:jc w:val="right"/>
        <w:rPr>
          <w:rFonts w:ascii="Times New Roman" w:hAnsi="Times New Roman"/>
          <w:b/>
          <w:lang w:val="lv-LV"/>
        </w:rPr>
      </w:pPr>
    </w:p>
    <w:p w14:paraId="133DEA66" w14:textId="067514B9" w:rsidR="006802CF" w:rsidRPr="00282DCB" w:rsidRDefault="0000727F" w:rsidP="006802CF">
      <w:pPr>
        <w:keepNext/>
        <w:jc w:val="center"/>
        <w:outlineLvl w:val="0"/>
        <w:rPr>
          <w:rFonts w:ascii="Times New Roman" w:eastAsiaTheme="majorEastAsia" w:hAnsi="Times New Roman"/>
          <w:b/>
          <w:bCs/>
          <w:kern w:val="32"/>
          <w:lang w:val="lv-LV" w:bidi="ar-SA"/>
        </w:rPr>
      </w:pPr>
      <w:r w:rsidRPr="00282DCB">
        <w:rPr>
          <w:rFonts w:ascii="Times New Roman" w:eastAsiaTheme="majorEastAsia" w:hAnsi="Times New Roman"/>
          <w:b/>
          <w:bCs/>
          <w:kern w:val="32"/>
          <w:lang w:val="lv-LV" w:bidi="ar-SA"/>
        </w:rPr>
        <w:t xml:space="preserve">Metodika projekta pieteikuma atbilstības izvērtēšanai </w:t>
      </w:r>
      <w:r w:rsidR="009A1397">
        <w:rPr>
          <w:rFonts w:ascii="Times New Roman" w:eastAsiaTheme="majorEastAsia" w:hAnsi="Times New Roman"/>
          <w:b/>
          <w:bCs/>
          <w:kern w:val="32"/>
          <w:lang w:val="lv-LV" w:bidi="ar-SA"/>
        </w:rPr>
        <w:t>pēc nozares specifiskajiem</w:t>
      </w:r>
      <w:r w:rsidRPr="00282DCB">
        <w:rPr>
          <w:rFonts w:ascii="Times New Roman" w:eastAsiaTheme="majorEastAsia" w:hAnsi="Times New Roman"/>
          <w:b/>
          <w:bCs/>
          <w:kern w:val="32"/>
          <w:lang w:val="lv-LV" w:bidi="ar-SA"/>
        </w:rPr>
        <w:t xml:space="preserve"> kritērijiem</w:t>
      </w:r>
    </w:p>
    <w:p w14:paraId="49560905" w14:textId="77777777" w:rsidR="006802CF" w:rsidRPr="00282DCB" w:rsidRDefault="006802CF" w:rsidP="006802CF">
      <w:pPr>
        <w:spacing w:line="276" w:lineRule="auto"/>
        <w:jc w:val="both"/>
        <w:rPr>
          <w:rFonts w:ascii="Times New Roman" w:eastAsia="Calibri" w:hAnsi="Times New Roman"/>
          <w:lang w:val="lv-LV" w:bidi="ar-SA"/>
        </w:rPr>
      </w:pPr>
    </w:p>
    <w:p w14:paraId="78EE623C" w14:textId="4FD6CFB1" w:rsidR="00E762EF" w:rsidRDefault="006802CF" w:rsidP="0000727F">
      <w:pPr>
        <w:contextualSpacing/>
        <w:jc w:val="both"/>
        <w:rPr>
          <w:rFonts w:ascii="Times New Roman" w:eastAsia="Calibri" w:hAnsi="Times New Roman"/>
          <w:lang w:val="lv-LV" w:bidi="ar-SA"/>
        </w:rPr>
      </w:pPr>
      <w:r w:rsidRPr="00282DCB">
        <w:rPr>
          <w:rFonts w:ascii="Times New Roman" w:eastAsia="Calibri" w:hAnsi="Times New Roman"/>
          <w:lang w:val="lv-LV" w:bidi="ar-SA"/>
        </w:rPr>
        <w:tab/>
      </w:r>
      <w:r w:rsidR="0000727F" w:rsidRPr="00282DCB">
        <w:rPr>
          <w:rFonts w:ascii="Times New Roman" w:eastAsia="Calibri" w:hAnsi="Times New Roman"/>
          <w:lang w:val="lv-LV" w:bidi="ar-SA"/>
        </w:rPr>
        <w:t xml:space="preserve">1. </w:t>
      </w:r>
      <w:r w:rsidR="00E762EF" w:rsidRPr="00282DCB">
        <w:rPr>
          <w:rFonts w:ascii="Times New Roman" w:eastAsia="Calibri" w:hAnsi="Times New Roman"/>
          <w:lang w:val="lv-LV" w:bidi="ar-SA"/>
        </w:rPr>
        <w:t>Metodika</w:t>
      </w:r>
      <w:r w:rsidR="007102A2">
        <w:rPr>
          <w:rFonts w:ascii="Times New Roman" w:eastAsia="Calibri" w:hAnsi="Times New Roman"/>
          <w:lang w:val="lv-LV" w:bidi="ar-SA"/>
        </w:rPr>
        <w:t xml:space="preserve"> </w:t>
      </w:r>
      <w:r w:rsidR="00E762EF" w:rsidRPr="00282DCB">
        <w:rPr>
          <w:rFonts w:ascii="Times New Roman" w:eastAsia="Calibri" w:hAnsi="Times New Roman"/>
          <w:lang w:val="lv-LV" w:bidi="ar-SA"/>
        </w:rPr>
        <w:t>izstrādāta</w:t>
      </w:r>
      <w:r w:rsidR="002B7668">
        <w:rPr>
          <w:rFonts w:ascii="Times New Roman" w:eastAsia="Calibri" w:hAnsi="Times New Roman"/>
          <w:lang w:val="lv-LV" w:bidi="ar-SA"/>
        </w:rPr>
        <w:t>,</w:t>
      </w:r>
      <w:r w:rsidR="00E762EF" w:rsidRPr="00282DCB">
        <w:rPr>
          <w:rFonts w:ascii="Times New Roman" w:eastAsia="Calibri" w:hAnsi="Times New Roman"/>
          <w:lang w:val="lv-LV" w:bidi="ar-SA"/>
        </w:rPr>
        <w:t xml:space="preserve"> </w:t>
      </w:r>
      <w:r w:rsidR="002B7668">
        <w:rPr>
          <w:rFonts w:ascii="Times New Roman" w:eastAsia="Calibri" w:hAnsi="Times New Roman"/>
          <w:lang w:val="lv-LV" w:bidi="ar-SA"/>
        </w:rPr>
        <w:t>ievērojot</w:t>
      </w:r>
      <w:r w:rsidR="00E762EF" w:rsidRPr="00282DCB">
        <w:rPr>
          <w:rFonts w:ascii="Times New Roman" w:eastAsia="Calibri" w:hAnsi="Times New Roman"/>
          <w:lang w:val="lv-LV" w:bidi="ar-SA"/>
        </w:rPr>
        <w:t xml:space="preserve"> Ministru kabineta 2</w:t>
      </w:r>
      <w:r w:rsidR="002B7668">
        <w:rPr>
          <w:rFonts w:ascii="Times New Roman" w:eastAsia="Calibri" w:hAnsi="Times New Roman"/>
          <w:lang w:val="lv-LV" w:bidi="ar-SA"/>
        </w:rPr>
        <w:t>018. gada 4. augusta noteikumus</w:t>
      </w:r>
      <w:r w:rsidR="00E762EF" w:rsidRPr="00282DCB">
        <w:rPr>
          <w:rFonts w:ascii="Times New Roman" w:eastAsia="Calibri" w:hAnsi="Times New Roman"/>
          <w:lang w:val="lv-LV" w:bidi="ar-SA"/>
        </w:rPr>
        <w:t xml:space="preserve"> Nr. 560 „Valsts pētījumu programmu projektu īstenošanas kār</w:t>
      </w:r>
      <w:r w:rsidR="007102A2">
        <w:rPr>
          <w:rFonts w:ascii="Times New Roman" w:eastAsia="Calibri" w:hAnsi="Times New Roman"/>
          <w:lang w:val="lv-LV" w:bidi="ar-SA"/>
        </w:rPr>
        <w:t>t</w:t>
      </w:r>
      <w:r w:rsidR="00E762EF" w:rsidRPr="00282DCB">
        <w:rPr>
          <w:rFonts w:ascii="Times New Roman" w:eastAsia="Calibri" w:hAnsi="Times New Roman"/>
          <w:lang w:val="lv-LV" w:bidi="ar-SA"/>
        </w:rPr>
        <w:t xml:space="preserve">ība” (turpmāk – noteikumi) un </w:t>
      </w:r>
      <w:r w:rsidR="00EF1CA2" w:rsidRPr="00EF1CA2">
        <w:rPr>
          <w:rFonts w:ascii="Times New Roman" w:eastAsia="Calibri" w:hAnsi="Times New Roman"/>
          <w:lang w:val="lv-LV" w:bidi="ar-SA"/>
        </w:rPr>
        <w:t>Valsts pētījumu programmas “</w:t>
      </w:r>
      <w:r w:rsidR="009A1397">
        <w:rPr>
          <w:rFonts w:ascii="Times New Roman" w:eastAsia="Calibri" w:hAnsi="Times New Roman"/>
          <w:lang w:val="lv-LV" w:bidi="ar-SA"/>
        </w:rPr>
        <w:t>Enerģētika</w:t>
      </w:r>
      <w:r w:rsidR="00EF1CA2" w:rsidRPr="00EF1CA2">
        <w:rPr>
          <w:rFonts w:ascii="Times New Roman" w:eastAsia="Calibri" w:hAnsi="Times New Roman"/>
          <w:lang w:val="lv-LV" w:bidi="ar-SA"/>
        </w:rPr>
        <w:t>” īstenošanas un uzraudzības komisijas</w:t>
      </w:r>
      <w:r w:rsidR="002B7668">
        <w:rPr>
          <w:rFonts w:ascii="Times New Roman" w:eastAsia="Calibri" w:hAnsi="Times New Roman"/>
          <w:lang w:val="lv-LV" w:bidi="ar-SA"/>
        </w:rPr>
        <w:t xml:space="preserve"> (turpmāk –</w:t>
      </w:r>
      <w:r w:rsidR="00CD4BB5">
        <w:rPr>
          <w:rFonts w:ascii="Times New Roman" w:eastAsia="Calibri" w:hAnsi="Times New Roman"/>
          <w:lang w:val="lv-LV" w:bidi="ar-SA"/>
        </w:rPr>
        <w:t xml:space="preserve"> </w:t>
      </w:r>
      <w:r w:rsidR="002B7668">
        <w:rPr>
          <w:rFonts w:ascii="Times New Roman" w:eastAsia="Calibri" w:hAnsi="Times New Roman"/>
          <w:lang w:val="lv-LV" w:bidi="ar-SA"/>
        </w:rPr>
        <w:t>komisija)</w:t>
      </w:r>
      <w:r w:rsidR="00EF1CA2" w:rsidRPr="00EF1CA2">
        <w:rPr>
          <w:rFonts w:ascii="Times New Roman" w:eastAsia="Calibri" w:hAnsi="Times New Roman"/>
          <w:lang w:val="lv-LV" w:bidi="ar-SA"/>
        </w:rPr>
        <w:t xml:space="preserve"> 2018. gada </w:t>
      </w:r>
      <w:r w:rsidR="005D1F21">
        <w:rPr>
          <w:rFonts w:ascii="Times New Roman" w:eastAsia="Calibri" w:hAnsi="Times New Roman"/>
          <w:lang w:val="lv-LV" w:bidi="ar-SA"/>
        </w:rPr>
        <w:t>8</w:t>
      </w:r>
      <w:bookmarkStart w:id="0" w:name="_GoBack"/>
      <w:bookmarkEnd w:id="0"/>
      <w:r w:rsidR="00790A3B">
        <w:rPr>
          <w:rFonts w:ascii="Times New Roman" w:eastAsia="Calibri" w:hAnsi="Times New Roman"/>
          <w:lang w:val="lv-LV" w:bidi="ar-SA"/>
        </w:rPr>
        <w:t>.</w:t>
      </w:r>
      <w:r w:rsidR="009A1397">
        <w:rPr>
          <w:rFonts w:ascii="Times New Roman" w:eastAsia="Calibri" w:hAnsi="Times New Roman"/>
          <w:lang w:val="lv-LV" w:bidi="ar-SA"/>
        </w:rPr>
        <w:t>oktobrī</w:t>
      </w:r>
      <w:r w:rsidR="00EF1CA2" w:rsidRPr="00EF1CA2">
        <w:rPr>
          <w:rFonts w:ascii="Times New Roman" w:eastAsia="Calibri" w:hAnsi="Times New Roman"/>
          <w:lang w:val="lv-LV" w:bidi="ar-SA"/>
        </w:rPr>
        <w:t xml:space="preserve"> apstiprināto </w:t>
      </w:r>
      <w:r w:rsidR="005F5982">
        <w:rPr>
          <w:rFonts w:ascii="Times New Roman" w:eastAsia="Calibri" w:hAnsi="Times New Roman"/>
          <w:lang w:val="lv-LV" w:bidi="ar-SA"/>
        </w:rPr>
        <w:t xml:space="preserve">atklāta </w:t>
      </w:r>
      <w:r w:rsidR="00EF1CA2" w:rsidRPr="00EF1CA2">
        <w:rPr>
          <w:rFonts w:ascii="Times New Roman" w:eastAsia="Calibri" w:hAnsi="Times New Roman"/>
          <w:lang w:val="lv-LV" w:bidi="ar-SA"/>
        </w:rPr>
        <w:t>projektu</w:t>
      </w:r>
      <w:r w:rsidR="00A02D1F">
        <w:rPr>
          <w:rFonts w:ascii="Times New Roman" w:eastAsia="Calibri" w:hAnsi="Times New Roman"/>
          <w:lang w:val="lv-LV" w:bidi="ar-SA"/>
        </w:rPr>
        <w:t xml:space="preserve"> pieteikumu </w:t>
      </w:r>
      <w:r w:rsidR="00EF1CA2" w:rsidRPr="00EF1CA2">
        <w:rPr>
          <w:rFonts w:ascii="Times New Roman" w:eastAsia="Calibri" w:hAnsi="Times New Roman"/>
          <w:lang w:val="lv-LV" w:bidi="ar-SA"/>
        </w:rPr>
        <w:t xml:space="preserve">konkursa </w:t>
      </w:r>
      <w:r w:rsidR="004E570B" w:rsidRPr="004E570B">
        <w:rPr>
          <w:rFonts w:ascii="Times New Roman" w:eastAsia="Calibri" w:hAnsi="Times New Roman"/>
          <w:lang w:val="lv-LV" w:bidi="ar-SA"/>
        </w:rPr>
        <w:t xml:space="preserve">“Ilgtspējīga enerģētikas infrastruktūra un tirgus” </w:t>
      </w:r>
      <w:r w:rsidR="009A1397">
        <w:rPr>
          <w:rFonts w:ascii="Times New Roman" w:eastAsia="Calibri" w:hAnsi="Times New Roman"/>
          <w:lang w:val="lv-LV" w:bidi="ar-SA"/>
        </w:rPr>
        <w:t xml:space="preserve"> </w:t>
      </w:r>
      <w:r w:rsidR="00EF1CA2" w:rsidRPr="00EF1CA2">
        <w:rPr>
          <w:rFonts w:ascii="Times New Roman" w:eastAsia="Calibri" w:hAnsi="Times New Roman"/>
          <w:lang w:val="lv-LV" w:bidi="ar-SA"/>
        </w:rPr>
        <w:t>nolikumu (turpmāk – nolikums)</w:t>
      </w:r>
      <w:r w:rsidR="00EF1CA2">
        <w:rPr>
          <w:rFonts w:ascii="Times New Roman" w:eastAsia="Calibri" w:hAnsi="Times New Roman"/>
          <w:lang w:val="lv-LV" w:bidi="ar-SA"/>
        </w:rPr>
        <w:t>.</w:t>
      </w:r>
    </w:p>
    <w:p w14:paraId="32A9FF19" w14:textId="77777777" w:rsidR="00EF1CA2" w:rsidRPr="00282DCB" w:rsidRDefault="00EF1CA2" w:rsidP="0000727F">
      <w:pPr>
        <w:contextualSpacing/>
        <w:jc w:val="both"/>
        <w:rPr>
          <w:rFonts w:ascii="Times New Roman" w:eastAsia="Calibri" w:hAnsi="Times New Roman"/>
          <w:lang w:val="lv-LV" w:bidi="ar-SA"/>
        </w:rPr>
      </w:pPr>
    </w:p>
    <w:p w14:paraId="6B8950A4" w14:textId="425D509B" w:rsidR="006802CF" w:rsidRDefault="0000727F" w:rsidP="0000727F">
      <w:pPr>
        <w:ind w:firstLine="720"/>
        <w:contextualSpacing/>
        <w:jc w:val="both"/>
        <w:rPr>
          <w:rFonts w:ascii="Times New Roman" w:eastAsia="Calibri" w:hAnsi="Times New Roman"/>
          <w:lang w:val="lv-LV" w:bidi="ar-SA"/>
        </w:rPr>
      </w:pPr>
      <w:r w:rsidRPr="00282DCB">
        <w:rPr>
          <w:rFonts w:ascii="Times New Roman" w:eastAsia="Calibri" w:hAnsi="Times New Roman"/>
          <w:lang w:val="lv-LV" w:bidi="ar-SA"/>
        </w:rPr>
        <w:t xml:space="preserve">2. Projekta pieteikuma atbilstību </w:t>
      </w:r>
      <w:r w:rsidR="00CD4BB5">
        <w:rPr>
          <w:rFonts w:ascii="Times New Roman" w:eastAsia="Calibri" w:hAnsi="Times New Roman"/>
          <w:lang w:val="lv-LV" w:bidi="ar-SA"/>
        </w:rPr>
        <w:t>n</w:t>
      </w:r>
      <w:r w:rsidR="00CD4BB5" w:rsidRPr="00CD4BB5">
        <w:rPr>
          <w:rFonts w:ascii="Times New Roman" w:eastAsia="Calibri" w:hAnsi="Times New Roman"/>
          <w:lang w:val="lv-LV" w:bidi="ar-SA"/>
        </w:rPr>
        <w:t>olikuma 45.1.–45.6. apakšpunktā minētajiem nozares specifiskajiem kritērijiem</w:t>
      </w:r>
      <w:r w:rsidR="00CD4BB5">
        <w:rPr>
          <w:rFonts w:ascii="Times New Roman" w:eastAsia="Calibri" w:hAnsi="Times New Roman"/>
          <w:lang w:val="lv-LV" w:bidi="ar-SA"/>
        </w:rPr>
        <w:t xml:space="preserve"> </w:t>
      </w:r>
      <w:r w:rsidRPr="00282DCB">
        <w:rPr>
          <w:rFonts w:ascii="Times New Roman" w:eastAsia="Calibri" w:hAnsi="Times New Roman"/>
          <w:lang w:val="lv-LV" w:bidi="ar-SA"/>
        </w:rPr>
        <w:t xml:space="preserve">izvērtē </w:t>
      </w:r>
      <w:r w:rsidR="00CD4BB5">
        <w:rPr>
          <w:rFonts w:ascii="Times New Roman" w:eastAsia="Calibri" w:hAnsi="Times New Roman"/>
          <w:lang w:val="lv-LV" w:bidi="ar-SA"/>
        </w:rPr>
        <w:t>komisija</w:t>
      </w:r>
      <w:r w:rsidRPr="00282DCB">
        <w:rPr>
          <w:rFonts w:ascii="Times New Roman" w:eastAsia="Calibri" w:hAnsi="Times New Roman"/>
          <w:lang w:val="lv-LV" w:bidi="ar-SA"/>
        </w:rPr>
        <w:t xml:space="preserve"> </w:t>
      </w:r>
      <w:r w:rsidR="00E762EF" w:rsidRPr="00282DCB">
        <w:rPr>
          <w:rFonts w:ascii="Times New Roman" w:eastAsia="Calibri" w:hAnsi="Times New Roman"/>
          <w:lang w:val="lv-LV" w:bidi="ar-SA"/>
        </w:rPr>
        <w:t xml:space="preserve">divu nedēļu laikā </w:t>
      </w:r>
      <w:r w:rsidR="007102A2">
        <w:rPr>
          <w:rFonts w:ascii="Times New Roman" w:eastAsia="Calibri" w:hAnsi="Times New Roman"/>
          <w:lang w:val="lv-LV" w:bidi="ar-SA"/>
        </w:rPr>
        <w:t>no</w:t>
      </w:r>
      <w:r w:rsidR="00E762EF" w:rsidRPr="00282DCB">
        <w:rPr>
          <w:rFonts w:ascii="Times New Roman" w:eastAsia="Calibri" w:hAnsi="Times New Roman"/>
          <w:lang w:val="lv-LV" w:bidi="ar-SA"/>
        </w:rPr>
        <w:t xml:space="preserve"> </w:t>
      </w:r>
      <w:r w:rsidR="00CD4BB5" w:rsidRPr="00CD4BB5">
        <w:rPr>
          <w:rFonts w:ascii="Times New Roman" w:eastAsia="Calibri" w:hAnsi="Times New Roman"/>
          <w:lang w:val="lv-LV" w:bidi="ar-SA"/>
        </w:rPr>
        <w:t>ekspertīzes vērtēj</w:t>
      </w:r>
      <w:r w:rsidR="00CD4BB5">
        <w:rPr>
          <w:rFonts w:ascii="Times New Roman" w:eastAsia="Calibri" w:hAnsi="Times New Roman"/>
          <w:lang w:val="lv-LV" w:bidi="ar-SA"/>
        </w:rPr>
        <w:t>uma projektu pieteikumu saraksta saņemšanas</w:t>
      </w:r>
      <w:r w:rsidRPr="00282DCB">
        <w:rPr>
          <w:rFonts w:ascii="Times New Roman" w:eastAsia="Calibri" w:hAnsi="Times New Roman"/>
          <w:lang w:val="lv-LV" w:bidi="ar-SA"/>
        </w:rPr>
        <w:t>.</w:t>
      </w:r>
    </w:p>
    <w:p w14:paraId="10EA2726" w14:textId="01EC924F" w:rsidR="00CD4BB5" w:rsidRDefault="00CD4BB5" w:rsidP="0000727F">
      <w:pPr>
        <w:ind w:firstLine="720"/>
        <w:contextualSpacing/>
        <w:jc w:val="both"/>
        <w:rPr>
          <w:rFonts w:ascii="Times New Roman" w:eastAsia="Calibri" w:hAnsi="Times New Roman"/>
          <w:lang w:val="lv-LV" w:bidi="ar-SA"/>
        </w:rPr>
      </w:pPr>
    </w:p>
    <w:p w14:paraId="35758F9C" w14:textId="2F93D5EE" w:rsidR="00CD4BB5" w:rsidRDefault="00CD4BB5" w:rsidP="00CD4BB5">
      <w:pPr>
        <w:ind w:firstLine="720"/>
        <w:contextualSpacing/>
        <w:jc w:val="both"/>
        <w:rPr>
          <w:rFonts w:ascii="Times New Roman" w:eastAsia="Calibri" w:hAnsi="Times New Roman"/>
          <w:lang w:val="lv-LV" w:bidi="ar-SA"/>
        </w:rPr>
      </w:pPr>
      <w:r>
        <w:rPr>
          <w:rFonts w:ascii="Times New Roman" w:eastAsia="Calibri" w:hAnsi="Times New Roman"/>
          <w:lang w:val="lv-LV" w:bidi="ar-SA"/>
        </w:rPr>
        <w:t>3</w:t>
      </w:r>
      <w:r w:rsidRPr="00CD4BB5">
        <w:rPr>
          <w:rFonts w:ascii="Times New Roman" w:eastAsia="Calibri" w:hAnsi="Times New Roman"/>
          <w:lang w:val="lv-LV" w:bidi="ar-SA"/>
        </w:rPr>
        <w:t>. Katru projekta pieteikuma atbilstību nozares specifiskajiem vērtēšanas kritērijiem vērtē vismaz divi komisijas balsstiesīgie locekļi vai komisijas pieaicinātie eksperti, aizpildot individuālo nozares specifisko kritēriju vērtēšanas veidlapu.</w:t>
      </w:r>
    </w:p>
    <w:p w14:paraId="5582DEB5" w14:textId="18A69807" w:rsidR="00D437BC" w:rsidRDefault="00D437BC" w:rsidP="00CD4BB5">
      <w:pPr>
        <w:ind w:firstLine="720"/>
        <w:contextualSpacing/>
        <w:jc w:val="both"/>
        <w:rPr>
          <w:rFonts w:ascii="Times New Roman" w:eastAsia="Calibri" w:hAnsi="Times New Roman"/>
          <w:lang w:val="lv-LV" w:bidi="ar-SA"/>
        </w:rPr>
      </w:pPr>
    </w:p>
    <w:p w14:paraId="4A2308F4" w14:textId="2E753226" w:rsidR="00D437BC" w:rsidRDefault="00F6181F" w:rsidP="00CD4BB5">
      <w:pPr>
        <w:ind w:firstLine="720"/>
        <w:contextualSpacing/>
        <w:jc w:val="both"/>
        <w:rPr>
          <w:rFonts w:ascii="Times New Roman" w:eastAsia="Calibri" w:hAnsi="Times New Roman"/>
          <w:lang w:val="lv-LV" w:bidi="ar-SA"/>
        </w:rPr>
      </w:pPr>
      <w:r>
        <w:rPr>
          <w:rFonts w:ascii="Times New Roman" w:eastAsia="Calibri" w:hAnsi="Times New Roman"/>
          <w:lang w:val="lv-LV" w:bidi="ar-SA"/>
        </w:rPr>
        <w:t xml:space="preserve">4. </w:t>
      </w:r>
      <w:r w:rsidR="00D437BC">
        <w:rPr>
          <w:rFonts w:ascii="Times New Roman" w:eastAsia="Calibri" w:hAnsi="Times New Roman"/>
          <w:lang w:val="lv-LV" w:bidi="ar-SA"/>
        </w:rPr>
        <w:t>Individuālajā vērtējumā katrs kritērijs tiek izvērtēts piešķirot maksimums 3 punktus</w:t>
      </w:r>
      <w:r>
        <w:rPr>
          <w:rFonts w:ascii="Times New Roman" w:eastAsia="Calibri" w:hAnsi="Times New Roman"/>
          <w:lang w:val="lv-LV" w:bidi="ar-SA"/>
        </w:rPr>
        <w:t xml:space="preserve"> – 1 punkts par katru zemāk tabulā atsevišķi minēto nosacījumu</w:t>
      </w:r>
      <w:r w:rsidR="00D437BC">
        <w:rPr>
          <w:rFonts w:ascii="Times New Roman" w:eastAsia="Calibri" w:hAnsi="Times New Roman"/>
          <w:lang w:val="lv-LV" w:bidi="ar-SA"/>
        </w:rPr>
        <w:t>. Vērtējumu var izteikt, piešķirot arī puspunktu (0,5).</w:t>
      </w:r>
    </w:p>
    <w:p w14:paraId="48682BF3" w14:textId="77777777" w:rsidR="00633192" w:rsidRPr="00CD4BB5" w:rsidRDefault="00633192" w:rsidP="00CD4BB5">
      <w:pPr>
        <w:ind w:firstLine="720"/>
        <w:contextualSpacing/>
        <w:jc w:val="both"/>
        <w:rPr>
          <w:rFonts w:ascii="Times New Roman" w:eastAsia="Calibri" w:hAnsi="Times New Roman"/>
          <w:lang w:val="lv-LV" w:bidi="ar-SA"/>
        </w:rPr>
      </w:pPr>
    </w:p>
    <w:p w14:paraId="7A131F92" w14:textId="27D161A8" w:rsidR="00CD4BB5" w:rsidRPr="00CD4BB5" w:rsidRDefault="00F6181F" w:rsidP="00CD4BB5">
      <w:pPr>
        <w:ind w:firstLine="720"/>
        <w:contextualSpacing/>
        <w:jc w:val="both"/>
        <w:rPr>
          <w:rFonts w:ascii="Times New Roman" w:eastAsia="Calibri" w:hAnsi="Times New Roman"/>
          <w:lang w:val="lv-LV" w:bidi="ar-SA"/>
        </w:rPr>
      </w:pPr>
      <w:r>
        <w:rPr>
          <w:rFonts w:ascii="Times New Roman" w:eastAsia="Calibri" w:hAnsi="Times New Roman"/>
          <w:lang w:val="lv-LV" w:bidi="ar-SA"/>
        </w:rPr>
        <w:t>5</w:t>
      </w:r>
      <w:r w:rsidR="00CD4BB5" w:rsidRPr="00CD4BB5">
        <w:rPr>
          <w:rFonts w:ascii="Times New Roman" w:eastAsia="Calibri" w:hAnsi="Times New Roman"/>
          <w:lang w:val="lv-LV" w:bidi="ar-SA"/>
        </w:rPr>
        <w:t>. Par kopējā vērtējuma sastādīšanu atbildīgais komisijas balsstiesīgais loceklis vai komisijas pieaicinātais eksperts aizpilda projekta pieteikuma kopējo nozares specifisko kritēriju vērtēšanas veidlapu, kuru paraksta abi vērtētāji un iesniedz komisijas sekretariātam komisijas noteiktajā termiņā.</w:t>
      </w:r>
    </w:p>
    <w:p w14:paraId="51437DE2" w14:textId="3163DBE7" w:rsidR="0006732D" w:rsidRPr="00282DCB" w:rsidRDefault="0006732D" w:rsidP="0088119A">
      <w:pPr>
        <w:spacing w:line="259" w:lineRule="auto"/>
        <w:rPr>
          <w:rFonts w:ascii="Times New Roman" w:eastAsia="Calibri" w:hAnsi="Times New Roman"/>
          <w:lang w:val="lv-LV" w:bidi="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208"/>
        <w:gridCol w:w="4568"/>
        <w:gridCol w:w="1276"/>
      </w:tblGrid>
      <w:tr w:rsidR="0006732D" w:rsidRPr="001F6E86" w14:paraId="21397838" w14:textId="77777777" w:rsidTr="00633192">
        <w:tc>
          <w:tcPr>
            <w:tcW w:w="293" w:type="pct"/>
          </w:tcPr>
          <w:p w14:paraId="25412BA8"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Nr. p.k.</w:t>
            </w:r>
          </w:p>
        </w:tc>
        <w:tc>
          <w:tcPr>
            <w:tcW w:w="1676" w:type="pct"/>
          </w:tcPr>
          <w:p w14:paraId="023D7D3D" w14:textId="045A27AD" w:rsidR="0006732D"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Pr>
                <w:rFonts w:ascii="Times New Roman" w:hAnsi="Times New Roman"/>
                <w:color w:val="000000"/>
                <w:lang w:val="lv-LV"/>
              </w:rPr>
              <w:t>Nozares specifiskais kritērijs</w:t>
            </w:r>
          </w:p>
          <w:p w14:paraId="50349CBA" w14:textId="7B4165A7" w:rsidR="001F6E86" w:rsidRPr="001F6E86"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r w:rsidRPr="00A00FB5">
              <w:rPr>
                <w:rFonts w:ascii="Times New Roman" w:hAnsi="Times New Roman"/>
                <w:i/>
                <w:color w:val="000000"/>
                <w:lang w:val="lv-LV"/>
              </w:rPr>
              <w:t>Atbilstoši no</w:t>
            </w:r>
            <w:r w:rsidR="00727975" w:rsidRPr="00A00FB5">
              <w:rPr>
                <w:rFonts w:ascii="Times New Roman" w:hAnsi="Times New Roman"/>
                <w:i/>
                <w:color w:val="000000"/>
                <w:lang w:val="lv-LV"/>
              </w:rPr>
              <w:t>likuma</w:t>
            </w:r>
            <w:r w:rsidRPr="00A00FB5">
              <w:rPr>
                <w:rFonts w:ascii="Times New Roman" w:hAnsi="Times New Roman"/>
                <w:i/>
                <w:color w:val="000000"/>
                <w:lang w:val="lv-LV"/>
              </w:rPr>
              <w:t xml:space="preserve"> </w:t>
            </w:r>
            <w:r w:rsidR="00727975" w:rsidRPr="00A00FB5">
              <w:rPr>
                <w:rFonts w:ascii="Times New Roman" w:hAnsi="Times New Roman"/>
                <w:i/>
                <w:color w:val="000000"/>
                <w:lang w:val="lv-LV"/>
              </w:rPr>
              <w:t>45</w:t>
            </w:r>
            <w:r w:rsidRPr="00A00FB5">
              <w:rPr>
                <w:rFonts w:ascii="Times New Roman" w:hAnsi="Times New Roman"/>
                <w:i/>
                <w:color w:val="000000"/>
                <w:lang w:val="lv-LV"/>
              </w:rPr>
              <w:t>.</w:t>
            </w:r>
            <w:r w:rsidR="002B7668" w:rsidRPr="00A00FB5">
              <w:rPr>
                <w:rFonts w:ascii="Times New Roman" w:hAnsi="Times New Roman"/>
                <w:i/>
                <w:color w:val="000000"/>
                <w:lang w:val="lv-LV"/>
              </w:rPr>
              <w:t xml:space="preserve">1. – </w:t>
            </w:r>
            <w:r w:rsidR="00727975" w:rsidRPr="00A00FB5">
              <w:rPr>
                <w:rFonts w:ascii="Times New Roman" w:hAnsi="Times New Roman"/>
                <w:i/>
                <w:color w:val="000000"/>
                <w:lang w:val="lv-LV"/>
              </w:rPr>
              <w:t>45</w:t>
            </w:r>
            <w:r w:rsidR="002B7668" w:rsidRPr="00A00FB5">
              <w:rPr>
                <w:rFonts w:ascii="Times New Roman" w:hAnsi="Times New Roman"/>
                <w:i/>
                <w:color w:val="000000"/>
                <w:lang w:val="lv-LV"/>
              </w:rPr>
              <w:t>.</w:t>
            </w:r>
            <w:r w:rsidR="00727975" w:rsidRPr="00A00FB5">
              <w:rPr>
                <w:rFonts w:ascii="Times New Roman" w:hAnsi="Times New Roman"/>
                <w:i/>
                <w:color w:val="000000"/>
                <w:lang w:val="lv-LV"/>
              </w:rPr>
              <w:t>6</w:t>
            </w:r>
            <w:r w:rsidR="002B7668" w:rsidRPr="00A00FB5">
              <w:rPr>
                <w:rFonts w:ascii="Times New Roman" w:hAnsi="Times New Roman"/>
                <w:i/>
                <w:color w:val="000000"/>
                <w:lang w:val="lv-LV"/>
              </w:rPr>
              <w:t>.</w:t>
            </w:r>
            <w:r w:rsidR="00727975" w:rsidRPr="00A00FB5">
              <w:rPr>
                <w:rFonts w:ascii="Times New Roman" w:hAnsi="Times New Roman"/>
                <w:i/>
                <w:color w:val="000000"/>
                <w:lang w:val="lv-LV"/>
              </w:rPr>
              <w:t xml:space="preserve"> </w:t>
            </w:r>
            <w:r w:rsidR="002B7668" w:rsidRPr="00A00FB5">
              <w:rPr>
                <w:rFonts w:ascii="Times New Roman" w:hAnsi="Times New Roman"/>
                <w:i/>
                <w:color w:val="000000"/>
                <w:lang w:val="lv-LV"/>
              </w:rPr>
              <w:t>apakš</w:t>
            </w:r>
            <w:r w:rsidRPr="00A00FB5">
              <w:rPr>
                <w:rFonts w:ascii="Times New Roman" w:hAnsi="Times New Roman"/>
                <w:i/>
                <w:color w:val="000000"/>
                <w:lang w:val="lv-LV"/>
              </w:rPr>
              <w:t>punktam</w:t>
            </w:r>
          </w:p>
        </w:tc>
        <w:tc>
          <w:tcPr>
            <w:tcW w:w="2382" w:type="pct"/>
          </w:tcPr>
          <w:p w14:paraId="5E2AA5FB"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sidRPr="00282DCB">
              <w:rPr>
                <w:rFonts w:ascii="Times New Roman" w:hAnsi="Times New Roman"/>
                <w:color w:val="000000"/>
                <w:lang w:val="lv-LV"/>
              </w:rPr>
              <w:t>Atbilstības pārbaude</w:t>
            </w:r>
          </w:p>
          <w:p w14:paraId="0D6D7D77" w14:textId="36227376" w:rsidR="001F6E86" w:rsidRPr="001F6E86"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r>
              <w:rPr>
                <w:rFonts w:ascii="Times New Roman" w:hAnsi="Times New Roman"/>
                <w:i/>
                <w:color w:val="000000"/>
                <w:lang w:val="lv-LV"/>
              </w:rPr>
              <w:t>Visu kritēriju atbilstības pārbaudi veic, ievērojot šādus nosacījumus</w:t>
            </w:r>
          </w:p>
        </w:tc>
        <w:tc>
          <w:tcPr>
            <w:tcW w:w="649" w:type="pct"/>
          </w:tcPr>
          <w:p w14:paraId="3C72F54E" w14:textId="7344E02A" w:rsidR="0006732D" w:rsidRPr="00282DCB" w:rsidRDefault="00727975"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Pr>
                <w:rFonts w:ascii="Times New Roman" w:hAnsi="Times New Roman"/>
                <w:color w:val="000000"/>
                <w:lang w:val="lv-LV"/>
              </w:rPr>
              <w:t>Vērtējums, punkti</w:t>
            </w:r>
          </w:p>
        </w:tc>
      </w:tr>
      <w:tr w:rsidR="00727975" w:rsidRPr="005D1F21" w14:paraId="5A5CBA56" w14:textId="77777777" w:rsidTr="00633192">
        <w:trPr>
          <w:trHeight w:val="843"/>
        </w:trPr>
        <w:tc>
          <w:tcPr>
            <w:tcW w:w="293" w:type="pct"/>
            <w:vMerge w:val="restart"/>
          </w:tcPr>
          <w:p w14:paraId="34C5CFBD"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1.</w:t>
            </w:r>
          </w:p>
        </w:tc>
        <w:tc>
          <w:tcPr>
            <w:tcW w:w="1676" w:type="pct"/>
            <w:vMerge w:val="restart"/>
          </w:tcPr>
          <w:p w14:paraId="23BF65DF" w14:textId="7179426F" w:rsidR="00727975" w:rsidRPr="00282DCB" w:rsidRDefault="004E570B"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4E570B">
              <w:rPr>
                <w:rFonts w:ascii="Times New Roman" w:hAnsi="Times New Roman"/>
                <w:lang w:val="lv-LV"/>
              </w:rPr>
              <w:t>Projektā radītās jaunas zināšanas par enerģētikas infrastruktūru un tirgu</w:t>
            </w:r>
          </w:p>
        </w:tc>
        <w:tc>
          <w:tcPr>
            <w:tcW w:w="2382" w:type="pct"/>
          </w:tcPr>
          <w:p w14:paraId="7D692EFC" w14:textId="63C96E19" w:rsidR="00727975" w:rsidRPr="00477CE1" w:rsidRDefault="00477CE1"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477CE1">
              <w:rPr>
                <w:rFonts w:ascii="Times New Roman" w:hAnsi="Times New Roman"/>
                <w:i/>
                <w:lang w:val="lv-LV"/>
              </w:rPr>
              <w:t xml:space="preserve">1.1. </w:t>
            </w:r>
            <w:r w:rsidR="00727975" w:rsidRPr="00477CE1">
              <w:rPr>
                <w:rFonts w:ascii="Times New Roman" w:hAnsi="Times New Roman"/>
                <w:i/>
                <w:lang w:val="lv-LV"/>
              </w:rPr>
              <w:t>Pētījum</w:t>
            </w:r>
            <w:r w:rsidR="004E570B">
              <w:rPr>
                <w:rFonts w:ascii="Times New Roman" w:hAnsi="Times New Roman"/>
                <w:i/>
                <w:lang w:val="lv-LV"/>
              </w:rPr>
              <w:t>ā</w:t>
            </w:r>
            <w:r w:rsidR="00727975" w:rsidRPr="00477CE1">
              <w:rPr>
                <w:rFonts w:ascii="Times New Roman" w:hAnsi="Times New Roman"/>
                <w:i/>
                <w:lang w:val="lv-LV"/>
              </w:rPr>
              <w:t xml:space="preserve"> </w:t>
            </w:r>
            <w:r w:rsidR="004E570B">
              <w:rPr>
                <w:rFonts w:ascii="Times New Roman" w:hAnsi="Times New Roman"/>
                <w:i/>
                <w:lang w:val="lv-LV"/>
              </w:rPr>
              <w:t>p</w:t>
            </w:r>
            <w:r w:rsidR="004E570B" w:rsidRPr="004E570B">
              <w:rPr>
                <w:rFonts w:ascii="Times New Roman" w:hAnsi="Times New Roman"/>
                <w:i/>
                <w:lang w:val="lv-LV"/>
              </w:rPr>
              <w:t xml:space="preserve">aredzēti jauni rīcībpolitiku ieteikumi  </w:t>
            </w:r>
          </w:p>
          <w:p w14:paraId="00B3D82F" w14:textId="194EC1B0" w:rsidR="00727975" w:rsidRPr="00477CE1" w:rsidRDefault="00727975"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477CE1">
              <w:rPr>
                <w:rFonts w:ascii="Times New Roman" w:hAnsi="Times New Roman"/>
                <w:i/>
                <w:lang w:val="lv-LV"/>
              </w:rPr>
              <w:t>[1 punkts]</w:t>
            </w:r>
          </w:p>
        </w:tc>
        <w:tc>
          <w:tcPr>
            <w:tcW w:w="649" w:type="pct"/>
          </w:tcPr>
          <w:p w14:paraId="0E793115"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4E570B" w14:paraId="4650B721" w14:textId="77777777" w:rsidTr="00633192">
        <w:trPr>
          <w:trHeight w:val="843"/>
        </w:trPr>
        <w:tc>
          <w:tcPr>
            <w:tcW w:w="293" w:type="pct"/>
            <w:vMerge/>
          </w:tcPr>
          <w:p w14:paraId="69C53533"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4D96E25B"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p>
        </w:tc>
        <w:tc>
          <w:tcPr>
            <w:tcW w:w="2382" w:type="pct"/>
          </w:tcPr>
          <w:p w14:paraId="071C46B7" w14:textId="77777777" w:rsidR="004E570B" w:rsidRDefault="00477CE1"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477CE1">
              <w:rPr>
                <w:rFonts w:ascii="Times New Roman" w:hAnsi="Times New Roman"/>
                <w:i/>
                <w:lang w:val="lv-LV"/>
              </w:rPr>
              <w:t xml:space="preserve">1.2. </w:t>
            </w:r>
            <w:r w:rsidR="00727975" w:rsidRPr="00477CE1">
              <w:rPr>
                <w:rFonts w:ascii="Times New Roman" w:hAnsi="Times New Roman"/>
                <w:i/>
                <w:lang w:val="lv-LV"/>
              </w:rPr>
              <w:t xml:space="preserve">Pētījuma </w:t>
            </w:r>
            <w:r w:rsidR="004E570B">
              <w:rPr>
                <w:rFonts w:ascii="Times New Roman" w:hAnsi="Times New Roman"/>
                <w:i/>
                <w:lang w:val="lv-LV"/>
              </w:rPr>
              <w:t xml:space="preserve">paredzēts </w:t>
            </w:r>
            <w:r w:rsidR="004E570B" w:rsidRPr="004E570B">
              <w:rPr>
                <w:rFonts w:ascii="Times New Roman" w:hAnsi="Times New Roman"/>
                <w:i/>
                <w:lang w:val="lv-LV"/>
              </w:rPr>
              <w:t>attīstīt metodikas, rīkus, risinājumus</w:t>
            </w:r>
          </w:p>
          <w:p w14:paraId="3076AE6D" w14:textId="7AA42B41" w:rsidR="00727975" w:rsidRPr="00477CE1" w:rsidRDefault="00727975"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477CE1">
              <w:rPr>
                <w:rFonts w:ascii="Times New Roman" w:hAnsi="Times New Roman"/>
                <w:i/>
                <w:lang w:val="lv-LV"/>
              </w:rPr>
              <w:t xml:space="preserve"> [1 punkts]</w:t>
            </w:r>
          </w:p>
        </w:tc>
        <w:tc>
          <w:tcPr>
            <w:tcW w:w="649" w:type="pct"/>
          </w:tcPr>
          <w:p w14:paraId="540E5E9E"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477CE1" w14:paraId="4675A221" w14:textId="77777777" w:rsidTr="00633192">
        <w:trPr>
          <w:trHeight w:val="843"/>
        </w:trPr>
        <w:tc>
          <w:tcPr>
            <w:tcW w:w="293" w:type="pct"/>
            <w:vMerge/>
          </w:tcPr>
          <w:p w14:paraId="218E3DC3"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68E43455"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p>
        </w:tc>
        <w:tc>
          <w:tcPr>
            <w:tcW w:w="2382" w:type="pct"/>
          </w:tcPr>
          <w:p w14:paraId="7805F640" w14:textId="3E28E4C6" w:rsidR="00727975" w:rsidRPr="00477CE1" w:rsidRDefault="00477CE1"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477CE1">
              <w:rPr>
                <w:rFonts w:ascii="Times New Roman" w:hAnsi="Times New Roman"/>
                <w:i/>
                <w:lang w:val="lv-LV"/>
              </w:rPr>
              <w:t xml:space="preserve">1.3. </w:t>
            </w:r>
            <w:r w:rsidR="004E570B" w:rsidRPr="004E570B">
              <w:rPr>
                <w:rFonts w:ascii="Times New Roman" w:hAnsi="Times New Roman"/>
                <w:i/>
                <w:lang w:val="lv-LV"/>
              </w:rPr>
              <w:t xml:space="preserve">Paredzēts attīstīt enerģētikas tirgus modeļus </w:t>
            </w:r>
          </w:p>
          <w:p w14:paraId="15B8A08F" w14:textId="473C86A3" w:rsidR="00727975" w:rsidRPr="00477CE1" w:rsidRDefault="00727975"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477CE1">
              <w:rPr>
                <w:rFonts w:ascii="Times New Roman" w:hAnsi="Times New Roman"/>
                <w:i/>
                <w:lang w:val="lv-LV"/>
              </w:rPr>
              <w:t>[1 punkts]</w:t>
            </w:r>
          </w:p>
        </w:tc>
        <w:tc>
          <w:tcPr>
            <w:tcW w:w="649" w:type="pct"/>
          </w:tcPr>
          <w:p w14:paraId="66F45534"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477CE1" w14:paraId="641FFBA6" w14:textId="77777777" w:rsidTr="00633192">
        <w:trPr>
          <w:trHeight w:val="459"/>
        </w:trPr>
        <w:tc>
          <w:tcPr>
            <w:tcW w:w="293" w:type="pct"/>
            <w:vMerge w:val="restart"/>
          </w:tcPr>
          <w:p w14:paraId="32655411"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2.</w:t>
            </w:r>
          </w:p>
        </w:tc>
        <w:tc>
          <w:tcPr>
            <w:tcW w:w="1676" w:type="pct"/>
            <w:vMerge w:val="restart"/>
          </w:tcPr>
          <w:p w14:paraId="7456D1A9" w14:textId="35770833" w:rsidR="00727975" w:rsidRPr="00282DCB" w:rsidRDefault="004B0C6E"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4B0C6E">
              <w:rPr>
                <w:rFonts w:ascii="Times New Roman" w:hAnsi="Times New Roman"/>
                <w:color w:val="000000"/>
                <w:lang w:val="lv-LV"/>
              </w:rPr>
              <w:t xml:space="preserve">Projektā plānotā izpēte par energosistēmas riskiem un risinājumi drošības uzlabošanai </w:t>
            </w:r>
          </w:p>
        </w:tc>
        <w:tc>
          <w:tcPr>
            <w:tcW w:w="2382" w:type="pct"/>
          </w:tcPr>
          <w:p w14:paraId="7669E4C6" w14:textId="77777777" w:rsidR="00982E51" w:rsidRDefault="00477CE1" w:rsidP="00982E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color w:val="000000"/>
                <w:lang w:val="lv-LV"/>
              </w:rPr>
              <w:t xml:space="preserve">2.1. </w:t>
            </w:r>
            <w:r w:rsidR="00982E51" w:rsidRPr="00982E51">
              <w:rPr>
                <w:rFonts w:ascii="Times New Roman" w:hAnsi="Times New Roman"/>
                <w:i/>
                <w:color w:val="000000"/>
                <w:lang w:val="lv-LV"/>
              </w:rPr>
              <w:t xml:space="preserve">Paredzēts pētīt </w:t>
            </w:r>
            <w:r w:rsidR="00982E51" w:rsidRPr="00982E51">
              <w:rPr>
                <w:rFonts w:ascii="Times New Roman" w:hAnsi="Times New Roman"/>
                <w:i/>
                <w:color w:val="000000"/>
                <w:lang w:val="lv-LV"/>
              </w:rPr>
              <w:tab/>
              <w:t xml:space="preserve">vides un klimata riskus </w:t>
            </w:r>
          </w:p>
          <w:p w14:paraId="41B63728" w14:textId="120C2165" w:rsidR="00727975" w:rsidRPr="00477CE1" w:rsidRDefault="00727975" w:rsidP="00982E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066ECFA1"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477CE1" w14:paraId="3730DB01" w14:textId="77777777" w:rsidTr="00633192">
        <w:trPr>
          <w:trHeight w:val="459"/>
        </w:trPr>
        <w:tc>
          <w:tcPr>
            <w:tcW w:w="293" w:type="pct"/>
            <w:vMerge/>
          </w:tcPr>
          <w:p w14:paraId="2CB1F744"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4267B236" w14:textId="77777777" w:rsidR="00727975" w:rsidRPr="00727975"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677C1F68" w14:textId="77777777" w:rsidR="00982E51" w:rsidRDefault="00477CE1" w:rsidP="00982E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color w:val="000000"/>
                <w:lang w:val="lv-LV"/>
              </w:rPr>
              <w:t>2.2.</w:t>
            </w:r>
            <w:r w:rsidR="00982E51" w:rsidRPr="00982E51">
              <w:rPr>
                <w:lang w:val="lv-LV"/>
              </w:rPr>
              <w:t xml:space="preserve"> </w:t>
            </w:r>
            <w:r w:rsidR="00982E51" w:rsidRPr="00982E51">
              <w:rPr>
                <w:rFonts w:ascii="Times New Roman" w:hAnsi="Times New Roman"/>
                <w:i/>
                <w:color w:val="000000"/>
                <w:lang w:val="lv-LV"/>
              </w:rPr>
              <w:t>Paredzēts pētīt tehnoloģiskos riskus</w:t>
            </w:r>
            <w:r w:rsidRPr="00477CE1">
              <w:rPr>
                <w:rFonts w:ascii="Times New Roman" w:hAnsi="Times New Roman"/>
                <w:i/>
                <w:color w:val="000000"/>
                <w:lang w:val="lv-LV"/>
              </w:rPr>
              <w:t xml:space="preserve"> </w:t>
            </w:r>
          </w:p>
          <w:p w14:paraId="1F2C9889" w14:textId="6AB972F5" w:rsidR="00727975" w:rsidRPr="00477CE1" w:rsidRDefault="00727975" w:rsidP="00982E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0CE48E39"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477CE1" w14:paraId="34AEB101" w14:textId="77777777" w:rsidTr="00633192">
        <w:trPr>
          <w:trHeight w:val="459"/>
        </w:trPr>
        <w:tc>
          <w:tcPr>
            <w:tcW w:w="293" w:type="pct"/>
            <w:vMerge/>
          </w:tcPr>
          <w:p w14:paraId="684E74FA"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24EA7CD4" w14:textId="77777777" w:rsidR="00727975" w:rsidRPr="00727975"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145C93B2" w14:textId="6112C4C4" w:rsidR="00727975" w:rsidRPr="00477CE1" w:rsidRDefault="00477CE1"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color w:val="000000"/>
                <w:lang w:val="lv-LV"/>
              </w:rPr>
              <w:t xml:space="preserve">2.3. </w:t>
            </w:r>
            <w:r w:rsidR="00982E51" w:rsidRPr="00982E51">
              <w:rPr>
                <w:rFonts w:ascii="Times New Roman" w:hAnsi="Times New Roman"/>
                <w:i/>
                <w:color w:val="000000"/>
                <w:lang w:val="lv-LV"/>
              </w:rPr>
              <w:t xml:space="preserve">Paredzēts pētīt ekonomiskos </w:t>
            </w:r>
            <w:proofErr w:type="spellStart"/>
            <w:r w:rsidR="00982E51" w:rsidRPr="00982E51">
              <w:rPr>
                <w:rFonts w:ascii="Times New Roman" w:hAnsi="Times New Roman"/>
                <w:i/>
                <w:color w:val="000000"/>
                <w:lang w:val="lv-LV"/>
              </w:rPr>
              <w:t>uc</w:t>
            </w:r>
            <w:proofErr w:type="spellEnd"/>
            <w:r w:rsidR="00982E51" w:rsidRPr="00982E51">
              <w:rPr>
                <w:rFonts w:ascii="Times New Roman" w:hAnsi="Times New Roman"/>
                <w:i/>
                <w:color w:val="000000"/>
                <w:lang w:val="lv-LV"/>
              </w:rPr>
              <w:t>.</w:t>
            </w:r>
            <w:r w:rsidR="00982E51">
              <w:rPr>
                <w:rFonts w:ascii="Times New Roman" w:hAnsi="Times New Roman"/>
                <w:i/>
                <w:color w:val="000000"/>
                <w:lang w:val="lv-LV"/>
              </w:rPr>
              <w:t xml:space="preserve"> </w:t>
            </w:r>
            <w:r w:rsidR="00982E51" w:rsidRPr="00982E51">
              <w:rPr>
                <w:rFonts w:ascii="Times New Roman" w:hAnsi="Times New Roman"/>
                <w:i/>
                <w:color w:val="000000"/>
                <w:lang w:val="lv-LV"/>
              </w:rPr>
              <w:t>riskus</w:t>
            </w:r>
          </w:p>
          <w:p w14:paraId="52C39AF8" w14:textId="5BA08C5A" w:rsidR="00727975" w:rsidRPr="00477CE1" w:rsidRDefault="00727975"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351D00A6"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5D1F21" w14:paraId="52B054CD" w14:textId="77777777" w:rsidTr="00633192">
        <w:trPr>
          <w:trHeight w:val="693"/>
        </w:trPr>
        <w:tc>
          <w:tcPr>
            <w:tcW w:w="293" w:type="pct"/>
            <w:vMerge w:val="restart"/>
          </w:tcPr>
          <w:p w14:paraId="3A05F6EE"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3.</w:t>
            </w:r>
          </w:p>
        </w:tc>
        <w:tc>
          <w:tcPr>
            <w:tcW w:w="1676" w:type="pct"/>
            <w:vMerge w:val="restart"/>
          </w:tcPr>
          <w:p w14:paraId="11DEEA52" w14:textId="06CF0D39" w:rsidR="00D6736D" w:rsidRPr="00282DCB" w:rsidRDefault="0084336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843365">
              <w:rPr>
                <w:rFonts w:ascii="Times New Roman" w:hAnsi="Times New Roman"/>
                <w:color w:val="000000"/>
                <w:lang w:val="lv-LV"/>
              </w:rPr>
              <w:t xml:space="preserve">Projektā plānotā izpēte par jaunām iespējām Latvijas enerģētikas konkurētspējas attīstībai </w:t>
            </w:r>
          </w:p>
        </w:tc>
        <w:tc>
          <w:tcPr>
            <w:tcW w:w="2382" w:type="pct"/>
          </w:tcPr>
          <w:p w14:paraId="1700D412" w14:textId="14404A12" w:rsidR="00843365" w:rsidRPr="00843365" w:rsidRDefault="00477CE1" w:rsidP="008433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3.1. </w:t>
            </w:r>
            <w:r w:rsidR="00843365" w:rsidRPr="00843365">
              <w:rPr>
                <w:rFonts w:ascii="Times New Roman" w:hAnsi="Times New Roman"/>
                <w:i/>
                <w:color w:val="000000"/>
                <w:lang w:val="lv-LV"/>
              </w:rPr>
              <w:t xml:space="preserve">Plānots pētīt jaunu  tehnoloģiju iespējas  </w:t>
            </w:r>
          </w:p>
          <w:p w14:paraId="2FD007CF" w14:textId="5F1241A6"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5AC856A1" w14:textId="77777777"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p>
        </w:tc>
      </w:tr>
      <w:tr w:rsidR="00D6736D" w:rsidRPr="00477CE1" w14:paraId="022EEFAE" w14:textId="77777777" w:rsidTr="00633192">
        <w:trPr>
          <w:trHeight w:val="693"/>
        </w:trPr>
        <w:tc>
          <w:tcPr>
            <w:tcW w:w="293" w:type="pct"/>
            <w:vMerge/>
          </w:tcPr>
          <w:p w14:paraId="60FFFF9F"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57FE62BB"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789E4D03" w14:textId="77777777" w:rsidR="00843365" w:rsidRDefault="00477CE1" w:rsidP="008433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3.2. </w:t>
            </w:r>
            <w:r w:rsidR="00843365" w:rsidRPr="00843365">
              <w:rPr>
                <w:rFonts w:ascii="Times New Roman" w:hAnsi="Times New Roman"/>
                <w:i/>
                <w:color w:val="000000"/>
                <w:lang w:val="lv-LV"/>
              </w:rPr>
              <w:t xml:space="preserve">Plānots pētīt jaunu pakalpojumu attīstības iespējas energosistēmā </w:t>
            </w:r>
          </w:p>
          <w:p w14:paraId="551E9652" w14:textId="3B8F0421" w:rsidR="00D6736D" w:rsidRPr="00477CE1" w:rsidRDefault="00D6736D" w:rsidP="008433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1179A155" w14:textId="77777777"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p>
        </w:tc>
      </w:tr>
      <w:tr w:rsidR="00D6736D" w:rsidRPr="00477CE1" w14:paraId="4AC99CC9" w14:textId="77777777" w:rsidTr="00633192">
        <w:trPr>
          <w:trHeight w:val="693"/>
        </w:trPr>
        <w:tc>
          <w:tcPr>
            <w:tcW w:w="293" w:type="pct"/>
            <w:vMerge/>
          </w:tcPr>
          <w:p w14:paraId="5DADA9B8"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6A54EAEF"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4B9DA6B1" w14:textId="4B7CE01D" w:rsidR="00D6736D" w:rsidRPr="00477CE1" w:rsidRDefault="00477CE1"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3.3. </w:t>
            </w:r>
            <w:r w:rsidR="00843365" w:rsidRPr="00843365">
              <w:rPr>
                <w:rFonts w:ascii="Times New Roman" w:hAnsi="Times New Roman"/>
                <w:i/>
                <w:color w:val="000000"/>
                <w:lang w:val="lv-LV"/>
              </w:rPr>
              <w:t xml:space="preserve">Plānots pētīt esošās enerģētikas infrastruktūras un pakalpojumu jaunus pielietojumus </w:t>
            </w:r>
          </w:p>
          <w:p w14:paraId="56C5C3AA" w14:textId="69B54FC2" w:rsidR="00D6736D" w:rsidRPr="00477CE1" w:rsidRDefault="00D6736D"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7BF03FB9" w14:textId="77777777"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p>
        </w:tc>
      </w:tr>
      <w:tr w:rsidR="00D6736D" w:rsidRPr="00477CE1" w14:paraId="68C11B37" w14:textId="77777777" w:rsidTr="00633192">
        <w:trPr>
          <w:trHeight w:val="615"/>
        </w:trPr>
        <w:tc>
          <w:tcPr>
            <w:tcW w:w="293" w:type="pct"/>
            <w:vMerge w:val="restart"/>
          </w:tcPr>
          <w:p w14:paraId="51B20F0B" w14:textId="2DB44C34"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4.</w:t>
            </w:r>
          </w:p>
        </w:tc>
        <w:tc>
          <w:tcPr>
            <w:tcW w:w="1676" w:type="pct"/>
            <w:vMerge w:val="restart"/>
          </w:tcPr>
          <w:p w14:paraId="36F7F948" w14:textId="2F08257D" w:rsidR="00D6736D" w:rsidRPr="00727975" w:rsidRDefault="0089242A"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89242A">
              <w:rPr>
                <w:rFonts w:ascii="Times New Roman" w:hAnsi="Times New Roman"/>
                <w:color w:val="000000"/>
                <w:lang w:val="lv-LV"/>
              </w:rPr>
              <w:t xml:space="preserve">Projektā plānotā sadarbība ar enerģētikas nozares sociālajiem partneriem  </w:t>
            </w:r>
          </w:p>
        </w:tc>
        <w:tc>
          <w:tcPr>
            <w:tcW w:w="2382" w:type="pct"/>
          </w:tcPr>
          <w:p w14:paraId="1E216550" w14:textId="1DCA55C8" w:rsidR="0089242A" w:rsidRPr="0089242A" w:rsidRDefault="00477CE1" w:rsidP="0089242A">
            <w:pPr>
              <w:jc w:val="both"/>
              <w:rPr>
                <w:rFonts w:ascii="Times New Roman" w:hAnsi="Times New Roman"/>
                <w:i/>
                <w:lang w:val="lv-LV"/>
              </w:rPr>
            </w:pPr>
            <w:r>
              <w:rPr>
                <w:rFonts w:ascii="Times New Roman" w:hAnsi="Times New Roman"/>
                <w:i/>
                <w:lang w:val="lv-LV"/>
              </w:rPr>
              <w:t xml:space="preserve">4.1. </w:t>
            </w:r>
            <w:r w:rsidR="0089242A" w:rsidRPr="0089242A">
              <w:rPr>
                <w:rFonts w:ascii="Times New Roman" w:hAnsi="Times New Roman"/>
                <w:i/>
                <w:lang w:val="lv-LV"/>
              </w:rPr>
              <w:t>Sadarbībā paredzēta</w:t>
            </w:r>
            <w:r w:rsidR="0089242A" w:rsidRPr="0089242A">
              <w:rPr>
                <w:rFonts w:ascii="Times New Roman" w:hAnsi="Times New Roman"/>
                <w:i/>
                <w:lang w:val="lv-LV"/>
              </w:rPr>
              <w:tab/>
              <w:t xml:space="preserve">risinājumu aprobācija </w:t>
            </w:r>
          </w:p>
          <w:p w14:paraId="6223024A" w14:textId="6BC1A994" w:rsidR="00D6736D" w:rsidRPr="00477CE1" w:rsidRDefault="00D6736D" w:rsidP="00D6736D">
            <w:pPr>
              <w:jc w:val="both"/>
              <w:rPr>
                <w:rFonts w:ascii="Times New Roman" w:hAnsi="Times New Roman"/>
                <w:i/>
                <w:lang w:val="lv-LV"/>
              </w:rPr>
            </w:pPr>
            <w:r w:rsidRPr="00477CE1">
              <w:rPr>
                <w:rFonts w:ascii="Times New Roman" w:hAnsi="Times New Roman"/>
                <w:i/>
                <w:lang w:val="lv-LV"/>
              </w:rPr>
              <w:t>[1 punkts]</w:t>
            </w:r>
          </w:p>
        </w:tc>
        <w:tc>
          <w:tcPr>
            <w:tcW w:w="649" w:type="pct"/>
          </w:tcPr>
          <w:p w14:paraId="741BC77E"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1431518E" w14:textId="77777777" w:rsidTr="00633192">
        <w:trPr>
          <w:trHeight w:val="613"/>
        </w:trPr>
        <w:tc>
          <w:tcPr>
            <w:tcW w:w="293" w:type="pct"/>
            <w:vMerge/>
          </w:tcPr>
          <w:p w14:paraId="39AB5D0D"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7E1D994E"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18DC1017" w14:textId="77777777" w:rsidR="0089242A" w:rsidRDefault="00477CE1" w:rsidP="0089242A">
            <w:pPr>
              <w:jc w:val="both"/>
              <w:rPr>
                <w:rFonts w:ascii="Times New Roman" w:hAnsi="Times New Roman"/>
                <w:i/>
                <w:lang w:val="lv-LV"/>
              </w:rPr>
            </w:pPr>
            <w:r>
              <w:rPr>
                <w:rFonts w:ascii="Times New Roman" w:hAnsi="Times New Roman"/>
                <w:i/>
                <w:lang w:val="lv-LV"/>
              </w:rPr>
              <w:t xml:space="preserve">4.2. </w:t>
            </w:r>
            <w:r w:rsidR="0089242A" w:rsidRPr="0089242A">
              <w:rPr>
                <w:rFonts w:ascii="Times New Roman" w:hAnsi="Times New Roman"/>
                <w:i/>
                <w:lang w:val="lv-LV"/>
              </w:rPr>
              <w:t>Projektā īpaši paredzēta sadarbība ar patērētājiem (saistītajām nozarēm, patērētāju organizācijām u.tml.)</w:t>
            </w:r>
          </w:p>
          <w:p w14:paraId="508F4084" w14:textId="7DCF682A" w:rsidR="00D6736D" w:rsidRPr="00477CE1" w:rsidRDefault="00D6736D" w:rsidP="0089242A">
            <w:pPr>
              <w:jc w:val="both"/>
              <w:rPr>
                <w:rFonts w:ascii="Times New Roman" w:hAnsi="Times New Roman"/>
                <w:i/>
                <w:lang w:val="lv-LV"/>
              </w:rPr>
            </w:pPr>
            <w:r w:rsidRPr="00477CE1">
              <w:rPr>
                <w:rFonts w:ascii="Times New Roman" w:hAnsi="Times New Roman"/>
                <w:i/>
                <w:lang w:val="lv-LV"/>
              </w:rPr>
              <w:t xml:space="preserve">[1 punkts] </w:t>
            </w:r>
          </w:p>
        </w:tc>
        <w:tc>
          <w:tcPr>
            <w:tcW w:w="649" w:type="pct"/>
          </w:tcPr>
          <w:p w14:paraId="22AAF979"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660C35E0" w14:textId="77777777" w:rsidTr="00633192">
        <w:trPr>
          <w:trHeight w:val="613"/>
        </w:trPr>
        <w:tc>
          <w:tcPr>
            <w:tcW w:w="293" w:type="pct"/>
            <w:vMerge/>
          </w:tcPr>
          <w:p w14:paraId="431269B6"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346E3CA4"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3646BA9F" w14:textId="6D22600C" w:rsidR="00D6736D" w:rsidRPr="00477CE1" w:rsidRDefault="00477CE1" w:rsidP="00BD40B8">
            <w:pPr>
              <w:jc w:val="both"/>
              <w:rPr>
                <w:rFonts w:ascii="Times New Roman" w:hAnsi="Times New Roman"/>
                <w:i/>
                <w:lang w:val="lv-LV"/>
              </w:rPr>
            </w:pPr>
            <w:r>
              <w:rPr>
                <w:rFonts w:ascii="Times New Roman" w:hAnsi="Times New Roman"/>
                <w:i/>
                <w:lang w:val="lv-LV"/>
              </w:rPr>
              <w:t xml:space="preserve">4.3. </w:t>
            </w:r>
            <w:r w:rsidR="0089242A" w:rsidRPr="0089242A">
              <w:rPr>
                <w:rFonts w:ascii="Times New Roman" w:hAnsi="Times New Roman"/>
                <w:i/>
                <w:lang w:val="lv-LV"/>
              </w:rPr>
              <w:t>Projektā paredzēta sadarbība ar soci</w:t>
            </w:r>
            <w:r w:rsidR="0089242A">
              <w:rPr>
                <w:rFonts w:ascii="Times New Roman" w:hAnsi="Times New Roman"/>
                <w:i/>
                <w:lang w:val="lv-LV"/>
              </w:rPr>
              <w:t>ā</w:t>
            </w:r>
            <w:r w:rsidR="0089242A" w:rsidRPr="0089242A">
              <w:rPr>
                <w:rFonts w:ascii="Times New Roman" w:hAnsi="Times New Roman"/>
                <w:i/>
                <w:lang w:val="lv-LV"/>
              </w:rPr>
              <w:t>lajiem partneriem pētījuma sagatavošanā un veikšanā (piemēram, informācija, dati, kompetences apmaiņa u.c.)</w:t>
            </w:r>
          </w:p>
          <w:p w14:paraId="04192B09" w14:textId="527243CC" w:rsidR="00D6736D" w:rsidRPr="00477CE1" w:rsidRDefault="00D6736D" w:rsidP="00BD40B8">
            <w:pPr>
              <w:jc w:val="both"/>
              <w:rPr>
                <w:rFonts w:ascii="Times New Roman" w:hAnsi="Times New Roman"/>
                <w:i/>
                <w:lang w:val="lv-LV"/>
              </w:rPr>
            </w:pPr>
            <w:r w:rsidRPr="00477CE1">
              <w:rPr>
                <w:rFonts w:ascii="Times New Roman" w:hAnsi="Times New Roman"/>
                <w:i/>
                <w:lang w:val="lv-LV"/>
              </w:rPr>
              <w:t>[1 punkts]</w:t>
            </w:r>
          </w:p>
        </w:tc>
        <w:tc>
          <w:tcPr>
            <w:tcW w:w="649" w:type="pct"/>
          </w:tcPr>
          <w:p w14:paraId="5494A85F"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47BBEE5D" w14:textId="77777777" w:rsidTr="00633192">
        <w:trPr>
          <w:trHeight w:val="615"/>
        </w:trPr>
        <w:tc>
          <w:tcPr>
            <w:tcW w:w="293" w:type="pct"/>
            <w:vMerge w:val="restart"/>
          </w:tcPr>
          <w:p w14:paraId="533E034B" w14:textId="09A33A03"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5.</w:t>
            </w:r>
          </w:p>
        </w:tc>
        <w:tc>
          <w:tcPr>
            <w:tcW w:w="1676" w:type="pct"/>
            <w:vMerge w:val="restart"/>
          </w:tcPr>
          <w:p w14:paraId="0D1126D2" w14:textId="3C4C3A11" w:rsidR="00D6736D" w:rsidRPr="00727975" w:rsidRDefault="00E906B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E906B5">
              <w:rPr>
                <w:rFonts w:ascii="Times New Roman" w:hAnsi="Times New Roman"/>
                <w:color w:val="000000"/>
                <w:lang w:val="lv-LV"/>
              </w:rPr>
              <w:t xml:space="preserve">Projektā tiek pētīta Latvijas energosistēma plašā ģeogrāfiskā un politiskā kontekstā </w:t>
            </w:r>
          </w:p>
        </w:tc>
        <w:tc>
          <w:tcPr>
            <w:tcW w:w="2382" w:type="pct"/>
          </w:tcPr>
          <w:p w14:paraId="06867381" w14:textId="589D9977" w:rsidR="000A6C78" w:rsidRPr="000A6C78" w:rsidRDefault="00477CE1" w:rsidP="000A6C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5.1. </w:t>
            </w:r>
            <w:r w:rsidR="000A6C78" w:rsidRPr="000A6C78">
              <w:rPr>
                <w:rFonts w:ascii="Times New Roman" w:hAnsi="Times New Roman"/>
                <w:i/>
                <w:color w:val="000000"/>
                <w:lang w:val="lv-LV"/>
              </w:rPr>
              <w:t>Ņem vērā jaunākās starptautiskās ES politikas un tendences</w:t>
            </w:r>
          </w:p>
          <w:p w14:paraId="660B0035" w14:textId="5DDE8992"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4F13DAC1"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2B72DB64" w14:textId="77777777" w:rsidTr="00633192">
        <w:trPr>
          <w:trHeight w:val="613"/>
        </w:trPr>
        <w:tc>
          <w:tcPr>
            <w:tcW w:w="293" w:type="pct"/>
            <w:vMerge/>
          </w:tcPr>
          <w:p w14:paraId="6687178D"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679F6858"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387A9971" w14:textId="6E4243C4" w:rsidR="00D6736D" w:rsidRPr="00477CE1" w:rsidRDefault="00477CE1"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5.2. </w:t>
            </w:r>
            <w:r w:rsidR="000A6C78" w:rsidRPr="000A6C78">
              <w:rPr>
                <w:rFonts w:ascii="Times New Roman" w:hAnsi="Times New Roman"/>
                <w:i/>
                <w:color w:val="000000"/>
                <w:lang w:val="lv-LV"/>
              </w:rPr>
              <w:t xml:space="preserve">Ņem vērā Latvijas un Baltijas kontekstu </w:t>
            </w:r>
          </w:p>
          <w:p w14:paraId="6972D5ED" w14:textId="6C78801D"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7585DCC1"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7A853EEF" w14:textId="77777777" w:rsidTr="00633192">
        <w:trPr>
          <w:trHeight w:val="613"/>
        </w:trPr>
        <w:tc>
          <w:tcPr>
            <w:tcW w:w="293" w:type="pct"/>
            <w:vMerge/>
          </w:tcPr>
          <w:p w14:paraId="705747CB"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5F6A26FD"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21D6DCB0" w14:textId="209429C8" w:rsidR="00D6736D" w:rsidRPr="00477CE1" w:rsidRDefault="00477CE1"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5.3. </w:t>
            </w:r>
            <w:r w:rsidR="000A6C78" w:rsidRPr="000A6C78">
              <w:rPr>
                <w:rFonts w:ascii="Times New Roman" w:hAnsi="Times New Roman"/>
                <w:i/>
                <w:color w:val="000000"/>
                <w:lang w:val="lv-LV"/>
              </w:rPr>
              <w:t xml:space="preserve">Plāno izmantot valstu un enerģijas tīklu operatoru attīstības plānus </w:t>
            </w:r>
            <w:r w:rsidR="00D6736D" w:rsidRPr="00477CE1">
              <w:rPr>
                <w:rFonts w:ascii="Times New Roman" w:hAnsi="Times New Roman"/>
                <w:i/>
                <w:color w:val="000000"/>
                <w:lang w:val="lv-LV"/>
              </w:rPr>
              <w:t xml:space="preserve"> </w:t>
            </w:r>
          </w:p>
          <w:p w14:paraId="066695A6" w14:textId="4ADD033C" w:rsidR="00D6736D" w:rsidRPr="00477CE1" w:rsidRDefault="00D6736D"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2887BDB3"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7D6204" w14:paraId="192E3DE0" w14:textId="77777777" w:rsidTr="00633192">
        <w:trPr>
          <w:trHeight w:val="539"/>
        </w:trPr>
        <w:tc>
          <w:tcPr>
            <w:tcW w:w="293" w:type="pct"/>
            <w:vMerge w:val="restart"/>
          </w:tcPr>
          <w:p w14:paraId="0FB42DDF" w14:textId="612C1370"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6.</w:t>
            </w:r>
          </w:p>
        </w:tc>
        <w:tc>
          <w:tcPr>
            <w:tcW w:w="1676" w:type="pct"/>
            <w:vMerge w:val="restart"/>
          </w:tcPr>
          <w:p w14:paraId="0E506D73" w14:textId="3FE7AAB3" w:rsidR="00D6736D" w:rsidRPr="00282DCB" w:rsidRDefault="007D6204"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7D6204">
              <w:rPr>
                <w:rFonts w:ascii="Times New Roman" w:hAnsi="Times New Roman"/>
                <w:color w:val="000000"/>
                <w:lang w:val="lv-LV"/>
              </w:rPr>
              <w:t xml:space="preserve">Pētījumā ir paredzēts veikt daudzveidīgu faktoru ietekmes novērtējumu Latvijas enerģētikā </w:t>
            </w:r>
          </w:p>
        </w:tc>
        <w:tc>
          <w:tcPr>
            <w:tcW w:w="2382" w:type="pct"/>
          </w:tcPr>
          <w:p w14:paraId="2E6514DB" w14:textId="3D920045" w:rsidR="00D6484D" w:rsidRDefault="00477CE1" w:rsidP="00D648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6.1. </w:t>
            </w:r>
            <w:r w:rsidR="00D6484D" w:rsidRPr="00D6484D">
              <w:rPr>
                <w:rFonts w:ascii="Times New Roman" w:hAnsi="Times New Roman"/>
                <w:i/>
                <w:color w:val="000000"/>
                <w:lang w:val="lv-LV"/>
              </w:rPr>
              <w:t>Plānots pētīt ietekmi uz enerģētikas infrastruktūras attīstību</w:t>
            </w:r>
            <w:r w:rsidR="00D6484D">
              <w:rPr>
                <w:rFonts w:ascii="Times New Roman" w:hAnsi="Times New Roman"/>
                <w:i/>
                <w:color w:val="000000"/>
                <w:lang w:val="lv-LV"/>
              </w:rPr>
              <w:t xml:space="preserve"> </w:t>
            </w:r>
          </w:p>
          <w:p w14:paraId="3E839969" w14:textId="0602A448" w:rsidR="00D6736D" w:rsidRPr="00477CE1" w:rsidRDefault="00D6736D" w:rsidP="00D648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59A139AB"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7A2DE3" w14:paraId="691149C0" w14:textId="77777777" w:rsidTr="00633192">
        <w:trPr>
          <w:trHeight w:val="538"/>
        </w:trPr>
        <w:tc>
          <w:tcPr>
            <w:tcW w:w="293" w:type="pct"/>
            <w:vMerge/>
          </w:tcPr>
          <w:p w14:paraId="24B059A4"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1C6BAE7D" w14:textId="77777777" w:rsidR="00D6736D" w:rsidRPr="00727975" w:rsidRDefault="00D6736D"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3A2D3D42" w14:textId="6631AFAE" w:rsidR="00D6736D" w:rsidRPr="00477CE1" w:rsidRDefault="0040074C"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6.2. </w:t>
            </w:r>
            <w:r w:rsidR="007A2DE3">
              <w:rPr>
                <w:rFonts w:ascii="Times New Roman" w:hAnsi="Times New Roman"/>
                <w:i/>
                <w:color w:val="000000"/>
                <w:lang w:val="lv-LV"/>
              </w:rPr>
              <w:t>Plānots novērtēt ietekmi uz citām t</w:t>
            </w:r>
            <w:r w:rsidR="007A2DE3" w:rsidRPr="007A2DE3">
              <w:rPr>
                <w:rFonts w:ascii="Times New Roman" w:hAnsi="Times New Roman"/>
                <w:i/>
                <w:color w:val="000000"/>
                <w:lang w:val="lv-LV"/>
              </w:rPr>
              <w:t>autsaimniecības nozarēm un ekonomiku kopumā</w:t>
            </w:r>
          </w:p>
          <w:p w14:paraId="6A11B6F1" w14:textId="117C786C"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44A42AF8"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75868B7E" w14:textId="77777777" w:rsidTr="00633192">
        <w:trPr>
          <w:trHeight w:val="538"/>
        </w:trPr>
        <w:tc>
          <w:tcPr>
            <w:tcW w:w="293" w:type="pct"/>
            <w:vMerge/>
          </w:tcPr>
          <w:p w14:paraId="57474CE6"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655E00F3" w14:textId="77777777" w:rsidR="00D6736D" w:rsidRPr="00727975" w:rsidRDefault="00D6736D"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53B36124" w14:textId="191FEF01" w:rsidR="00D6736D" w:rsidRPr="00477CE1" w:rsidRDefault="0040074C" w:rsidP="00385F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6.3. </w:t>
            </w:r>
            <w:r w:rsidR="00D6484D" w:rsidRPr="00D6484D">
              <w:rPr>
                <w:rFonts w:ascii="Times New Roman" w:hAnsi="Times New Roman"/>
                <w:i/>
                <w:color w:val="000000"/>
                <w:lang w:val="lv-LV"/>
              </w:rPr>
              <w:t xml:space="preserve">Paredzēts pētīt ietekmes saistībā ar vidi un klimata pārmaiņām </w:t>
            </w:r>
            <w:r w:rsidR="00D6736D" w:rsidRPr="00477CE1">
              <w:rPr>
                <w:rFonts w:ascii="Times New Roman" w:hAnsi="Times New Roman"/>
                <w:i/>
                <w:color w:val="000000"/>
                <w:lang w:val="lv-LV"/>
              </w:rPr>
              <w:t xml:space="preserve"> </w:t>
            </w:r>
          </w:p>
          <w:p w14:paraId="62574B9C" w14:textId="77E6D2B1" w:rsidR="00D6736D" w:rsidRPr="00477CE1" w:rsidRDefault="00D6736D" w:rsidP="00385F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49FC77A3"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727975" w14:paraId="07D67BD8" w14:textId="77777777" w:rsidTr="00633192">
        <w:trPr>
          <w:trHeight w:val="305"/>
        </w:trPr>
        <w:tc>
          <w:tcPr>
            <w:tcW w:w="4351" w:type="pct"/>
            <w:gridSpan w:val="3"/>
            <w:shd w:val="clear" w:color="auto" w:fill="FFFFFF" w:themeFill="background1"/>
          </w:tcPr>
          <w:p w14:paraId="3220AC3E" w14:textId="41F5F765" w:rsidR="00D6736D" w:rsidRPr="00D6736D"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b/>
                <w:i/>
                <w:color w:val="000000"/>
                <w:lang w:val="lv-LV"/>
              </w:rPr>
            </w:pPr>
            <w:r w:rsidRPr="00D6736D">
              <w:rPr>
                <w:rFonts w:ascii="Times New Roman" w:hAnsi="Times New Roman"/>
                <w:b/>
                <w:i/>
                <w:color w:val="000000"/>
                <w:lang w:val="lv-LV"/>
              </w:rPr>
              <w:t>KOPĀ:</w:t>
            </w:r>
          </w:p>
        </w:tc>
        <w:tc>
          <w:tcPr>
            <w:tcW w:w="649" w:type="pct"/>
            <w:shd w:val="clear" w:color="auto" w:fill="FFFFFF" w:themeFill="background1"/>
          </w:tcPr>
          <w:p w14:paraId="2A7C9114"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bl>
    <w:p w14:paraId="2F5A027A" w14:textId="1420C552" w:rsidR="0006732D" w:rsidRDefault="0006732D" w:rsidP="0006732D">
      <w:pPr>
        <w:contextualSpacing/>
        <w:jc w:val="both"/>
        <w:rPr>
          <w:rFonts w:ascii="Times New Roman" w:eastAsia="Calibri" w:hAnsi="Times New Roman"/>
          <w:lang w:val="lv-LV" w:bidi="ar-SA"/>
        </w:rPr>
      </w:pPr>
    </w:p>
    <w:p w14:paraId="483E9648" w14:textId="77777777" w:rsidR="00D6736D" w:rsidRPr="00282DCB" w:rsidRDefault="00D6736D" w:rsidP="0006732D">
      <w:pPr>
        <w:contextualSpacing/>
        <w:jc w:val="both"/>
        <w:rPr>
          <w:rFonts w:ascii="Times New Roman" w:eastAsia="Calibri" w:hAnsi="Times New Roman"/>
          <w:lang w:val="lv-LV" w:bidi="ar-SA"/>
        </w:rPr>
      </w:pPr>
    </w:p>
    <w:sectPr w:rsidR="00D6736D" w:rsidRPr="00282DCB" w:rsidSect="00E4152B">
      <w:headerReference w:type="default" r:id="rId7"/>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D2503" w14:textId="77777777" w:rsidR="00A31893" w:rsidRDefault="00A31893" w:rsidP="00036815">
      <w:r>
        <w:separator/>
      </w:r>
    </w:p>
  </w:endnote>
  <w:endnote w:type="continuationSeparator" w:id="0">
    <w:p w14:paraId="138B699E" w14:textId="77777777" w:rsidR="00A31893" w:rsidRDefault="00A31893" w:rsidP="0003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961B6" w14:textId="77777777" w:rsidR="00A31893" w:rsidRDefault="00A31893" w:rsidP="00036815">
      <w:r>
        <w:separator/>
      </w:r>
    </w:p>
  </w:footnote>
  <w:footnote w:type="continuationSeparator" w:id="0">
    <w:p w14:paraId="33D4AA12" w14:textId="77777777" w:rsidR="00A31893" w:rsidRDefault="00A31893" w:rsidP="0003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8FBBB" w14:textId="77777777" w:rsidR="00036815" w:rsidRPr="00EB5F20" w:rsidRDefault="00036815" w:rsidP="00A849D1">
    <w:pPr>
      <w:pStyle w:val="Header"/>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8A7A8C"/>
    <w:multiLevelType w:val="hybridMultilevel"/>
    <w:tmpl w:val="408A5878"/>
    <w:lvl w:ilvl="0" w:tplc="8D4868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7C3CC9"/>
    <w:multiLevelType w:val="hybridMultilevel"/>
    <w:tmpl w:val="65363E0E"/>
    <w:lvl w:ilvl="0" w:tplc="3196A51E">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825660"/>
    <w:multiLevelType w:val="multilevel"/>
    <w:tmpl w:val="C1822F98"/>
    <w:lvl w:ilvl="0">
      <w:start w:val="1"/>
      <w:numFmt w:val="bullet"/>
      <w:lvlText w:val=""/>
      <w:lvlJc w:val="left"/>
      <w:pPr>
        <w:tabs>
          <w:tab w:val="num" w:pos="3196"/>
        </w:tabs>
        <w:ind w:left="319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0A8"/>
    <w:rsid w:val="0000727F"/>
    <w:rsid w:val="00011C27"/>
    <w:rsid w:val="00015A0F"/>
    <w:rsid w:val="0003134F"/>
    <w:rsid w:val="00032E50"/>
    <w:rsid w:val="00036815"/>
    <w:rsid w:val="00040D6C"/>
    <w:rsid w:val="000429D8"/>
    <w:rsid w:val="00054030"/>
    <w:rsid w:val="0006732D"/>
    <w:rsid w:val="00075E39"/>
    <w:rsid w:val="00082EA6"/>
    <w:rsid w:val="00092B3B"/>
    <w:rsid w:val="000A242A"/>
    <w:rsid w:val="000A6C78"/>
    <w:rsid w:val="000A6D70"/>
    <w:rsid w:val="000A71ED"/>
    <w:rsid w:val="000D0277"/>
    <w:rsid w:val="000D6537"/>
    <w:rsid w:val="000F0740"/>
    <w:rsid w:val="000F76B8"/>
    <w:rsid w:val="00106D99"/>
    <w:rsid w:val="00113994"/>
    <w:rsid w:val="00154A7B"/>
    <w:rsid w:val="00164CF9"/>
    <w:rsid w:val="001A2F78"/>
    <w:rsid w:val="001B0EE1"/>
    <w:rsid w:val="001F2143"/>
    <w:rsid w:val="001F6E86"/>
    <w:rsid w:val="002663D3"/>
    <w:rsid w:val="002800A8"/>
    <w:rsid w:val="00282DCB"/>
    <w:rsid w:val="002A521C"/>
    <w:rsid w:val="002B0408"/>
    <w:rsid w:val="002B7668"/>
    <w:rsid w:val="002D0659"/>
    <w:rsid w:val="003068F9"/>
    <w:rsid w:val="003176CF"/>
    <w:rsid w:val="00321811"/>
    <w:rsid w:val="00322974"/>
    <w:rsid w:val="0038075E"/>
    <w:rsid w:val="00385F62"/>
    <w:rsid w:val="003A578B"/>
    <w:rsid w:val="0040074C"/>
    <w:rsid w:val="004165D0"/>
    <w:rsid w:val="00440B51"/>
    <w:rsid w:val="00474B7C"/>
    <w:rsid w:val="00477CE1"/>
    <w:rsid w:val="004868BB"/>
    <w:rsid w:val="00497F01"/>
    <w:rsid w:val="004B0C6E"/>
    <w:rsid w:val="004B595B"/>
    <w:rsid w:val="004D38EF"/>
    <w:rsid w:val="004E570B"/>
    <w:rsid w:val="0050551A"/>
    <w:rsid w:val="00505B14"/>
    <w:rsid w:val="0051481E"/>
    <w:rsid w:val="00514ABF"/>
    <w:rsid w:val="005559C4"/>
    <w:rsid w:val="00555D60"/>
    <w:rsid w:val="00562455"/>
    <w:rsid w:val="00584D8B"/>
    <w:rsid w:val="005B3481"/>
    <w:rsid w:val="005B6083"/>
    <w:rsid w:val="005B7C05"/>
    <w:rsid w:val="005D1F21"/>
    <w:rsid w:val="005D6EBC"/>
    <w:rsid w:val="005F5982"/>
    <w:rsid w:val="00615469"/>
    <w:rsid w:val="006304CD"/>
    <w:rsid w:val="00633192"/>
    <w:rsid w:val="006574F3"/>
    <w:rsid w:val="006802CF"/>
    <w:rsid w:val="006A169F"/>
    <w:rsid w:val="006B2CC4"/>
    <w:rsid w:val="006D1FDE"/>
    <w:rsid w:val="006D21C5"/>
    <w:rsid w:val="00707771"/>
    <w:rsid w:val="007102A2"/>
    <w:rsid w:val="00714D68"/>
    <w:rsid w:val="00727975"/>
    <w:rsid w:val="00730477"/>
    <w:rsid w:val="00744625"/>
    <w:rsid w:val="00744F7A"/>
    <w:rsid w:val="00786388"/>
    <w:rsid w:val="00790A3B"/>
    <w:rsid w:val="007A25C9"/>
    <w:rsid w:val="007A2DE3"/>
    <w:rsid w:val="007A3CF0"/>
    <w:rsid w:val="007B1C2B"/>
    <w:rsid w:val="007D448D"/>
    <w:rsid w:val="007D6204"/>
    <w:rsid w:val="007E5F68"/>
    <w:rsid w:val="007E6E59"/>
    <w:rsid w:val="00814503"/>
    <w:rsid w:val="008158F4"/>
    <w:rsid w:val="00821E3E"/>
    <w:rsid w:val="008258D7"/>
    <w:rsid w:val="00843365"/>
    <w:rsid w:val="00852418"/>
    <w:rsid w:val="00853D32"/>
    <w:rsid w:val="0087421F"/>
    <w:rsid w:val="0088119A"/>
    <w:rsid w:val="00884520"/>
    <w:rsid w:val="0088664F"/>
    <w:rsid w:val="0089242A"/>
    <w:rsid w:val="008A186E"/>
    <w:rsid w:val="008B294A"/>
    <w:rsid w:val="008B5EE3"/>
    <w:rsid w:val="00935458"/>
    <w:rsid w:val="00943C7A"/>
    <w:rsid w:val="009638BF"/>
    <w:rsid w:val="00971335"/>
    <w:rsid w:val="00976732"/>
    <w:rsid w:val="00982E51"/>
    <w:rsid w:val="009A1397"/>
    <w:rsid w:val="009E3411"/>
    <w:rsid w:val="009E4953"/>
    <w:rsid w:val="009E7FC8"/>
    <w:rsid w:val="00A00FB5"/>
    <w:rsid w:val="00A02D1F"/>
    <w:rsid w:val="00A21134"/>
    <w:rsid w:val="00A31893"/>
    <w:rsid w:val="00A715ED"/>
    <w:rsid w:val="00A81057"/>
    <w:rsid w:val="00A849D1"/>
    <w:rsid w:val="00A92B51"/>
    <w:rsid w:val="00A94768"/>
    <w:rsid w:val="00A95D2B"/>
    <w:rsid w:val="00AA3351"/>
    <w:rsid w:val="00AA64AB"/>
    <w:rsid w:val="00AB075A"/>
    <w:rsid w:val="00AB5101"/>
    <w:rsid w:val="00AB7502"/>
    <w:rsid w:val="00AC09E6"/>
    <w:rsid w:val="00AD7FA3"/>
    <w:rsid w:val="00AE5724"/>
    <w:rsid w:val="00AE7141"/>
    <w:rsid w:val="00B10B8E"/>
    <w:rsid w:val="00B1393C"/>
    <w:rsid w:val="00B907FE"/>
    <w:rsid w:val="00BA2A1F"/>
    <w:rsid w:val="00BD40B8"/>
    <w:rsid w:val="00BF2CF8"/>
    <w:rsid w:val="00C17404"/>
    <w:rsid w:val="00C21D76"/>
    <w:rsid w:val="00C24E35"/>
    <w:rsid w:val="00C55680"/>
    <w:rsid w:val="00C640C4"/>
    <w:rsid w:val="00C6432A"/>
    <w:rsid w:val="00C727D6"/>
    <w:rsid w:val="00C80E80"/>
    <w:rsid w:val="00CA1E0E"/>
    <w:rsid w:val="00CB0931"/>
    <w:rsid w:val="00CB4465"/>
    <w:rsid w:val="00CC4FE2"/>
    <w:rsid w:val="00CD4BB5"/>
    <w:rsid w:val="00CE1CA9"/>
    <w:rsid w:val="00D437BC"/>
    <w:rsid w:val="00D6484D"/>
    <w:rsid w:val="00D6736D"/>
    <w:rsid w:val="00D90FB8"/>
    <w:rsid w:val="00D94009"/>
    <w:rsid w:val="00DC3019"/>
    <w:rsid w:val="00DC320A"/>
    <w:rsid w:val="00DD179D"/>
    <w:rsid w:val="00DD3E04"/>
    <w:rsid w:val="00E125C7"/>
    <w:rsid w:val="00E15705"/>
    <w:rsid w:val="00E40FD5"/>
    <w:rsid w:val="00E4152B"/>
    <w:rsid w:val="00E54CF1"/>
    <w:rsid w:val="00E762EF"/>
    <w:rsid w:val="00E80CD6"/>
    <w:rsid w:val="00E906B5"/>
    <w:rsid w:val="00EB5F20"/>
    <w:rsid w:val="00ED3755"/>
    <w:rsid w:val="00EF1CA2"/>
    <w:rsid w:val="00F07C85"/>
    <w:rsid w:val="00F172C3"/>
    <w:rsid w:val="00F503BE"/>
    <w:rsid w:val="00F6181F"/>
    <w:rsid w:val="00F96327"/>
    <w:rsid w:val="00FB1EE2"/>
    <w:rsid w:val="00FB2795"/>
    <w:rsid w:val="00FC35DB"/>
    <w:rsid w:val="00FD45B3"/>
    <w:rsid w:val="00FD5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490FE"/>
  <w15:chartTrackingRefBased/>
  <w15:docId w15:val="{A8BAE347-6C02-41AA-8B34-CE07E5D7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2B3B"/>
    <w:pPr>
      <w:spacing w:after="0" w:line="240" w:lineRule="auto"/>
    </w:pPr>
    <w:rPr>
      <w:rFonts w:ascii="Calibri" w:eastAsia="Times New Roman" w:hAnsi="Calibri" w:cs="Times New Roman"/>
      <w:sz w:val="24"/>
      <w:szCs w:val="24"/>
      <w:lang w:val="en-US" w:bidi="en-US"/>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4">
    <w:name w:val="heading 4"/>
    <w:basedOn w:val="Normal"/>
    <w:next w:val="Normal"/>
    <w:link w:val="Heading4Char"/>
    <w:autoRedefine/>
    <w:uiPriority w:val="9"/>
    <w:semiHidden/>
    <w:unhideWhenUsed/>
    <w:qFormat/>
    <w:rsid w:val="00FB2795"/>
    <w:pPr>
      <w:keepNext/>
      <w:keepLines/>
      <w:spacing w:before="4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321811"/>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pPr>
  </w:style>
  <w:style w:type="paragraph" w:customStyle="1" w:styleId="Default">
    <w:name w:val="Default"/>
    <w:rsid w:val="00092B3B"/>
    <w:pPr>
      <w:autoSpaceDE w:val="0"/>
      <w:autoSpaceDN w:val="0"/>
      <w:adjustRightInd w:val="0"/>
      <w:spacing w:after="0" w:line="240" w:lineRule="auto"/>
    </w:pPr>
    <w:rPr>
      <w:rFonts w:ascii="Times New Roman" w:eastAsia="Times New Roman" w:hAnsi="Times New Roman" w:cs="Times New Roman"/>
      <w:color w:val="000000"/>
      <w:sz w:val="24"/>
      <w:szCs w:val="24"/>
      <w:lang w:val="lv-LV"/>
    </w:rPr>
  </w:style>
  <w:style w:type="character" w:styleId="Hyperlink">
    <w:name w:val="Hyperlink"/>
    <w:uiPriority w:val="99"/>
    <w:unhideWhenUsed/>
    <w:rsid w:val="00092B3B"/>
    <w:rPr>
      <w:color w:val="0000FF"/>
      <w:u w:val="single"/>
    </w:rPr>
  </w:style>
  <w:style w:type="paragraph" w:styleId="Header">
    <w:name w:val="header"/>
    <w:basedOn w:val="Normal"/>
    <w:link w:val="HeaderChar"/>
    <w:uiPriority w:val="99"/>
    <w:unhideWhenUsed/>
    <w:rsid w:val="00036815"/>
    <w:pPr>
      <w:tabs>
        <w:tab w:val="center" w:pos="4513"/>
        <w:tab w:val="right" w:pos="9026"/>
      </w:tabs>
    </w:pPr>
  </w:style>
  <w:style w:type="character" w:customStyle="1" w:styleId="HeaderChar">
    <w:name w:val="Header Char"/>
    <w:basedOn w:val="DefaultParagraphFont"/>
    <w:link w:val="Header"/>
    <w:uiPriority w:val="99"/>
    <w:rsid w:val="00036815"/>
    <w:rPr>
      <w:rFonts w:ascii="Calibri" w:eastAsia="Times New Roman" w:hAnsi="Calibri" w:cs="Times New Roman"/>
      <w:sz w:val="24"/>
      <w:szCs w:val="24"/>
      <w:lang w:val="en-US" w:bidi="en-US"/>
    </w:rPr>
  </w:style>
  <w:style w:type="paragraph" w:styleId="Footer">
    <w:name w:val="footer"/>
    <w:basedOn w:val="Normal"/>
    <w:link w:val="FooterChar"/>
    <w:uiPriority w:val="99"/>
    <w:unhideWhenUsed/>
    <w:rsid w:val="00036815"/>
    <w:pPr>
      <w:tabs>
        <w:tab w:val="center" w:pos="4513"/>
        <w:tab w:val="right" w:pos="9026"/>
      </w:tabs>
    </w:pPr>
  </w:style>
  <w:style w:type="character" w:customStyle="1" w:styleId="FooterChar">
    <w:name w:val="Footer Char"/>
    <w:basedOn w:val="DefaultParagraphFont"/>
    <w:link w:val="Footer"/>
    <w:uiPriority w:val="99"/>
    <w:rsid w:val="00036815"/>
    <w:rPr>
      <w:rFonts w:ascii="Calibri" w:eastAsia="Times New Roman" w:hAnsi="Calibri" w:cs="Times New Roman"/>
      <w:sz w:val="24"/>
      <w:szCs w:val="24"/>
      <w:lang w:val="en-US" w:bidi="en-US"/>
    </w:rPr>
  </w:style>
  <w:style w:type="paragraph" w:styleId="BalloonText">
    <w:name w:val="Balloon Text"/>
    <w:basedOn w:val="Normal"/>
    <w:link w:val="BalloonTextChar"/>
    <w:uiPriority w:val="99"/>
    <w:semiHidden/>
    <w:unhideWhenUsed/>
    <w:rsid w:val="00744F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F7A"/>
    <w:rPr>
      <w:rFonts w:ascii="Segoe UI" w:eastAsia="Times New Roman" w:hAnsi="Segoe UI" w:cs="Segoe UI"/>
      <w:sz w:val="18"/>
      <w:szCs w:val="18"/>
      <w:lang w:val="en-US" w:bidi="en-US"/>
    </w:rPr>
  </w:style>
  <w:style w:type="paragraph" w:styleId="FootnoteText">
    <w:name w:val="footnote text"/>
    <w:basedOn w:val="Normal"/>
    <w:link w:val="FootnoteTextChar"/>
    <w:uiPriority w:val="99"/>
    <w:semiHidden/>
    <w:unhideWhenUsed/>
    <w:rsid w:val="006802CF"/>
    <w:pPr>
      <w:jc w:val="both"/>
    </w:pPr>
    <w:rPr>
      <w:rFonts w:ascii="Times New Roman" w:eastAsia="Calibri" w:hAnsi="Times New Roman"/>
      <w:sz w:val="20"/>
      <w:szCs w:val="20"/>
      <w:lang w:val="lv-LV" w:bidi="ar-SA"/>
    </w:rPr>
  </w:style>
  <w:style w:type="character" w:customStyle="1" w:styleId="FootnoteTextChar">
    <w:name w:val="Footnote Text Char"/>
    <w:basedOn w:val="DefaultParagraphFont"/>
    <w:link w:val="FootnoteText"/>
    <w:uiPriority w:val="99"/>
    <w:semiHidden/>
    <w:rsid w:val="006802CF"/>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6802CF"/>
    <w:rPr>
      <w:vertAlign w:val="superscript"/>
    </w:rPr>
  </w:style>
  <w:style w:type="character" w:styleId="CommentReference">
    <w:name w:val="annotation reference"/>
    <w:basedOn w:val="DefaultParagraphFont"/>
    <w:uiPriority w:val="99"/>
    <w:semiHidden/>
    <w:unhideWhenUsed/>
    <w:rsid w:val="00853D32"/>
    <w:rPr>
      <w:sz w:val="16"/>
      <w:szCs w:val="16"/>
    </w:rPr>
  </w:style>
  <w:style w:type="paragraph" w:styleId="CommentText">
    <w:name w:val="annotation text"/>
    <w:basedOn w:val="Normal"/>
    <w:link w:val="CommentTextChar"/>
    <w:uiPriority w:val="99"/>
    <w:semiHidden/>
    <w:unhideWhenUsed/>
    <w:rsid w:val="00853D32"/>
    <w:rPr>
      <w:sz w:val="20"/>
      <w:szCs w:val="20"/>
    </w:rPr>
  </w:style>
  <w:style w:type="character" w:customStyle="1" w:styleId="CommentTextChar">
    <w:name w:val="Comment Text Char"/>
    <w:basedOn w:val="DefaultParagraphFont"/>
    <w:link w:val="CommentText"/>
    <w:uiPriority w:val="99"/>
    <w:semiHidden/>
    <w:rsid w:val="00853D32"/>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853D32"/>
    <w:rPr>
      <w:b/>
      <w:bCs/>
    </w:rPr>
  </w:style>
  <w:style w:type="character" w:customStyle="1" w:styleId="CommentSubjectChar">
    <w:name w:val="Comment Subject Char"/>
    <w:basedOn w:val="CommentTextChar"/>
    <w:link w:val="CommentSubject"/>
    <w:uiPriority w:val="99"/>
    <w:semiHidden/>
    <w:rsid w:val="00853D32"/>
    <w:rPr>
      <w:rFonts w:ascii="Calibri" w:eastAsia="Times New Roman" w:hAnsi="Calibri" w:cs="Times New Roman"/>
      <w:b/>
      <w:bCs/>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2464</Words>
  <Characters>1405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Andžela Pētersone</cp:lastModifiedBy>
  <cp:revision>6</cp:revision>
  <dcterms:created xsi:type="dcterms:W3CDTF">2018-10-04T07:45:00Z</dcterms:created>
  <dcterms:modified xsi:type="dcterms:W3CDTF">2018-10-11T07:39:00Z</dcterms:modified>
</cp:coreProperties>
</file>