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3B17A163" w14:textId="3B56E55F" w:rsidR="006236D6" w:rsidRPr="005A1DB9" w:rsidRDefault="006236D6" w:rsidP="00E91859">
      <w:pPr>
        <w:spacing w:after="0"/>
        <w:jc w:val="right"/>
        <w:rPr>
          <w:rFonts w:ascii="Times New Roman" w:eastAsia="MS Mincho" w:hAnsi="Times New Roman" w:cs="Times New Roman"/>
          <w:sz w:val="24"/>
          <w:szCs w:val="24"/>
        </w:rPr>
      </w:pPr>
      <w:r>
        <w:rPr>
          <w:rFonts w:ascii="Times New Roman" w:hAnsi="Times New Roman"/>
          <w:sz w:val="24"/>
        </w:rPr>
        <w:t xml:space="preserve">to the regulations of the open tender of the State research programme </w:t>
      </w:r>
    </w:p>
    <w:p w14:paraId="149720D1" w14:textId="1D34583E"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bookmarkStart w:id="0" w:name="_Hlk140070864"/>
      <w:r>
        <w:t>“</w:t>
      </w:r>
      <w:sdt>
        <w:sdtPr>
          <w:rPr>
            <w:rFonts w:ascii="Times New Roman" w:hAnsi="Times New Roman" w:cs="Times New Roman"/>
            <w:sz w:val="24"/>
          </w:rPr>
          <w:id w:val="2060594541"/>
          <w:placeholder>
            <w:docPart w:val="F80FDCD67DB548FB877C15335BDE166F"/>
          </w:placeholder>
        </w:sdtPr>
        <w:sdtContent>
          <w:r>
            <w:rPr>
              <w:rFonts w:ascii="Times New Roman" w:hAnsi="Times New Roman"/>
              <w:sz w:val="24"/>
            </w:rPr>
            <w:t>20th and 21st Century Historical Research and Regeneration of Human Capital</w:t>
          </w:r>
        </w:sdtContent>
      </w:sdt>
      <w:r>
        <w:rPr>
          <w:rFonts w:ascii="Times New Roman" w:hAnsi="Times New Roman"/>
          <w:sz w:val="24"/>
        </w:rPr>
        <w:t>”</w:t>
      </w:r>
      <w:bookmarkEnd w:id="0"/>
      <w:r>
        <w:rPr>
          <w:rFonts w:ascii="Times New Roman" w:hAnsi="Times New Roman"/>
          <w:sz w:val="24"/>
        </w:rPr>
        <w:t xml:space="preserve"> </w:t>
      </w:r>
    </w:p>
    <w:p w14:paraId="04D2C134" w14:textId="0FAA3AFE"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05CD3B86"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Content>
                <w:r w:rsidR="007213B5" w:rsidRPr="005A1DB9">
                  <w:rPr>
                    <w:rFonts w:ascii="Times New Roman" w:hAnsi="Times New Roman" w:cs="Times New Roman"/>
                    <w:sz w:val="24"/>
                    <w:szCs w:val="24"/>
                  </w:rPr>
                  <w:t>director</w:t>
                </w:r>
              </w:sdtContent>
            </w:sdt>
            <w:r>
              <w:rPr>
                <w:rFonts w:ascii="Times New Roman" w:hAnsi="Times New Roman"/>
                <w:sz w:val="24"/>
              </w:rPr>
              <w:t>------ based on the Cabinet Regulation No. 408 of 30 June 2020, regulations of the Latvian Council of Science, (hereinafter - the Council), the party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w:t>
            </w:r>
            <w:proofErr w:type="gramStart"/>
            <w:r>
              <w:rPr>
                <w:rFonts w:ascii="Times New Roman" w:hAnsi="Times New Roman"/>
                <w:sz w:val="24"/>
              </w:rPr>
              <w:t>hereinafter</w:t>
            </w:r>
            <w:proofErr w:type="gramEnd"/>
            <w:r>
              <w:rPr>
                <w:rFonts w:ascii="Times New Roman" w:hAnsi="Times New Roman"/>
                <w:sz w:val="24"/>
              </w:rPr>
              <w:t xml:space="preserve">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6AAEDA2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for the </w:t>
            </w:r>
            <w:r>
              <w:rPr>
                <w:rFonts w:ascii="Times New Roman" w:hAnsi="Times New Roman"/>
                <w:sz w:val="24"/>
                <w:shd w:val="clear" w:color="auto" w:fill="FFFFFF" w:themeFill="background1"/>
              </w:rPr>
              <w:t>project applications</w:t>
            </w:r>
            <w:r>
              <w:rPr>
                <w:rFonts w:ascii="Times New Roman" w:hAnsi="Times New Roman"/>
                <w:sz w:val="24"/>
              </w:rPr>
              <w:t xml:space="preserve"> specified in Annex 1 “List of Projects” (hereinafter - the List of Projects) to the Agreement in the tender for project applications (hereinafter - the Tender)</w:t>
            </w:r>
            <w:r>
              <w:rPr>
                <w:rFonts w:ascii="Times New Roman" w:hAnsi="Times New Roman"/>
                <w:sz w:val="24"/>
                <w:shd w:val="clear" w:color="auto" w:fill="FFFFFF" w:themeFill="background1"/>
              </w:rPr>
              <w:t xml:space="preserve"> </w:t>
            </w:r>
            <w:r>
              <w:rPr>
                <w:rFonts w:ascii="Times New Roman" w:hAnsi="Times New Roman"/>
                <w:sz w:val="24"/>
              </w:rPr>
              <w:t>of the national research programme “</w:t>
            </w:r>
            <w:sdt>
              <w:sdtPr>
                <w:rPr>
                  <w:rFonts w:ascii="Times New Roman" w:hAnsi="Times New Roman" w:cs="Times New Roman"/>
                  <w:sz w:val="24"/>
                </w:rPr>
                <w:id w:val="-266001544"/>
                <w:placeholder>
                  <w:docPart w:val="7FFD9BA000024018B7A2E663B0395482"/>
                </w:placeholder>
              </w:sdtPr>
              <w:sdtContent>
                <w:r>
                  <w:rPr>
                    <w:rFonts w:ascii="Times New Roman" w:hAnsi="Times New Roman"/>
                    <w:sz w:val="24"/>
                  </w:rPr>
                  <w:t>20th and 21st Century Historical Research and Regeneration of Human Capital</w:t>
                </w:r>
              </w:sdtContent>
            </w:sdt>
            <w:r>
              <w:rPr>
                <w:rFonts w:ascii="Times New Roman" w:hAnsi="Times New Roman"/>
                <w:sz w:val="24"/>
              </w:rPr>
              <w:t>” within the framework of the following works (hereinafter - the Works):</w:t>
            </w:r>
          </w:p>
          <w:p w14:paraId="6AAE4FB2" w14:textId="44219DE2"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individual evaluation</w:t>
            </w:r>
            <w:r>
              <w:rPr>
                <w:rFonts w:ascii="Times New Roman" w:hAnsi="Times New Roman"/>
                <w:sz w:val="24"/>
              </w:rPr>
              <w:t xml:space="preserve"> of an expert for each project application listed in the List of Projects (hereinafter - the Evaluation) and submits it to the Council via the National Information System for Scientific Activities (hereinafter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evaluation</w:t>
            </w:r>
            <w:r>
              <w:rPr>
                <w:rFonts w:ascii="Times New Roman" w:hAnsi="Times New Roman"/>
                <w:sz w:val="24"/>
              </w:rPr>
              <w:t xml:space="preserve"> of experts of the project application (hereinafter- the Consolidated Evaluation) and submit it to the Council through the Information System, if the Expert is the contractor for the Consolidated Evaluation;</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coordinates the Consolidated Evaluation before it is submitted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68C99D91"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Annex 2 “Methodology for the preparation and submission of the project application,</w:t>
            </w:r>
            <w:r w:rsidR="004E6772">
              <w:rPr>
                <w:rFonts w:ascii="Times New Roman" w:hAnsi="Times New Roman"/>
                <w:sz w:val="24"/>
              </w:rPr>
              <w:t xml:space="preserve">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42EF0C3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remedy the deficiencies in the </w:t>
            </w:r>
            <w:r>
              <w:rPr>
                <w:rFonts w:ascii="Times New Roman" w:hAnsi="Times New Roman"/>
                <w:b/>
                <w:sz w:val="24"/>
              </w:rPr>
              <w:t>Evaluation/Consolidated Evaluation</w:t>
            </w:r>
            <w:r w:rsidR="004E6772">
              <w:rPr>
                <w:rFonts w:ascii="Times New Roman" w:hAnsi="Times New Roman"/>
                <w:sz w:val="24"/>
              </w:rPr>
              <w:t xml:space="preserve"> </w:t>
            </w:r>
            <w:r>
              <w:rPr>
                <w:rFonts w:ascii="Times New Roman" w:hAnsi="Times New Roman"/>
                <w:b/>
                <w:sz w:val="24"/>
              </w:rPr>
              <w:t>and to resubmit the Evaluation/Consolidated Evaluation</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2.9. By signing the Agreement, the Expert agrees that his/her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Evaluation</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42876899"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including taxes laid down by the laws and regulations of the Republic of Latvia in the amount of</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amount to be paid</w:t>
            </w:r>
            <w:r w:rsidR="004E6772">
              <w:rPr>
                <w:rFonts w:ascii="Times New Roman" w:hAnsi="Times New Roman"/>
                <w:sz w:val="24"/>
              </w:rPr>
              <w:t xml:space="preserve"> </w:t>
            </w:r>
            <w:sdt>
              <w:sdtPr>
                <w:rPr>
                  <w:rFonts w:ascii="Times New Roman" w:hAnsi="Times New Roman" w:cs="Times New Roman"/>
                  <w:b/>
                  <w:sz w:val="24"/>
                  <w:szCs w:val="24"/>
                </w:rPr>
                <w:alias w:val="Status"/>
                <w:tag w:val=""/>
                <w:id w:val="1340891970"/>
                <w:placeholder>
                  <w:docPart w:val="44E4B93B205E4A3BB830D27377DF3370"/>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5A1DB9" w:rsidRDefault="00193405" w:rsidP="00174F4F">
            <w:pPr>
              <w:jc w:val="both"/>
              <w:rPr>
                <w:rFonts w:ascii="Times New Roman" w:hAnsi="Times New Roman" w:cs="Times New Roman"/>
                <w:sz w:val="24"/>
                <w:szCs w:val="24"/>
              </w:rPr>
            </w:pPr>
          </w:p>
          <w:p w14:paraId="14E86F50" w14:textId="63754173"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Evaluation/Consolidated Evaluation</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Evaluation/Consolidated Evaluation</w:t>
            </w:r>
            <w:r>
              <w:rPr>
                <w:rFonts w:ascii="Times New Roman" w:hAnsi="Times New Roman"/>
                <w:sz w:val="24"/>
              </w:rPr>
              <w:t xml:space="preserve"> and its compliance with the Methodology. If the Evaluation/Consolidated</w:t>
            </w:r>
            <w:r w:rsidR="007213B5">
              <w:rPr>
                <w:rFonts w:ascii="Times New Roman" w:hAnsi="Times New Roman"/>
                <w:sz w:val="24"/>
              </w:rPr>
              <w:t xml:space="preserve"> </w:t>
            </w:r>
            <w:r>
              <w:rPr>
                <w:rFonts w:ascii="Times New Roman" w:hAnsi="Times New Roman"/>
                <w:b/>
                <w:sz w:val="24"/>
              </w:rPr>
              <w:t xml:space="preserve">Evaluation </w:t>
            </w:r>
            <w:r>
              <w:rPr>
                <w:rFonts w:ascii="Times New Roman" w:hAnsi="Times New Roman"/>
                <w:sz w:val="24"/>
              </w:rPr>
              <w:t>is satisfactory, the Council shall approve it and the Evaluation/Consolidated</w:t>
            </w:r>
            <w:r w:rsidR="007213B5">
              <w:rPr>
                <w:rFonts w:ascii="Times New Roman" w:hAnsi="Times New Roman"/>
                <w:sz w:val="24"/>
              </w:rPr>
              <w:t xml:space="preserve"> </w:t>
            </w:r>
            <w:r>
              <w:rPr>
                <w:rFonts w:ascii="Times New Roman" w:hAnsi="Times New Roman"/>
                <w:b/>
                <w:sz w:val="24"/>
              </w:rPr>
              <w:t>Evaluation</w:t>
            </w:r>
            <w:r>
              <w:rPr>
                <w:rFonts w:ascii="Times New Roman" w:hAnsi="Times New Roman"/>
                <w:sz w:val="24"/>
              </w:rPr>
              <w:t xml:space="preserve"> shall be accepted,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r>
              <w:rPr>
                <w:rFonts w:ascii="Times New Roman" w:hAnsi="Times New Roman"/>
                <w:sz w:val="24"/>
              </w:rPr>
              <w:t>4.3. The Royalty shall be paid by the Council in a lump sum to the Expert’s current bank account specified in the Agreement within 30 (thirty) days of the date of the quality check of the Evaluation/</w:t>
            </w:r>
            <w:r>
              <w:rPr>
                <w:rFonts w:ascii="Times New Roman" w:hAnsi="Times New Roman"/>
                <w:b/>
                <w:sz w:val="24"/>
              </w:rPr>
              <w:t>Consolidated Evaluation</w:t>
            </w:r>
            <w:r>
              <w:rPr>
                <w:rFonts w:ascii="Times New Roman" w:hAnsi="Times New Roman"/>
                <w:sz w:val="24"/>
              </w:rPr>
              <w:t xml:space="preserve"> referred to in Clause 4.2 of the Agreement (provided that the Agreement is signed by secure electronic signature, or a signed hard copy of the Agreement is received by the Council).</w:t>
            </w:r>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2" w:name="_Hlk65579732"/>
            <w:r>
              <w:rPr>
                <w:rFonts w:ascii="Times New Roman" w:hAnsi="Times New Roman"/>
                <w:sz w:val="24"/>
              </w:rPr>
              <w:t xml:space="preserve">4.6. The Council shall pay the taxes applicable to the royalties as laid down in the laws and regulations of the Republic of Latvia. </w:t>
            </w:r>
          </w:p>
          <w:bookmarkEnd w:id="2"/>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have been fulfilled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Evaluation </w:t>
            </w:r>
            <w:r>
              <w:rPr>
                <w:rFonts w:ascii="Times New Roman" w:hAnsi="Times New Roman"/>
                <w:sz w:val="24"/>
              </w:rPr>
              <w:t xml:space="preserve">and the </w:t>
            </w:r>
            <w:r>
              <w:rPr>
                <w:rFonts w:ascii="Times New Roman" w:hAnsi="Times New Roman"/>
                <w:b/>
                <w:sz w:val="24"/>
              </w:rPr>
              <w:t>Consolidated Evaluation</w:t>
            </w:r>
            <w:r>
              <w:rPr>
                <w:rFonts w:ascii="Times New Roman" w:hAnsi="Times New Roman"/>
                <w:sz w:val="24"/>
              </w:rPr>
              <w:t>. The signed Certification shall be uploaded by the Expert into the Information System as directed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shall undertake to keep confidential all data and information relating to the performance of the Agreement and/or the </w:t>
            </w:r>
            <w:r>
              <w:rPr>
                <w:rFonts w:ascii="Times New Roman" w:hAnsi="Times New Roman"/>
                <w:b/>
                <w:sz w:val="24"/>
              </w:rPr>
              <w:t xml:space="preserve">Evaluation </w:t>
            </w:r>
            <w:r>
              <w:rPr>
                <w:rFonts w:ascii="Times New Roman" w:hAnsi="Times New Roman"/>
                <w:sz w:val="24"/>
              </w:rPr>
              <w:t xml:space="preserve">and/or the </w:t>
            </w:r>
            <w:r>
              <w:rPr>
                <w:rFonts w:ascii="Times New Roman" w:hAnsi="Times New Roman"/>
                <w:b/>
                <w:sz w:val="24"/>
              </w:rPr>
              <w:t>Consolidated Evaluation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shall be settled by negotiations between the Parties. If the Parties fail to reach an agreement through negotiations, disputes shall be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8, </w:t>
            </w:r>
            <w:proofErr w:type="spellStart"/>
            <w:r>
              <w:rPr>
                <w:rFonts w:ascii="Times New Roman" w:hAnsi="Times New Roman"/>
                <w:sz w:val="24"/>
              </w:rPr>
              <w:t>Rīga</w:t>
            </w:r>
            <w:proofErr w:type="spellEnd"/>
            <w:r>
              <w:rPr>
                <w:rFonts w:ascii="Times New Roman" w:hAnsi="Times New Roman"/>
                <w:sz w:val="24"/>
              </w:rPr>
              <w:t>,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w:t>
            </w:r>
            <w:proofErr w:type="gramStart"/>
            <w:r>
              <w:rPr>
                <w:rFonts w:ascii="Times New Roman" w:hAnsi="Times New Roman"/>
                <w:sz w:val="24"/>
              </w:rPr>
              <w:t>code:TRELLV</w:t>
            </w:r>
            <w:proofErr w:type="gramEnd"/>
            <w:r>
              <w:rPr>
                <w:rFonts w:ascii="Times New Roman" w:hAnsi="Times New Roman"/>
                <w:sz w:val="24"/>
              </w:rPr>
              <w:t>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w:t>
            </w:r>
            <w:proofErr w:type="gramStart"/>
            <w:r>
              <w:rPr>
                <w:rFonts w:ascii="Times New Roman" w:hAnsi="Times New Roman"/>
                <w:sz w:val="24"/>
              </w:rPr>
              <w:t>No :</w:t>
            </w:r>
            <w:proofErr w:type="gramEnd"/>
            <w:r>
              <w:rPr>
                <w:rFonts w:ascii="Times New Roman" w:hAnsi="Times New Roman"/>
                <w:sz w:val="24"/>
              </w:rPr>
              <w:t xml:space="preserve">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69DC" w14:textId="77777777" w:rsidR="0058247F" w:rsidRDefault="0058247F" w:rsidP="002161C7">
      <w:pPr>
        <w:spacing w:after="0" w:line="240" w:lineRule="auto"/>
      </w:pPr>
      <w:r>
        <w:separator/>
      </w:r>
    </w:p>
  </w:endnote>
  <w:endnote w:type="continuationSeparator" w:id="0">
    <w:p w14:paraId="7628E0C0" w14:textId="77777777" w:rsidR="0058247F" w:rsidRDefault="0058247F"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2A48" w14:textId="77777777" w:rsidR="004E6772" w:rsidRDefault="004E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F362FF">
          <w:rPr>
            <w:rFonts w:ascii="Times New Roman" w:hAnsi="Times New Roman" w:cs="Times New Roman"/>
          </w:rPr>
          <w:t>6</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0AA1" w14:textId="77777777" w:rsidR="004E6772" w:rsidRDefault="004E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C08A" w14:textId="77777777" w:rsidR="0058247F" w:rsidRDefault="0058247F" w:rsidP="002161C7">
      <w:pPr>
        <w:spacing w:after="0" w:line="240" w:lineRule="auto"/>
      </w:pPr>
      <w:r>
        <w:separator/>
      </w:r>
    </w:p>
  </w:footnote>
  <w:footnote w:type="continuationSeparator" w:id="0">
    <w:p w14:paraId="171403F3" w14:textId="77777777" w:rsidR="0058247F" w:rsidRDefault="0058247F" w:rsidP="0021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C94" w14:textId="77777777" w:rsidR="004E6772" w:rsidRDefault="004E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3C5B" w14:textId="77777777" w:rsidR="004E6772" w:rsidRDefault="004E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264629">
    <w:abstractNumId w:val="1"/>
  </w:num>
  <w:num w:numId="2" w16cid:durableId="2019232032">
    <w:abstractNumId w:val="2"/>
  </w:num>
  <w:num w:numId="3" w16cid:durableId="1521243140">
    <w:abstractNumId w:val="0"/>
  </w:num>
  <w:num w:numId="4" w16cid:durableId="385224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63A"/>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772"/>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8247F"/>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3B5"/>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8"/>
    <w:rsid w:val="00113A18"/>
    <w:rsid w:val="00395086"/>
    <w:rsid w:val="00407277"/>
    <w:rsid w:val="00423D72"/>
    <w:rsid w:val="004874CC"/>
    <w:rsid w:val="004A01F7"/>
    <w:rsid w:val="00523B8A"/>
    <w:rsid w:val="0054399C"/>
    <w:rsid w:val="0055397E"/>
    <w:rsid w:val="005C4D96"/>
    <w:rsid w:val="007D6D35"/>
    <w:rsid w:val="00810E35"/>
    <w:rsid w:val="008459BC"/>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8F16-340E-4E0E-B827-78862441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Janis Paulans</cp:lastModifiedBy>
  <cp:revision>2</cp:revision>
  <cp:lastPrinted>2023-08-16T06:57:00Z</cp:lastPrinted>
  <dcterms:created xsi:type="dcterms:W3CDTF">2023-09-26T08:31:00Z</dcterms:created>
  <dcterms:modified xsi:type="dcterms:W3CDTF">2023-09-26T08:31:00Z</dcterms:modified>
  <cp:contentStatus>[Status]</cp:contentStatus>
</cp:coreProperties>
</file>