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4D61A7" w:rsidRDefault="00924CAB" w:rsidP="00EE4585">
      <w:pPr>
        <w:jc w:val="right"/>
        <w:rPr>
          <w:b/>
        </w:rPr>
      </w:pPr>
    </w:p>
    <w:p w14:paraId="7009D529" w14:textId="3300F87D" w:rsidR="00EE4585" w:rsidRPr="004D61A7" w:rsidRDefault="00F679BD" w:rsidP="00EE4585">
      <w:pPr>
        <w:jc w:val="right"/>
        <w:rPr>
          <w:b/>
          <w:sz w:val="28"/>
          <w:szCs w:val="28"/>
        </w:rPr>
      </w:pPr>
      <w:r w:rsidRPr="004D61A7">
        <w:rPr>
          <w:b/>
        </w:rPr>
        <w:t>7</w:t>
      </w:r>
      <w:r w:rsidR="00EE4585" w:rsidRPr="004D61A7">
        <w:rPr>
          <w:b/>
        </w:rPr>
        <w:t>. pielikums</w:t>
      </w:r>
      <w:r w:rsidR="00EE4585" w:rsidRPr="004D61A7">
        <w:rPr>
          <w:b/>
          <w:sz w:val="28"/>
          <w:szCs w:val="28"/>
        </w:rPr>
        <w:t xml:space="preserve"> </w:t>
      </w:r>
    </w:p>
    <w:p w14:paraId="748BE7F4" w14:textId="4E8614A4" w:rsidR="00EE4585" w:rsidRPr="004D61A7" w:rsidRDefault="003E2AA8" w:rsidP="00373772">
      <w:pPr>
        <w:jc w:val="right"/>
      </w:pPr>
      <w:r w:rsidRPr="004D61A7">
        <w:t>Valsts pētījumu programmas “</w:t>
      </w:r>
      <w:bookmarkStart w:id="0" w:name="_Hlk140070864"/>
      <w:sdt>
        <w:sdtPr>
          <w:id w:val="2060594541"/>
          <w:placeholder>
            <w:docPart w:val="9FD35F6569754809BCF39A6DA99C4BB1"/>
          </w:placeholder>
        </w:sdtPr>
        <w:sdtEndPr/>
        <w:sdtContent>
          <w:r w:rsidR="00373772">
            <w:t>S</w:t>
          </w:r>
          <w:r w:rsidR="00321C8F">
            <w:t>abiedrības veselība</w:t>
          </w:r>
        </w:sdtContent>
      </w:sdt>
      <w:bookmarkEnd w:id="0"/>
      <w:r w:rsidRPr="004D61A7">
        <w:t>”</w:t>
      </w:r>
      <w:r w:rsidR="006F21FA" w:rsidRPr="004D61A7">
        <w:t xml:space="preserve"> </w:t>
      </w:r>
    </w:p>
    <w:p w14:paraId="47699F00" w14:textId="7A1A746C" w:rsidR="003E2AA8" w:rsidRPr="004D61A7" w:rsidRDefault="003E2AA8" w:rsidP="00101067">
      <w:pPr>
        <w:jc w:val="right"/>
      </w:pPr>
      <w:r w:rsidRPr="004D61A7">
        <w:t>projektu pieteikumu atklātā konkursa nolikuma</w:t>
      </w:r>
      <w:r w:rsidR="00EE4585" w:rsidRPr="004D61A7">
        <w:t>m</w:t>
      </w:r>
    </w:p>
    <w:p w14:paraId="73211D85" w14:textId="77777777" w:rsidR="00101067" w:rsidRPr="004D61A7" w:rsidRDefault="00101067" w:rsidP="00101067">
      <w:pPr>
        <w:jc w:val="right"/>
        <w:rPr>
          <w:b/>
        </w:rPr>
      </w:pPr>
    </w:p>
    <w:p w14:paraId="770044C3" w14:textId="3AE16F9B" w:rsidR="00342351" w:rsidRPr="004D61A7" w:rsidRDefault="00342351" w:rsidP="00342351">
      <w:pPr>
        <w:jc w:val="center"/>
        <w:rPr>
          <w:b/>
        </w:rPr>
      </w:pPr>
      <w:r w:rsidRPr="004D61A7">
        <w:rPr>
          <w:b/>
        </w:rPr>
        <w:t>Ekspertīzes veikšanas metodika</w:t>
      </w:r>
      <w:r w:rsidR="00EE4585" w:rsidRPr="004D61A7">
        <w:rPr>
          <w:b/>
        </w:rPr>
        <w:t xml:space="preserve"> </w:t>
      </w:r>
    </w:p>
    <w:p w14:paraId="63F14B45" w14:textId="40AFA8DD" w:rsidR="00EE4585" w:rsidRPr="004D61A7" w:rsidRDefault="00EE4585" w:rsidP="00342351">
      <w:pPr>
        <w:jc w:val="center"/>
        <w:rPr>
          <w:b/>
        </w:rPr>
      </w:pPr>
      <w:r w:rsidRPr="004D61A7">
        <w:rPr>
          <w:b/>
        </w:rPr>
        <w:t xml:space="preserve">(projekta pieteikumam, projekta </w:t>
      </w:r>
      <w:sdt>
        <w:sdtPr>
          <w:rPr>
            <w:b/>
          </w:rPr>
          <w:id w:val="1434325959"/>
          <w:placeholder>
            <w:docPart w:val="DefaultPlaceholder_-1854013440"/>
          </w:placeholder>
        </w:sdtPr>
        <w:sdtEndPr/>
        <w:sdtContent>
          <w:proofErr w:type="spellStart"/>
          <w:r w:rsidRPr="004D61A7">
            <w:rPr>
              <w:b/>
            </w:rPr>
            <w:t>vidusposma</w:t>
          </w:r>
          <w:proofErr w:type="spellEnd"/>
          <w:r w:rsidRPr="004D61A7">
            <w:rPr>
              <w:b/>
            </w:rPr>
            <w:t>/</w:t>
          </w:r>
        </w:sdtContent>
      </w:sdt>
      <w:r w:rsidRPr="004D61A7">
        <w:rPr>
          <w:b/>
        </w:rPr>
        <w:t>noslēguma zinātniskajam pārskatam)</w:t>
      </w:r>
    </w:p>
    <w:p w14:paraId="5C9C65F5" w14:textId="77777777" w:rsidR="00342351" w:rsidRPr="004D61A7" w:rsidRDefault="00342351" w:rsidP="006E2F6D"/>
    <w:sdt>
      <w:sdtPr>
        <w:rPr>
          <w:rFonts w:ascii="Times New Roman" w:eastAsia="Times New Roman" w:hAnsi="Times New Roman" w:cs="Times New Roman"/>
          <w:color w:val="auto"/>
          <w:sz w:val="24"/>
          <w:lang w:val="lv-LV" w:bidi="en-US"/>
        </w:rPr>
        <w:id w:val="1671377187"/>
        <w:docPartObj>
          <w:docPartGallery w:val="Table of Contents"/>
          <w:docPartUnique/>
        </w:docPartObj>
      </w:sdtPr>
      <w:sdtEndPr>
        <w:rPr>
          <w:b/>
          <w:bCs/>
          <w:noProof/>
        </w:rPr>
      </w:sdtEndPr>
      <w:sdtContent>
        <w:p w14:paraId="65C235F4" w14:textId="2D56DBB4" w:rsidR="00C46B0C" w:rsidRPr="00A806F7" w:rsidRDefault="00C46B0C" w:rsidP="00A806F7">
          <w:pPr>
            <w:pStyle w:val="TOCHeading"/>
            <w:jc w:val="center"/>
            <w:rPr>
              <w:rFonts w:ascii="Times New Roman" w:hAnsi="Times New Roman" w:cs="Times New Roman"/>
              <w:b/>
              <w:bCs/>
              <w:color w:val="auto"/>
              <w:sz w:val="24"/>
            </w:rPr>
          </w:pPr>
          <w:proofErr w:type="spellStart"/>
          <w:r w:rsidRPr="00A806F7">
            <w:rPr>
              <w:rFonts w:ascii="Times New Roman" w:hAnsi="Times New Roman" w:cs="Times New Roman"/>
              <w:b/>
              <w:bCs/>
              <w:color w:val="auto"/>
              <w:sz w:val="24"/>
            </w:rPr>
            <w:t>Saturs</w:t>
          </w:r>
          <w:proofErr w:type="spellEnd"/>
        </w:p>
        <w:p w14:paraId="550D1BEE" w14:textId="16FA5939" w:rsidR="00C46B0C" w:rsidRPr="00157C82" w:rsidRDefault="00C46B0C">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r>
            <w:fldChar w:fldCharType="begin"/>
          </w:r>
          <w:r>
            <w:instrText xml:space="preserve"> TOC \o "1-3" \h \z \u </w:instrText>
          </w:r>
          <w:r>
            <w:fldChar w:fldCharType="separate"/>
          </w:r>
          <w:hyperlink w:anchor="_Toc145083935" w:history="1">
            <w:r w:rsidRPr="00157C82">
              <w:rPr>
                <w:rStyle w:val="Hyperlink"/>
                <w:noProof/>
              </w:rPr>
              <w:t>Ievads</w:t>
            </w:r>
            <w:r w:rsidRPr="00157C82">
              <w:rPr>
                <w:noProof/>
                <w:webHidden/>
              </w:rPr>
              <w:tab/>
            </w:r>
            <w:r w:rsidRPr="00157C82">
              <w:rPr>
                <w:noProof/>
                <w:webHidden/>
              </w:rPr>
              <w:fldChar w:fldCharType="begin"/>
            </w:r>
            <w:r w:rsidRPr="00157C82">
              <w:rPr>
                <w:noProof/>
                <w:webHidden/>
              </w:rPr>
              <w:instrText xml:space="preserve"> PAGEREF _Toc145083935 \h </w:instrText>
            </w:r>
            <w:r w:rsidRPr="00157C82">
              <w:rPr>
                <w:noProof/>
                <w:webHidden/>
              </w:rPr>
            </w:r>
            <w:r w:rsidRPr="00157C82">
              <w:rPr>
                <w:noProof/>
                <w:webHidden/>
              </w:rPr>
              <w:fldChar w:fldCharType="separate"/>
            </w:r>
            <w:r w:rsidR="00AA5134">
              <w:rPr>
                <w:noProof/>
                <w:webHidden/>
              </w:rPr>
              <w:t>1</w:t>
            </w:r>
            <w:r w:rsidRPr="00157C82">
              <w:rPr>
                <w:noProof/>
                <w:webHidden/>
              </w:rPr>
              <w:fldChar w:fldCharType="end"/>
            </w:r>
          </w:hyperlink>
        </w:p>
        <w:p w14:paraId="72F566B4" w14:textId="4A264EBA" w:rsidR="00C46B0C" w:rsidRPr="00157C82" w:rsidRDefault="00656BAF">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6" w:history="1">
            <w:r w:rsidR="00C46B0C" w:rsidRPr="00157C82">
              <w:rPr>
                <w:rStyle w:val="Hyperlink"/>
                <w:noProof/>
              </w:rPr>
              <w:t>1. Lietotie termini</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_Toc145083936 \h </w:instrText>
            </w:r>
            <w:r w:rsidR="00C46B0C" w:rsidRPr="00157C82">
              <w:rPr>
                <w:noProof/>
                <w:webHidden/>
              </w:rPr>
            </w:r>
            <w:r w:rsidR="00C46B0C" w:rsidRPr="00157C82">
              <w:rPr>
                <w:noProof/>
                <w:webHidden/>
              </w:rPr>
              <w:fldChar w:fldCharType="separate"/>
            </w:r>
            <w:r w:rsidR="00AA5134">
              <w:rPr>
                <w:noProof/>
                <w:webHidden/>
              </w:rPr>
              <w:t>5</w:t>
            </w:r>
            <w:r w:rsidR="00C46B0C" w:rsidRPr="00157C82">
              <w:rPr>
                <w:noProof/>
                <w:webHidden/>
              </w:rPr>
              <w:fldChar w:fldCharType="end"/>
            </w:r>
          </w:hyperlink>
        </w:p>
        <w:p w14:paraId="4B720126" w14:textId="7CC9FECE" w:rsidR="00C46B0C" w:rsidRPr="00157C82" w:rsidRDefault="00656BAF">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7" w:history="1">
            <w:r w:rsidR="00C46B0C" w:rsidRPr="00157C82">
              <w:rPr>
                <w:rStyle w:val="Hyperlink"/>
                <w:noProof/>
              </w:rPr>
              <w:t>2. Projekta pieteikuma zinātniskā ekspertīze</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_Toc145083937 \h </w:instrText>
            </w:r>
            <w:r w:rsidR="00C46B0C" w:rsidRPr="00157C82">
              <w:rPr>
                <w:noProof/>
                <w:webHidden/>
              </w:rPr>
            </w:r>
            <w:r w:rsidR="00C46B0C" w:rsidRPr="00157C82">
              <w:rPr>
                <w:noProof/>
                <w:webHidden/>
              </w:rPr>
              <w:fldChar w:fldCharType="separate"/>
            </w:r>
            <w:r w:rsidR="00AA5134">
              <w:rPr>
                <w:noProof/>
                <w:webHidden/>
              </w:rPr>
              <w:t>6</w:t>
            </w:r>
            <w:r w:rsidR="00C46B0C" w:rsidRPr="00157C82">
              <w:rPr>
                <w:noProof/>
                <w:webHidden/>
              </w:rPr>
              <w:fldChar w:fldCharType="end"/>
            </w:r>
          </w:hyperlink>
        </w:p>
        <w:p w14:paraId="6FA2EF16" w14:textId="5DCBB08C" w:rsidR="00C46B0C" w:rsidRPr="00157C82" w:rsidRDefault="00656BAF" w:rsidP="00C46B0C">
          <w:pPr>
            <w:pStyle w:val="TOC2"/>
            <w:rPr>
              <w:rFonts w:asciiTheme="minorHAnsi" w:eastAsiaTheme="minorEastAsia" w:hAnsiTheme="minorHAnsi" w:cstheme="minorBidi"/>
              <w:kern w:val="2"/>
              <w:sz w:val="22"/>
              <w:szCs w:val="22"/>
              <w:lang w:eastAsia="lv-LV" w:bidi="ar-SA"/>
              <w14:ligatures w14:val="standardContextual"/>
            </w:rPr>
          </w:pPr>
          <w:hyperlink w:anchor="_Toc145083938" w:history="1">
            <w:r w:rsidR="00C46B0C" w:rsidRPr="00157C82">
              <w:rPr>
                <w:rStyle w:val="Hyperlink"/>
              </w:rPr>
              <w:t>2.2. Projekta pieteikuma konsolidētais vērtējums</w:t>
            </w:r>
            <w:r w:rsidR="00C46B0C" w:rsidRPr="00157C82">
              <w:rPr>
                <w:webHidden/>
              </w:rPr>
              <w:tab/>
            </w:r>
            <w:r w:rsidR="00C46B0C" w:rsidRPr="00157C82">
              <w:rPr>
                <w:webHidden/>
              </w:rPr>
              <w:fldChar w:fldCharType="begin"/>
            </w:r>
            <w:r w:rsidR="00C46B0C" w:rsidRPr="00157C82">
              <w:rPr>
                <w:webHidden/>
              </w:rPr>
              <w:instrText xml:space="preserve"> PAGEREF _Toc145083938 \h </w:instrText>
            </w:r>
            <w:r w:rsidR="00C46B0C" w:rsidRPr="00157C82">
              <w:rPr>
                <w:webHidden/>
              </w:rPr>
            </w:r>
            <w:r w:rsidR="00C46B0C" w:rsidRPr="00157C82">
              <w:rPr>
                <w:webHidden/>
              </w:rPr>
              <w:fldChar w:fldCharType="separate"/>
            </w:r>
            <w:r w:rsidR="00AA5134">
              <w:rPr>
                <w:webHidden/>
              </w:rPr>
              <w:t>12</w:t>
            </w:r>
            <w:r w:rsidR="00C46B0C" w:rsidRPr="00157C82">
              <w:rPr>
                <w:webHidden/>
              </w:rPr>
              <w:fldChar w:fldCharType="end"/>
            </w:r>
          </w:hyperlink>
        </w:p>
        <w:p w14:paraId="58BB087D" w14:textId="3B36A0F1" w:rsidR="00C46B0C" w:rsidRPr="00157C82" w:rsidRDefault="00656BAF">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9" w:history="1">
            <w:r w:rsidR="00C46B0C" w:rsidRPr="00157C82">
              <w:rPr>
                <w:rStyle w:val="Hyperlink"/>
                <w:noProof/>
              </w:rPr>
              <w:t>3. Projekta vidusposma un noslēguma zinātniskā pārskata zinātniskā ekspertīze</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_Toc145083939 \h </w:instrText>
            </w:r>
            <w:r w:rsidR="00C46B0C" w:rsidRPr="00157C82">
              <w:rPr>
                <w:noProof/>
                <w:webHidden/>
              </w:rPr>
            </w:r>
            <w:r w:rsidR="00C46B0C" w:rsidRPr="00157C82">
              <w:rPr>
                <w:noProof/>
                <w:webHidden/>
              </w:rPr>
              <w:fldChar w:fldCharType="separate"/>
            </w:r>
            <w:r w:rsidR="00AA5134">
              <w:rPr>
                <w:noProof/>
                <w:webHidden/>
              </w:rPr>
              <w:t>13</w:t>
            </w:r>
            <w:r w:rsidR="00C46B0C" w:rsidRPr="00157C82">
              <w:rPr>
                <w:noProof/>
                <w:webHidden/>
              </w:rPr>
              <w:fldChar w:fldCharType="end"/>
            </w:r>
          </w:hyperlink>
        </w:p>
        <w:p w14:paraId="1A419A06" w14:textId="4FA645F4" w:rsidR="00C46B0C" w:rsidRPr="00157C82" w:rsidRDefault="00656BAF" w:rsidP="00C46B0C">
          <w:pPr>
            <w:pStyle w:val="TOC2"/>
            <w:rPr>
              <w:rStyle w:val="Hyperlink"/>
            </w:rPr>
          </w:pPr>
          <w:hyperlink w:anchor="_Toc145083940" w:history="1">
            <w:r w:rsidR="00C46B0C" w:rsidRPr="00157C82">
              <w:rPr>
                <w:rStyle w:val="Hyperlink"/>
              </w:rPr>
              <w:t>3.1. Projekta vidusposma un noslēguma zinātniskā pārskata individuālais vērtējums</w:t>
            </w:r>
            <w:r w:rsidR="00C46B0C" w:rsidRPr="00157C82">
              <w:rPr>
                <w:webHidden/>
              </w:rPr>
              <w:tab/>
            </w:r>
            <w:r w:rsidR="00C46B0C" w:rsidRPr="00157C82">
              <w:rPr>
                <w:webHidden/>
              </w:rPr>
              <w:fldChar w:fldCharType="begin"/>
            </w:r>
            <w:r w:rsidR="00C46B0C" w:rsidRPr="00157C82">
              <w:rPr>
                <w:webHidden/>
              </w:rPr>
              <w:instrText xml:space="preserve"> PAGEREF _Toc145083940 \h </w:instrText>
            </w:r>
            <w:r w:rsidR="00C46B0C" w:rsidRPr="00157C82">
              <w:rPr>
                <w:webHidden/>
              </w:rPr>
            </w:r>
            <w:r w:rsidR="00C46B0C" w:rsidRPr="00157C82">
              <w:rPr>
                <w:webHidden/>
              </w:rPr>
              <w:fldChar w:fldCharType="separate"/>
            </w:r>
            <w:r w:rsidR="00AA5134">
              <w:rPr>
                <w:webHidden/>
              </w:rPr>
              <w:t>13</w:t>
            </w:r>
            <w:r w:rsidR="00C46B0C" w:rsidRPr="00157C82">
              <w:rPr>
                <w:webHidden/>
              </w:rPr>
              <w:fldChar w:fldCharType="end"/>
            </w:r>
          </w:hyperlink>
        </w:p>
        <w:p w14:paraId="14AF987C" w14:textId="1138AC22" w:rsidR="00C46B0C" w:rsidRPr="00157C82" w:rsidRDefault="00C46B0C" w:rsidP="00C46B0C">
          <w:pPr>
            <w:spacing w:line="360" w:lineRule="auto"/>
            <w:rPr>
              <w:rFonts w:eastAsiaTheme="minorEastAsia"/>
              <w:noProof/>
            </w:rPr>
          </w:pPr>
          <w:r w:rsidRPr="00157C82">
            <w:rPr>
              <w:rFonts w:eastAsiaTheme="minorEastAsia"/>
              <w:noProof/>
            </w:rPr>
            <w:t>3.2. Projekta vidusposma un noslēguma zinātniskā pārskata konsolidētais vērtējums……………11</w:t>
          </w:r>
        </w:p>
        <w:p w14:paraId="61BEA042" w14:textId="1EF4BDD6" w:rsidR="00C46B0C" w:rsidRPr="00C46B0C" w:rsidRDefault="00656BAF" w:rsidP="00C46B0C">
          <w:pPr>
            <w:pStyle w:val="TOC2"/>
            <w:spacing w:line="360" w:lineRule="auto"/>
            <w:rPr>
              <w:rFonts w:asciiTheme="minorHAnsi" w:eastAsiaTheme="minorEastAsia" w:hAnsiTheme="minorHAnsi" w:cstheme="minorBidi"/>
              <w:kern w:val="2"/>
              <w:sz w:val="22"/>
              <w:szCs w:val="22"/>
              <w:lang w:eastAsia="lv-LV" w:bidi="ar-SA"/>
              <w14:ligatures w14:val="standardContextual"/>
            </w:rPr>
          </w:pPr>
          <w:hyperlink w:anchor="_Toc145083941" w:history="1">
            <w:r w:rsidR="00C46B0C" w:rsidRPr="00157C82">
              <w:rPr>
                <w:rStyle w:val="Hyperlink"/>
              </w:rPr>
              <w:t>3.3. Projekta noslēguma zinātniskā pārskata mērķa vērtējums</w:t>
            </w:r>
            <w:r w:rsidR="00C46B0C" w:rsidRPr="00157C82">
              <w:rPr>
                <w:webHidden/>
              </w:rPr>
              <w:tab/>
            </w:r>
            <w:r w:rsidR="00C46B0C" w:rsidRPr="00157C82">
              <w:rPr>
                <w:webHidden/>
              </w:rPr>
              <w:fldChar w:fldCharType="begin"/>
            </w:r>
            <w:r w:rsidR="00C46B0C" w:rsidRPr="00157C82">
              <w:rPr>
                <w:webHidden/>
              </w:rPr>
              <w:instrText xml:space="preserve"> PAGEREF _Toc145083941 \h </w:instrText>
            </w:r>
            <w:r w:rsidR="00C46B0C" w:rsidRPr="00157C82">
              <w:rPr>
                <w:webHidden/>
              </w:rPr>
            </w:r>
            <w:r w:rsidR="00C46B0C" w:rsidRPr="00157C82">
              <w:rPr>
                <w:webHidden/>
              </w:rPr>
              <w:fldChar w:fldCharType="separate"/>
            </w:r>
            <w:r w:rsidR="00AA5134">
              <w:rPr>
                <w:webHidden/>
              </w:rPr>
              <w:t>17</w:t>
            </w:r>
            <w:r w:rsidR="00C46B0C" w:rsidRPr="00157C82">
              <w:rPr>
                <w:webHidden/>
              </w:rPr>
              <w:fldChar w:fldCharType="end"/>
            </w:r>
          </w:hyperlink>
        </w:p>
        <w:p w14:paraId="669CBA8A" w14:textId="1C0A2617" w:rsidR="00C46B0C" w:rsidRDefault="00C46B0C">
          <w:r>
            <w:rPr>
              <w:b/>
              <w:bCs/>
              <w:noProof/>
            </w:rPr>
            <w:fldChar w:fldCharType="end"/>
          </w:r>
        </w:p>
      </w:sdtContent>
    </w:sdt>
    <w:p w14:paraId="58767652" w14:textId="4CE4E140" w:rsidR="00EE5F77" w:rsidRPr="00FD32EC" w:rsidRDefault="00EE5F77" w:rsidP="00FD32EC">
      <w:pPr>
        <w:pStyle w:val="Heading1"/>
      </w:pPr>
      <w:bookmarkStart w:id="1" w:name="_Toc143245574"/>
      <w:bookmarkStart w:id="2" w:name="_Toc145083935"/>
      <w:r w:rsidRPr="00FD32EC">
        <w:t>Ievads</w:t>
      </w:r>
      <w:bookmarkEnd w:id="1"/>
      <w:bookmarkEnd w:id="2"/>
    </w:p>
    <w:p w14:paraId="4470F000" w14:textId="1FF9E8AC" w:rsidR="00EE5F77" w:rsidRPr="004D61A7" w:rsidRDefault="00EE5F77" w:rsidP="00EE5F77"/>
    <w:p w14:paraId="3BB404AB" w14:textId="006787E8" w:rsidR="00EE5F77" w:rsidRPr="004D61A7" w:rsidRDefault="00EE5F77" w:rsidP="00EE5F77">
      <w:r w:rsidRPr="004D61A7">
        <w:tab/>
      </w:r>
      <w:r w:rsidR="006E2F6D" w:rsidRPr="004D61A7">
        <w:t>“Ekspertīzes veikšanas metodika” (turpmāk – metodika)</w:t>
      </w:r>
      <w:r w:rsidRPr="004D61A7">
        <w:t xml:space="preserve"> </w:t>
      </w:r>
      <w:r w:rsidR="00342351" w:rsidRPr="004D61A7">
        <w:t>izstrādāta saskaņā ar Ministru kabineta 2018. gada 4. augusta noteikumiem Nr. 560 „Valsts pētījumu programmu projektu īstenošanas kār</w:t>
      </w:r>
      <w:r w:rsidR="00441983">
        <w:t>t</w:t>
      </w:r>
      <w:r w:rsidR="00342351" w:rsidRPr="004D61A7">
        <w:t xml:space="preserve">ība” (turpmāk – </w:t>
      </w:r>
      <w:r w:rsidR="005C4C90">
        <w:t xml:space="preserve">MK </w:t>
      </w:r>
      <w:r w:rsidR="00342351" w:rsidRPr="004D61A7">
        <w:t>noteikumi)</w:t>
      </w:r>
      <w:r w:rsidR="005C4C90">
        <w:t xml:space="preserve"> un ievērojot Ministru kabineta </w:t>
      </w:r>
      <w:r w:rsidR="005C4C90" w:rsidRPr="00C82EB1">
        <w:t>2023.</w:t>
      </w:r>
      <w:r w:rsidR="00373772" w:rsidRPr="00C82EB1">
        <w:t xml:space="preserve"> </w:t>
      </w:r>
      <w:r w:rsidR="005C4C90" w:rsidRPr="00C82EB1">
        <w:t xml:space="preserve">gada </w:t>
      </w:r>
      <w:r w:rsidR="00094FE9" w:rsidRPr="00C82EB1">
        <w:t>26.septembra</w:t>
      </w:r>
      <w:r w:rsidR="005C4C90" w:rsidRPr="00C82EB1">
        <w:t xml:space="preserve"> rīkojumu </w:t>
      </w:r>
      <w:proofErr w:type="spellStart"/>
      <w:r w:rsidR="005C4C90" w:rsidRPr="00C82EB1">
        <w:t>Nr</w:t>
      </w:r>
      <w:proofErr w:type="spellEnd"/>
      <w:r w:rsidR="00094FE9" w:rsidRPr="00C82EB1">
        <w:t xml:space="preserve"> 629 </w:t>
      </w:r>
      <w:r w:rsidR="005C4C90" w:rsidRPr="00C82EB1">
        <w:t>“Par valsts pētījumu programmu “</w:t>
      </w:r>
      <w:r w:rsidR="00373772" w:rsidRPr="00C82EB1">
        <w:t>S</w:t>
      </w:r>
      <w:r w:rsidR="00321C8F" w:rsidRPr="00C82EB1">
        <w:t>abiedrības veselība</w:t>
      </w:r>
      <w:r w:rsidR="005C4C90" w:rsidRPr="00C82EB1">
        <w:t>” (turpmāk</w:t>
      </w:r>
      <w:r w:rsidR="00373772" w:rsidRPr="00C82EB1">
        <w:t xml:space="preserve"> </w:t>
      </w:r>
      <w:r w:rsidR="005C4C90" w:rsidRPr="00C82EB1">
        <w:t>- MK rīkojums)</w:t>
      </w:r>
      <w:r w:rsidR="00342351" w:rsidRPr="00C82EB1">
        <w:t xml:space="preserve"> un </w:t>
      </w:r>
      <w:r w:rsidR="000B3AEB" w:rsidRPr="00C82EB1">
        <w:t>Valsts pētījumu programm</w:t>
      </w:r>
      <w:r w:rsidR="000B3AEB" w:rsidRPr="004D61A7">
        <w:t>as “</w:t>
      </w:r>
      <w:sdt>
        <w:sdtPr>
          <w:id w:val="599835969"/>
          <w:placeholder>
            <w:docPart w:val="CCEC42790EA844A4B2C66F3BCD050EB2"/>
          </w:placeholder>
        </w:sdtPr>
        <w:sdtEndPr/>
        <w:sdtContent>
          <w:r w:rsidR="00373772">
            <w:t>S</w:t>
          </w:r>
          <w:r w:rsidR="00321C8F">
            <w:t>abiedrības veselība</w:t>
          </w:r>
        </w:sdtContent>
      </w:sdt>
      <w:r w:rsidR="000B3AEB" w:rsidRPr="004D61A7">
        <w:t>” īstenošanas un uzraudzības komisijas</w:t>
      </w:r>
      <w:r w:rsidR="00A24636">
        <w:t xml:space="preserve"> (turpmāk</w:t>
      </w:r>
      <w:r w:rsidR="005C4C90">
        <w:t xml:space="preserve"> </w:t>
      </w:r>
      <w:r w:rsidR="00A24636">
        <w:t>- komisija)</w:t>
      </w:r>
      <w:r w:rsidR="008A16FD" w:rsidRPr="004D61A7">
        <w:t xml:space="preserve"> </w:t>
      </w:r>
      <w:r w:rsidR="002A1361" w:rsidRPr="004D61A7">
        <w:t>20</w:t>
      </w:r>
      <w:sdt>
        <w:sdtPr>
          <w:id w:val="798882504"/>
          <w:placeholder>
            <w:docPart w:val="DefaultPlaceholder_-1854013440"/>
          </w:placeholder>
        </w:sdtPr>
        <w:sdtEndPr/>
        <w:sdtContent>
          <w:r w:rsidR="002A1361" w:rsidRPr="004D61A7">
            <w:t>2</w:t>
          </w:r>
          <w:r w:rsidR="006F21FA" w:rsidRPr="004D61A7">
            <w:t>3</w:t>
          </w:r>
        </w:sdtContent>
      </w:sdt>
      <w:r w:rsidR="00404A96" w:rsidRPr="004D61A7">
        <w:t>. gada</w:t>
      </w:r>
      <w:r w:rsidR="00354CB9">
        <w:t xml:space="preserve"> </w:t>
      </w:r>
      <w:r w:rsidR="00656BAF">
        <w:t xml:space="preserve">19. oktobrī </w:t>
      </w:r>
      <w:r w:rsidR="00342351" w:rsidRPr="004D61A7">
        <w:t>apstiprināto Valsts pētījumu programmas “</w:t>
      </w:r>
      <w:sdt>
        <w:sdtPr>
          <w:id w:val="-87932330"/>
          <w:placeholder>
            <w:docPart w:val="E66A7F09379544018F5B8A7CDE508A18"/>
          </w:placeholder>
        </w:sdtPr>
        <w:sdtEndPr/>
        <w:sdtContent>
          <w:r w:rsidR="00373772">
            <w:t>S</w:t>
          </w:r>
          <w:r w:rsidR="00321C8F">
            <w:t>abiedrības veselība</w:t>
          </w:r>
        </w:sdtContent>
      </w:sdt>
      <w:r w:rsidR="00342351" w:rsidRPr="004D61A7">
        <w:t>” projektu</w:t>
      </w:r>
      <w:r w:rsidR="00EE4585" w:rsidRPr="004D61A7">
        <w:t xml:space="preserve"> pieteikumu atklātā</w:t>
      </w:r>
      <w:r w:rsidR="00342351" w:rsidRPr="004D61A7">
        <w:t xml:space="preserve"> konkursa</w:t>
      </w:r>
      <w:r w:rsidR="00EE4585" w:rsidRPr="004D61A7">
        <w:t xml:space="preserve"> (turpmāk – konkurss)</w:t>
      </w:r>
      <w:r w:rsidR="00342351" w:rsidRPr="004D61A7">
        <w:t xml:space="preserve"> nolikumu (turpmāk – nolikums).</w:t>
      </w:r>
    </w:p>
    <w:p w14:paraId="620B6479" w14:textId="77777777" w:rsidR="001A10F3" w:rsidRPr="004D61A7" w:rsidRDefault="001A10F3" w:rsidP="00EE5F77"/>
    <w:p w14:paraId="6BBB24D7" w14:textId="3D33447D" w:rsidR="00342351" w:rsidRPr="004D61A7" w:rsidRDefault="00342351" w:rsidP="00342351">
      <w:r w:rsidRPr="004D61A7">
        <w:tab/>
        <w:t xml:space="preserve">Metodika ir izstrādāta </w:t>
      </w:r>
      <w:r w:rsidR="005C7665" w:rsidRPr="004D61A7">
        <w:t>starptautiskajiem</w:t>
      </w:r>
      <w:r w:rsidRPr="004D61A7">
        <w:t xml:space="preserve"> ekspertiem, kuri veic</w:t>
      </w:r>
      <w:r w:rsidR="00EE4585" w:rsidRPr="004D61A7">
        <w:t xml:space="preserve"> konkursa </w:t>
      </w:r>
      <w:r w:rsidRPr="004D61A7">
        <w:t xml:space="preserve">projekta </w:t>
      </w:r>
      <w:r w:rsidR="00EE4585" w:rsidRPr="004D61A7">
        <w:t xml:space="preserve">pieteikuma </w:t>
      </w:r>
      <w:r w:rsidRPr="004D61A7">
        <w:t>un projekta</w:t>
      </w:r>
      <w:r w:rsidR="00EE4585" w:rsidRPr="004D61A7">
        <w:t xml:space="preserve"> </w:t>
      </w:r>
      <w:sdt>
        <w:sdtPr>
          <w:id w:val="-111681809"/>
          <w:placeholder>
            <w:docPart w:val="DefaultPlaceholder_-1854013440"/>
          </w:placeholder>
        </w:sdtPr>
        <w:sdtEndPr/>
        <w:sdtContent>
          <w:proofErr w:type="spellStart"/>
          <w:r w:rsidR="00EE4585" w:rsidRPr="004D61A7">
            <w:t>vidusposma</w:t>
          </w:r>
          <w:proofErr w:type="spellEnd"/>
          <w:r w:rsidR="00EE4585" w:rsidRPr="004D61A7">
            <w:t xml:space="preserve"> un</w:t>
          </w:r>
        </w:sdtContent>
      </w:sdt>
      <w:r w:rsidRPr="004D61A7">
        <w:t xml:space="preserve"> noslēguma zinātniskā pārskata zinātnisko izvērtēšanu.</w:t>
      </w:r>
    </w:p>
    <w:p w14:paraId="2A57622B" w14:textId="77777777" w:rsidR="008C7995" w:rsidRPr="004D61A7" w:rsidRDefault="008C7995" w:rsidP="00EE5F77"/>
    <w:p w14:paraId="3CA29E69" w14:textId="77777777" w:rsidR="00C945FD" w:rsidRPr="005C4C90" w:rsidRDefault="00C945FD" w:rsidP="008E4D16">
      <w:pPr>
        <w:ind w:firstLine="426"/>
      </w:pPr>
      <w:r w:rsidRPr="005C4C90">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bidi="ar-SA"/>
        </w:rPr>
        <w:id w:val="906582255"/>
        <w:placeholder>
          <w:docPart w:val="08BBB927DD494D5BA478064A10E458C0"/>
        </w:placeholder>
      </w:sdtPr>
      <w:sdtEndPr/>
      <w:sdtContent>
        <w:p w14:paraId="4D192BC0" w14:textId="3F0C28ED" w:rsidR="005C4C90" w:rsidRPr="00C82EB1" w:rsidRDefault="005145CD" w:rsidP="005145CD">
          <w:pPr>
            <w:tabs>
              <w:tab w:val="left" w:pos="426"/>
            </w:tabs>
            <w:ind w:right="142" w:firstLine="426"/>
            <w:contextualSpacing/>
            <w:rPr>
              <w:rFonts w:eastAsia="Calibri"/>
              <w:lang w:bidi="ar-SA"/>
            </w:rPr>
          </w:pPr>
          <w:r w:rsidRPr="00C82EB1">
            <w:rPr>
              <w:rFonts w:eastAsia="Calibri"/>
              <w:lang w:bidi="ar-SA"/>
            </w:rPr>
            <w:t>Valsts pētījumu p</w:t>
          </w:r>
          <w:r w:rsidR="005C4C90" w:rsidRPr="00C82EB1">
            <w:rPr>
              <w:rFonts w:eastAsia="Calibri"/>
              <w:lang w:bidi="ar-SA"/>
            </w:rPr>
            <w:t xml:space="preserve">rogramma </w:t>
          </w:r>
          <w:r w:rsidRPr="00C82EB1">
            <w:rPr>
              <w:rFonts w:eastAsia="Calibri"/>
              <w:lang w:bidi="ar-SA"/>
            </w:rPr>
            <w:t>“</w:t>
          </w:r>
          <w:sdt>
            <w:sdtPr>
              <w:rPr>
                <w:rFonts w:eastAsia="Calibri"/>
                <w:lang w:bidi="ar-SA"/>
              </w:rPr>
              <w:id w:val="-1000966379"/>
              <w:placeholder>
                <w:docPart w:val="CEF0E8D045224991A61AB7F9B4890B21"/>
              </w:placeholder>
            </w:sdtPr>
            <w:sdtEndPr/>
            <w:sdtContent>
              <w:r w:rsidRPr="00C82EB1">
                <w:rPr>
                  <w:rFonts w:eastAsia="Calibri"/>
                  <w:lang w:bidi="ar-SA"/>
                </w:rPr>
                <w:t>Sabiedrības veselība</w:t>
              </w:r>
            </w:sdtContent>
          </w:sdt>
          <w:r w:rsidRPr="00C82EB1">
            <w:rPr>
              <w:rFonts w:eastAsia="Calibri"/>
              <w:lang w:bidi="ar-SA"/>
            </w:rPr>
            <w:t xml:space="preserve">” (turpmāk – programma) </w:t>
          </w:r>
          <w:r w:rsidR="005C4C90" w:rsidRPr="00C82EB1">
            <w:rPr>
              <w:rFonts w:eastAsia="Calibri"/>
              <w:lang w:bidi="ar-SA"/>
            </w:rPr>
            <w:t>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5CF15266" w:rsidR="005C4C90" w:rsidRPr="00C82EB1" w:rsidRDefault="005C4C90" w:rsidP="005C4C90">
          <w:pPr>
            <w:tabs>
              <w:tab w:val="left" w:pos="426"/>
            </w:tabs>
            <w:ind w:right="142"/>
            <w:contextualSpacing/>
            <w:rPr>
              <w:rFonts w:eastAsia="Calibri"/>
              <w:color w:val="000000" w:themeColor="text1"/>
              <w:lang w:bidi="ar-SA"/>
            </w:rPr>
          </w:pPr>
          <w:r w:rsidRPr="00C82EB1">
            <w:rPr>
              <w:rFonts w:eastAsia="Calibri"/>
              <w:lang w:bidi="ar-SA"/>
            </w:rPr>
            <w:tab/>
            <w:t xml:space="preserve">Programmas īstenošanai ir paredzēts piesaistīt spēcīgākās zinātnieku grupas, kurās projekta mērķa sasniegšanai sadarbosies </w:t>
          </w:r>
          <w:r w:rsidR="00321C8F" w:rsidRPr="00C82EB1">
            <w:rPr>
              <w:rFonts w:eastAsia="Calibri"/>
              <w:lang w:bidi="ar-SA"/>
            </w:rPr>
            <w:t>sabiedrības veselības</w:t>
          </w:r>
          <w:r w:rsidRPr="00C82EB1">
            <w:rPr>
              <w:rFonts w:eastAsia="Calibri"/>
              <w:lang w:bidi="ar-SA"/>
            </w:rPr>
            <w:t xml:space="preserve"> </w:t>
          </w:r>
          <w:r w:rsidR="00321C8F" w:rsidRPr="00C82EB1">
            <w:rPr>
              <w:rFonts w:eastAsia="Calibri"/>
              <w:lang w:bidi="ar-SA"/>
            </w:rPr>
            <w:t>jomu</w:t>
          </w:r>
          <w:r w:rsidRPr="00C82EB1">
            <w:rPr>
              <w:rFonts w:eastAsia="Calibri"/>
              <w:lang w:bidi="ar-SA"/>
            </w:rPr>
            <w:t xml:space="preserve"> pārstāvošie zinātnieki</w:t>
          </w:r>
          <w:r w:rsidRPr="00C82EB1">
            <w:rPr>
              <w:rFonts w:eastAsia="Calibri"/>
              <w:color w:val="000000" w:themeColor="text1"/>
              <w:lang w:bidi="ar-SA"/>
            </w:rPr>
            <w:t>.</w:t>
          </w:r>
        </w:p>
        <w:sdt>
          <w:sdtPr>
            <w:rPr>
              <w:rFonts w:eastAsia="Calibri"/>
              <w:lang w:bidi="ar-SA"/>
            </w:rPr>
            <w:id w:val="-525872192"/>
            <w:placeholder>
              <w:docPart w:val="908E685D1D734C7B953C06FD5B974EC3"/>
            </w:placeholder>
          </w:sdtPr>
          <w:sdtEndPr/>
          <w:sdtContent>
            <w:p w14:paraId="7255A321" w14:textId="6AC1DA14" w:rsidR="00CC0503" w:rsidRPr="00C82EB1" w:rsidRDefault="00CC0503" w:rsidP="0027013E">
              <w:pPr>
                <w:ind w:firstLine="720"/>
                <w:rPr>
                  <w:rFonts w:eastAsia="Calibri"/>
                  <w:lang w:bidi="ar-SA"/>
                </w:rPr>
              </w:pPr>
              <w:r w:rsidRPr="00C82EB1">
                <w:rPr>
                  <w:rFonts w:eastAsia="Calibri"/>
                  <w:lang w:bidi="ar-SA"/>
                </w:rPr>
                <w:t xml:space="preserve">Programmu izveidoja Veselības ministrija, bet finansē Izglītības un zinātnes ministrija (turpmāk – ministrija). Programmas īstenošanai ir piešķirti valsts budžeta līdzekļi par kopējo summu  3 750 000 </w:t>
              </w:r>
              <w:proofErr w:type="spellStart"/>
              <w:r w:rsidRPr="00C82EB1">
                <w:rPr>
                  <w:rFonts w:eastAsia="Calibri"/>
                  <w:i/>
                  <w:lang w:bidi="ar-SA"/>
                </w:rPr>
                <w:t>euro</w:t>
              </w:r>
              <w:proofErr w:type="spellEnd"/>
              <w:r w:rsidRPr="00C82EB1">
                <w:rPr>
                  <w:rFonts w:eastAsia="Calibri"/>
                  <w:i/>
                  <w:lang w:bidi="ar-SA"/>
                </w:rPr>
                <w:t xml:space="preserve">, </w:t>
              </w:r>
              <w:r w:rsidRPr="00C82EB1">
                <w:rPr>
                  <w:rFonts w:eastAsia="Calibri"/>
                  <w:iCs/>
                  <w:lang w:bidi="ar-SA"/>
                </w:rPr>
                <w:t>no kuriem</w:t>
              </w:r>
              <w:r w:rsidRPr="00C82EB1">
                <w:rPr>
                  <w:rFonts w:eastAsia="Calibri"/>
                  <w:i/>
                  <w:lang w:bidi="ar-SA"/>
                </w:rPr>
                <w:t xml:space="preserve"> </w:t>
              </w:r>
              <w:r w:rsidRPr="00C82EB1">
                <w:rPr>
                  <w:rFonts w:eastAsia="Calibri"/>
                  <w:lang w:bidi="ar-SA"/>
                </w:rPr>
                <w:t xml:space="preserve">262 500 </w:t>
              </w:r>
              <w:proofErr w:type="spellStart"/>
              <w:r w:rsidRPr="00C82EB1">
                <w:rPr>
                  <w:rFonts w:eastAsia="Calibri"/>
                  <w:i/>
                  <w:iCs/>
                  <w:lang w:bidi="ar-SA"/>
                </w:rPr>
                <w:t>euro</w:t>
              </w:r>
              <w:proofErr w:type="spellEnd"/>
              <w:r w:rsidRPr="00C82EB1">
                <w:rPr>
                  <w:rFonts w:eastAsia="Calibri"/>
                  <w:lang w:bidi="ar-SA"/>
                </w:rPr>
                <w:t xml:space="preserve"> ir paredzēti administratīvo izmaksu segšanai.</w:t>
              </w:r>
              <w:r w:rsidRPr="00C82EB1">
                <w:rPr>
                  <w:rFonts w:eastAsia="Calibri"/>
                  <w:shd w:val="clear" w:color="auto" w:fill="FFFFFF"/>
                  <w:lang w:bidi="ar-SA"/>
                </w:rPr>
                <w:t xml:space="preserve"> Programmas īstenošanas laiks ir 2023.–2025. gads.</w:t>
              </w:r>
            </w:p>
            <w:p w14:paraId="5A6012B6" w14:textId="77777777" w:rsidR="00CC0503" w:rsidRPr="00C82EB1" w:rsidRDefault="00CC0503" w:rsidP="00CC0503">
              <w:pPr>
                <w:numPr>
                  <w:ilvl w:val="0"/>
                  <w:numId w:val="12"/>
                </w:numPr>
                <w:tabs>
                  <w:tab w:val="left" w:pos="170"/>
                  <w:tab w:val="left" w:pos="993"/>
                </w:tabs>
                <w:spacing w:after="200" w:line="276" w:lineRule="auto"/>
                <w:ind w:left="0" w:right="142" w:firstLine="720"/>
                <w:contextualSpacing/>
                <w:rPr>
                  <w:rFonts w:eastAsia="Calibri"/>
                  <w:lang w:bidi="ar-SA"/>
                </w:rPr>
              </w:pPr>
              <w:r w:rsidRPr="00C82EB1">
                <w:rPr>
                  <w:rFonts w:eastAsia="Calibri"/>
                  <w:lang w:bidi="ar-SA"/>
                </w:rPr>
                <w:lastRenderedPageBreak/>
                <w:t>Konkursa ietvaros plānots finansēt 6 projektus, kur katram MK rīkojuma 6. punktā noteiktajam uzdevumam ir noteikts šāds maksimālais projekta finansējums:</w:t>
              </w:r>
            </w:p>
            <w:p w14:paraId="32BAB559"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MK rīkojuma 6.1. apakšpunkta uzdevumam – </w:t>
              </w:r>
              <w:r w:rsidRPr="00C82EB1">
                <w:rPr>
                  <w:color w:val="000000"/>
                  <w:shd w:val="clear" w:color="auto" w:fill="FFFFFF"/>
                  <w:lang w:bidi="ar-SA"/>
                </w:rPr>
                <w:t xml:space="preserve">300 000 </w:t>
              </w:r>
              <w:proofErr w:type="spellStart"/>
              <w:r w:rsidRPr="00C82EB1">
                <w:rPr>
                  <w:i/>
                  <w:iCs/>
                  <w:color w:val="000000"/>
                  <w:shd w:val="clear" w:color="auto" w:fill="FFFFFF"/>
                  <w:lang w:bidi="ar-SA"/>
                </w:rPr>
                <w:t>euro</w:t>
              </w:r>
              <w:proofErr w:type="spellEnd"/>
              <w:r w:rsidRPr="00C82EB1">
                <w:rPr>
                  <w:rFonts w:eastAsia="Calibri"/>
                  <w:lang w:bidi="ar-SA"/>
                </w:rPr>
                <w:t>;</w:t>
              </w:r>
            </w:p>
            <w:p w14:paraId="3FCBDA05"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MK rīkojuma 6.2. apakšpunkta uzdevumam – </w:t>
              </w:r>
              <w:r w:rsidRPr="00C82EB1">
                <w:rPr>
                  <w:color w:val="000000"/>
                  <w:shd w:val="clear" w:color="auto" w:fill="FFFFFF"/>
                  <w:lang w:bidi="ar-SA"/>
                </w:rPr>
                <w:t xml:space="preserve">600 000 </w:t>
              </w:r>
              <w:proofErr w:type="spellStart"/>
              <w:r w:rsidRPr="00C82EB1">
                <w:rPr>
                  <w:i/>
                  <w:iCs/>
                  <w:color w:val="000000"/>
                  <w:shd w:val="clear" w:color="auto" w:fill="FFFFFF"/>
                  <w:lang w:bidi="ar-SA"/>
                </w:rPr>
                <w:t>euro</w:t>
              </w:r>
              <w:proofErr w:type="spellEnd"/>
              <w:r w:rsidRPr="00C82EB1">
                <w:rPr>
                  <w:rFonts w:eastAsia="Calibri"/>
                  <w:lang w:bidi="ar-SA"/>
                </w:rPr>
                <w:t>;</w:t>
              </w:r>
            </w:p>
            <w:p w14:paraId="0A77BE9F"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MK rīkojuma 6.3. apakšpunkta uzdevumam – </w:t>
              </w:r>
              <w:r w:rsidRPr="00C82EB1">
                <w:rPr>
                  <w:color w:val="000000"/>
                  <w:shd w:val="clear" w:color="auto" w:fill="FFFFFF"/>
                  <w:lang w:bidi="ar-SA"/>
                </w:rPr>
                <w:t xml:space="preserve">1 000 000 </w:t>
              </w:r>
              <w:proofErr w:type="spellStart"/>
              <w:r w:rsidRPr="00C82EB1">
                <w:rPr>
                  <w:i/>
                  <w:iCs/>
                  <w:color w:val="000000"/>
                  <w:shd w:val="clear" w:color="auto" w:fill="FFFFFF"/>
                  <w:lang w:bidi="ar-SA"/>
                </w:rPr>
                <w:t>euro</w:t>
              </w:r>
              <w:proofErr w:type="spellEnd"/>
              <w:r w:rsidRPr="00C82EB1">
                <w:rPr>
                  <w:i/>
                  <w:iCs/>
                  <w:color w:val="000000"/>
                  <w:shd w:val="clear" w:color="auto" w:fill="FFFFFF"/>
                  <w:lang w:bidi="ar-SA"/>
                </w:rPr>
                <w:t>;</w:t>
              </w:r>
            </w:p>
            <w:p w14:paraId="2ED89435"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MK rīkojuma 6.4. apakšpunkta uzdevumam –  </w:t>
              </w:r>
              <w:r w:rsidRPr="00C82EB1">
                <w:rPr>
                  <w:color w:val="000000"/>
                  <w:shd w:val="clear" w:color="auto" w:fill="FFFFFF"/>
                  <w:lang w:bidi="ar-SA"/>
                </w:rPr>
                <w:t xml:space="preserve">500 000 </w:t>
              </w:r>
              <w:proofErr w:type="spellStart"/>
              <w:r w:rsidRPr="00C82EB1">
                <w:rPr>
                  <w:i/>
                  <w:iCs/>
                  <w:color w:val="000000"/>
                  <w:shd w:val="clear" w:color="auto" w:fill="FFFFFF"/>
                  <w:lang w:bidi="ar-SA"/>
                </w:rPr>
                <w:t>euro</w:t>
              </w:r>
              <w:proofErr w:type="spellEnd"/>
              <w:r w:rsidRPr="00C82EB1">
                <w:rPr>
                  <w:rFonts w:eastAsia="Calibri"/>
                  <w:lang w:bidi="ar-SA"/>
                </w:rPr>
                <w:t>;</w:t>
              </w:r>
            </w:p>
            <w:p w14:paraId="45BA82CE"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MK rīkojuma 6.5. apakšpunkta uzdevumam –  </w:t>
              </w:r>
              <w:r w:rsidRPr="00C82EB1">
                <w:rPr>
                  <w:color w:val="000000"/>
                  <w:shd w:val="clear" w:color="auto" w:fill="FFFFFF"/>
                  <w:lang w:bidi="ar-SA"/>
                </w:rPr>
                <w:t xml:space="preserve">687 500 </w:t>
              </w:r>
              <w:proofErr w:type="spellStart"/>
              <w:r w:rsidRPr="00C82EB1">
                <w:rPr>
                  <w:i/>
                  <w:iCs/>
                  <w:color w:val="000000"/>
                  <w:shd w:val="clear" w:color="auto" w:fill="FFFFFF"/>
                  <w:lang w:bidi="ar-SA"/>
                </w:rPr>
                <w:t>euro</w:t>
              </w:r>
              <w:proofErr w:type="spellEnd"/>
              <w:r w:rsidRPr="00C82EB1">
                <w:rPr>
                  <w:rFonts w:eastAsia="Calibri"/>
                  <w:lang w:bidi="ar-SA"/>
                </w:rPr>
                <w:t>;</w:t>
              </w:r>
            </w:p>
            <w:p w14:paraId="1F38F29A" w14:textId="77777777" w:rsidR="00CC0503" w:rsidRPr="00C82EB1" w:rsidRDefault="00CC0503" w:rsidP="00CC0503">
              <w:pPr>
                <w:numPr>
                  <w:ilvl w:val="0"/>
                  <w:numId w:val="13"/>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MK rīkojuma 6.6. apakšpunkta uzdevumam –  </w:t>
              </w:r>
              <w:r w:rsidRPr="00C82EB1">
                <w:rPr>
                  <w:color w:val="000000"/>
                  <w:shd w:val="clear" w:color="auto" w:fill="FFFFFF"/>
                  <w:lang w:bidi="ar-SA"/>
                </w:rPr>
                <w:t xml:space="preserve">400 000 </w:t>
              </w:r>
              <w:proofErr w:type="spellStart"/>
              <w:r w:rsidRPr="00C82EB1">
                <w:rPr>
                  <w:i/>
                  <w:iCs/>
                  <w:color w:val="000000"/>
                  <w:shd w:val="clear" w:color="auto" w:fill="FFFFFF"/>
                  <w:lang w:bidi="ar-SA"/>
                </w:rPr>
                <w:t>euro</w:t>
              </w:r>
              <w:proofErr w:type="spellEnd"/>
              <w:r w:rsidRPr="00C82EB1">
                <w:rPr>
                  <w:rFonts w:eastAsia="Calibri"/>
                  <w:lang w:bidi="ar-SA"/>
                </w:rPr>
                <w:t>.</w:t>
              </w:r>
            </w:p>
            <w:p w14:paraId="66BFC8A6" w14:textId="77777777" w:rsidR="00CC0503" w:rsidRPr="00C82EB1" w:rsidRDefault="00CC0503" w:rsidP="00CC0503">
              <w:pPr>
                <w:tabs>
                  <w:tab w:val="left" w:pos="170"/>
                  <w:tab w:val="left" w:pos="993"/>
                </w:tabs>
                <w:spacing w:after="200" w:line="276" w:lineRule="auto"/>
                <w:ind w:left="720" w:right="142"/>
                <w:contextualSpacing/>
                <w:rPr>
                  <w:rFonts w:eastAsia="Calibri"/>
                  <w:lang w:bidi="ar-SA"/>
                </w:rPr>
              </w:pPr>
              <w:r w:rsidRPr="00C82EB1">
                <w:rPr>
                  <w:rFonts w:eastAsia="Calibri"/>
                  <w:lang w:bidi="ar-SA"/>
                </w:rPr>
                <w:tab/>
              </w:r>
            </w:p>
            <w:p w14:paraId="668165D0" w14:textId="2B5E002A" w:rsidR="00CC0503" w:rsidRPr="00C82EB1" w:rsidRDefault="00CC0503" w:rsidP="00CC0503">
              <w:pPr>
                <w:tabs>
                  <w:tab w:val="left" w:pos="170"/>
                  <w:tab w:val="left" w:pos="993"/>
                </w:tabs>
                <w:spacing w:after="200" w:line="276" w:lineRule="auto"/>
                <w:ind w:right="142"/>
                <w:contextualSpacing/>
                <w:rPr>
                  <w:rFonts w:eastAsia="Calibri"/>
                  <w:lang w:bidi="ar-SA"/>
                </w:rPr>
              </w:pPr>
              <w:r w:rsidRPr="00C82EB1">
                <w:rPr>
                  <w:rFonts w:eastAsia="Calibri"/>
                  <w:lang w:bidi="ar-SA"/>
                </w:rPr>
                <w:tab/>
                <w:t>Saskaņā ar MK rīkojumu:</w:t>
              </w:r>
            </w:p>
            <w:p w14:paraId="0D2BD0C8" w14:textId="77777777" w:rsidR="00CC0503" w:rsidRPr="00C82EB1" w:rsidRDefault="00CC0503" w:rsidP="00CC0503">
              <w:pPr>
                <w:numPr>
                  <w:ilvl w:val="0"/>
                  <w:numId w:val="4"/>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programmas </w:t>
              </w:r>
              <w:proofErr w:type="spellStart"/>
              <w:r w:rsidRPr="00C82EB1">
                <w:rPr>
                  <w:rFonts w:eastAsia="Calibri"/>
                  <w:lang w:bidi="ar-SA"/>
                </w:rPr>
                <w:t>virsmērķis</w:t>
              </w:r>
              <w:proofErr w:type="spellEnd"/>
              <w:r w:rsidRPr="00C82EB1">
                <w:rPr>
                  <w:rFonts w:eastAsia="Calibri"/>
                  <w:lang w:bidi="ar-SA"/>
                </w:rPr>
                <w:t xml:space="preserve"> ir uzlabot Latvijas iedzīvotāju veselību, pagarinot labā veselībā nodzīvoto mūžu, novēršot priekšlaicīgu mirstību un mazinot nevienlīdzību veselības jomā, kā arī uzlabojot veselības aprūpes pakalpojumu kvalitāti un pieejamību; </w:t>
              </w:r>
            </w:p>
            <w:p w14:paraId="64F53191" w14:textId="77777777" w:rsidR="00CC0503" w:rsidRPr="00C82EB1" w:rsidRDefault="00CC0503" w:rsidP="00CC0503">
              <w:pPr>
                <w:numPr>
                  <w:ilvl w:val="0"/>
                  <w:numId w:val="4"/>
                </w:numPr>
                <w:tabs>
                  <w:tab w:val="left" w:pos="170"/>
                  <w:tab w:val="left" w:pos="993"/>
                </w:tabs>
                <w:spacing w:after="200" w:line="276" w:lineRule="auto"/>
                <w:ind w:right="142"/>
                <w:contextualSpacing/>
                <w:rPr>
                  <w:rFonts w:eastAsia="Calibri"/>
                  <w:lang w:bidi="ar-SA"/>
                </w:rPr>
              </w:pPr>
              <w:r w:rsidRPr="00C82EB1">
                <w:rPr>
                  <w:rFonts w:eastAsia="Calibri"/>
                  <w:lang w:bidi="ar-SA"/>
                </w:rPr>
                <w:t xml:space="preserve">programmas mērķis – radīt jaunas zināšanas un risinājumus slimību profilakses un veselības aprūpes kvalitātes un pieejamības uzlabošanai un veselības aprūpes sistēmas efektivitātes un </w:t>
              </w:r>
              <w:proofErr w:type="spellStart"/>
              <w:r w:rsidRPr="00C82EB1">
                <w:rPr>
                  <w:rFonts w:eastAsia="Calibri"/>
                  <w:lang w:bidi="ar-SA"/>
                </w:rPr>
                <w:t>noturībspējas</w:t>
              </w:r>
              <w:proofErr w:type="spellEnd"/>
              <w:r w:rsidRPr="00C82EB1">
                <w:rPr>
                  <w:rFonts w:eastAsia="Calibri"/>
                  <w:lang w:bidi="ar-SA"/>
                </w:rPr>
                <w:t xml:space="preserve"> stiprināšanai;</w:t>
              </w:r>
            </w:p>
            <w:p w14:paraId="2D7B6843" w14:textId="77777777" w:rsidR="00CC0503" w:rsidRPr="00C82EB1" w:rsidRDefault="00CC0503" w:rsidP="00CC0503">
              <w:pPr>
                <w:numPr>
                  <w:ilvl w:val="0"/>
                  <w:numId w:val="4"/>
                </w:numPr>
                <w:tabs>
                  <w:tab w:val="left" w:pos="170"/>
                  <w:tab w:val="left" w:pos="993"/>
                </w:tabs>
                <w:spacing w:after="200" w:line="276" w:lineRule="auto"/>
                <w:ind w:right="142"/>
                <w:contextualSpacing/>
                <w:rPr>
                  <w:rFonts w:eastAsia="Calibri"/>
                  <w:shd w:val="clear" w:color="auto" w:fill="FFFFFF"/>
                  <w:lang w:bidi="ar-SA"/>
                </w:rPr>
              </w:pPr>
              <w:r w:rsidRPr="00C82EB1">
                <w:rPr>
                  <w:rFonts w:eastAsia="Calibri"/>
                  <w:shd w:val="clear" w:color="auto" w:fill="FFFFFF"/>
                  <w:lang w:bidi="ar-SA"/>
                </w:rPr>
                <w:t>programmas uzdevumi:</w:t>
              </w:r>
            </w:p>
            <w:p w14:paraId="725B8AFC"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lang w:bidi="ar-SA"/>
                </w:rPr>
              </w:pPr>
              <w:r w:rsidRPr="00C82EB1">
                <w:rPr>
                  <w:rFonts w:eastAsia="Calibri"/>
                  <w:shd w:val="clear" w:color="auto" w:fill="FFFFFF"/>
                  <w:lang w:bidi="ar-SA"/>
                </w:rPr>
                <w:t xml:space="preserve">attīstīt jaunas  zināšanas, pieejas un metodes iedzīvotāju </w:t>
              </w:r>
              <w:proofErr w:type="spellStart"/>
              <w:r w:rsidRPr="00C82EB1">
                <w:rPr>
                  <w:rFonts w:eastAsia="Calibri"/>
                  <w:shd w:val="clear" w:color="auto" w:fill="FFFFFF"/>
                  <w:lang w:bidi="ar-SA"/>
                </w:rPr>
                <w:t>veselībpratības</w:t>
              </w:r>
              <w:proofErr w:type="spellEnd"/>
              <w:r w:rsidRPr="00C82EB1">
                <w:rPr>
                  <w:rFonts w:eastAsia="Calibri"/>
                  <w:shd w:val="clear" w:color="auto" w:fill="FFFFFF"/>
                  <w:lang w:bidi="ar-SA"/>
                </w:rPr>
                <w:t xml:space="preserve"> uzlabošanai;  </w:t>
              </w:r>
            </w:p>
            <w:p w14:paraId="3CEFCBAD"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lang w:bidi="ar-SA"/>
                </w:rPr>
              </w:pPr>
              <w:r w:rsidRPr="00C82EB1">
                <w:rPr>
                  <w:rFonts w:eastAsia="Calibri"/>
                  <w:shd w:val="clear" w:color="auto" w:fill="FFFFFF"/>
                  <w:lang w:bidi="ar-SA"/>
                </w:rPr>
                <w:t xml:space="preserve">attīstīt jaunas zināšanas, pieejas un metodes veselības aprūpes </w:t>
              </w:r>
              <w:proofErr w:type="spellStart"/>
              <w:r w:rsidRPr="00C82EB1">
                <w:rPr>
                  <w:rFonts w:eastAsia="Calibri"/>
                  <w:shd w:val="clear" w:color="auto" w:fill="FFFFFF"/>
                  <w:lang w:bidi="ar-SA"/>
                </w:rPr>
                <w:t>cilvēkkapitāla</w:t>
              </w:r>
              <w:proofErr w:type="spellEnd"/>
              <w:r w:rsidRPr="00C82EB1">
                <w:rPr>
                  <w:rFonts w:eastAsia="Calibri"/>
                  <w:shd w:val="clear" w:color="auto" w:fill="FFFFFF"/>
                  <w:lang w:bidi="ar-SA"/>
                </w:rPr>
                <w:t xml:space="preserve"> attīstīšanai un efektīvai izmantošanai;  </w:t>
              </w:r>
            </w:p>
            <w:p w14:paraId="56657580"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lang w:bidi="ar-SA"/>
                </w:rPr>
              </w:pPr>
              <w:r w:rsidRPr="00C82EB1">
                <w:rPr>
                  <w:rFonts w:eastAsia="Calibri"/>
                  <w:shd w:val="clear" w:color="auto" w:fill="FFFFFF"/>
                  <w:lang w:bidi="ar-SA"/>
                </w:rPr>
                <w:t xml:space="preserve">attīstīt jaunas zināšanas, pieejas un metodes profilaktiski un medicīniski novēršamās mirstības no </w:t>
              </w:r>
              <w:proofErr w:type="spellStart"/>
              <w:r w:rsidRPr="00C82EB1">
                <w:rPr>
                  <w:rFonts w:eastAsia="Calibri"/>
                  <w:shd w:val="clear" w:color="auto" w:fill="FFFFFF"/>
                  <w:lang w:bidi="ar-SA"/>
                </w:rPr>
                <w:t>neinfekcijas</w:t>
              </w:r>
              <w:proofErr w:type="spellEnd"/>
              <w:r w:rsidRPr="00C82EB1">
                <w:rPr>
                  <w:rFonts w:eastAsia="Calibri"/>
                  <w:shd w:val="clear" w:color="auto" w:fill="FFFFFF"/>
                  <w:lang w:bidi="ar-SA"/>
                </w:rPr>
                <w:t xml:space="preserve"> slimībām mazināšanai;</w:t>
              </w:r>
            </w:p>
            <w:p w14:paraId="0D599E8C"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lang w:bidi="ar-SA"/>
                </w:rPr>
              </w:pPr>
              <w:r w:rsidRPr="00C82EB1">
                <w:rPr>
                  <w:rFonts w:eastAsia="Calibri"/>
                  <w:shd w:val="clear" w:color="auto" w:fill="FFFFFF"/>
                  <w:lang w:bidi="ar-SA"/>
                </w:rPr>
                <w:t xml:space="preserve">iegūt zināšanas cilvēka </w:t>
              </w:r>
              <w:proofErr w:type="spellStart"/>
              <w:r w:rsidRPr="00C82EB1">
                <w:rPr>
                  <w:rFonts w:eastAsia="Calibri"/>
                  <w:shd w:val="clear" w:color="auto" w:fill="FFFFFF"/>
                  <w:lang w:bidi="ar-SA"/>
                </w:rPr>
                <w:t>biomonitoringa</w:t>
              </w:r>
              <w:proofErr w:type="spellEnd"/>
              <w:r w:rsidRPr="00C82EB1">
                <w:rPr>
                  <w:rFonts w:eastAsia="Calibri"/>
                  <w:shd w:val="clear" w:color="auto" w:fill="FFFFFF"/>
                  <w:lang w:bidi="ar-SA"/>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42241BAE"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lang w:bidi="ar-SA"/>
                </w:rPr>
              </w:pPr>
              <w:r w:rsidRPr="00C82EB1">
                <w:rPr>
                  <w:rFonts w:eastAsia="Calibri"/>
                  <w:shd w:val="clear" w:color="auto" w:fill="FFFFFF"/>
                  <w:lang w:bidi="ar-SA"/>
                </w:rPr>
                <w:t xml:space="preserve">attīstīt jaunas zināšanas, pieejas un metodes </w:t>
              </w:r>
              <w:proofErr w:type="spellStart"/>
              <w:r w:rsidRPr="00C82EB1">
                <w:rPr>
                  <w:rFonts w:eastAsia="Calibri"/>
                  <w:shd w:val="clear" w:color="auto" w:fill="FFFFFF"/>
                  <w:lang w:bidi="ar-SA"/>
                </w:rPr>
                <w:t>antimikrobiālās</w:t>
              </w:r>
              <w:proofErr w:type="spellEnd"/>
              <w:r w:rsidRPr="00C82EB1">
                <w:rPr>
                  <w:rFonts w:eastAsia="Calibri"/>
                  <w:shd w:val="clear" w:color="auto" w:fill="FFFFFF"/>
                  <w:lang w:bidi="ar-SA"/>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p>
            <w:p w14:paraId="7E46AC3D" w14:textId="77777777" w:rsidR="00CC0503" w:rsidRPr="00C82EB1" w:rsidRDefault="00CC0503" w:rsidP="00CC0503">
              <w:pPr>
                <w:numPr>
                  <w:ilvl w:val="0"/>
                  <w:numId w:val="10"/>
                </w:numPr>
                <w:tabs>
                  <w:tab w:val="left" w:pos="170"/>
                  <w:tab w:val="left" w:pos="993"/>
                </w:tabs>
                <w:spacing w:after="200" w:line="276" w:lineRule="auto"/>
                <w:ind w:left="1418" w:right="142" w:hanging="425"/>
                <w:contextualSpacing/>
                <w:rPr>
                  <w:rFonts w:eastAsia="Calibri"/>
                  <w:shd w:val="clear" w:color="auto" w:fill="FFFFFF"/>
                  <w:lang w:bidi="ar-SA"/>
                </w:rPr>
              </w:pPr>
              <w:r w:rsidRPr="00C82EB1">
                <w:rPr>
                  <w:rFonts w:eastAsia="Calibri"/>
                  <w:shd w:val="clear" w:color="auto" w:fill="FFFFFF"/>
                  <w:lang w:bidi="ar-SA"/>
                </w:rPr>
                <w:t xml:space="preserve">attīstīt jaunas zināšanas, pieejas un metodes bērnu veselības iznākumu mērīšanai, </w:t>
              </w:r>
              <w:proofErr w:type="spellStart"/>
              <w:r w:rsidRPr="00C82EB1">
                <w:rPr>
                  <w:rFonts w:eastAsia="Calibri"/>
                  <w:shd w:val="clear" w:color="auto" w:fill="FFFFFF"/>
                  <w:lang w:bidi="ar-SA"/>
                </w:rPr>
                <w:t>monitorēšanai</w:t>
              </w:r>
              <w:proofErr w:type="spellEnd"/>
              <w:r w:rsidRPr="00C82EB1">
                <w:rPr>
                  <w:rFonts w:eastAsia="Calibri"/>
                  <w:shd w:val="clear" w:color="auto" w:fill="FFFFFF"/>
                  <w:lang w:bidi="ar-SA"/>
                </w:rPr>
                <w:t xml:space="preserve"> un uzlabošanai.</w:t>
              </w:r>
            </w:p>
            <w:p w14:paraId="784A8BAE" w14:textId="77777777" w:rsidR="00CC0503" w:rsidRPr="00C82EB1" w:rsidRDefault="00656BAF" w:rsidP="00CC0503">
              <w:pPr>
                <w:tabs>
                  <w:tab w:val="left" w:pos="170"/>
                  <w:tab w:val="left" w:pos="993"/>
                </w:tabs>
                <w:spacing w:after="200" w:line="276" w:lineRule="auto"/>
                <w:ind w:left="720" w:right="142"/>
                <w:contextualSpacing/>
                <w:rPr>
                  <w:rFonts w:eastAsia="Calibri"/>
                  <w:lang w:bidi="ar-SA"/>
                </w:rPr>
              </w:pPr>
            </w:p>
          </w:sdtContent>
        </w:sdt>
        <w:p w14:paraId="3E1DA521" w14:textId="77777777" w:rsidR="00353C47" w:rsidRPr="00C82EB1" w:rsidRDefault="00353C47" w:rsidP="00353C47">
          <w:pPr>
            <w:ind w:firstLine="720"/>
            <w:rPr>
              <w:lang w:bidi="ar-SA"/>
            </w:rPr>
          </w:pPr>
          <w:bookmarkStart w:id="3" w:name="_Hlk147223408"/>
          <w:r w:rsidRPr="00C82EB1">
            <w:rPr>
              <w:lang w:bidi="ar-SA"/>
            </w:rPr>
            <w:t>Projekta pieteikuma iesniedzējs iesniedz projekta pieteikumu, kas aptver tikai vienu no MK</w:t>
          </w:r>
        </w:p>
        <w:p w14:paraId="1254B39D" w14:textId="14406F6B" w:rsidR="00353C47" w:rsidRPr="00C82EB1" w:rsidRDefault="00353C47" w:rsidP="00353C47">
          <w:pPr>
            <w:rPr>
              <w:lang w:bidi="ar-SA"/>
            </w:rPr>
          </w:pPr>
          <w:r w:rsidRPr="00C82EB1">
            <w:rPr>
              <w:lang w:bidi="ar-SA"/>
            </w:rPr>
            <w:t>rīkojuma 6.1., 6.2, 6.3., 6.4., 6.5. vai 6.6. apakšpunktā noteikto uzdevumu. Projekta pieteikuma iesniedzējs var iesniegt vairāk kā vienu projekta pieteikumu par katru no MK rīkojuma 6.1., 6.2., 6.3., 6.4</w:t>
          </w:r>
          <w:r w:rsidR="001F33B3" w:rsidRPr="00C82EB1">
            <w:rPr>
              <w:lang w:bidi="ar-SA"/>
            </w:rPr>
            <w:t>.</w:t>
          </w:r>
          <w:r w:rsidRPr="00C82EB1">
            <w:rPr>
              <w:lang w:bidi="ar-SA"/>
            </w:rPr>
            <w:t>, 6.5. vai 6.6. apakšpunktā noteiktajiem uzdevumiem.</w:t>
          </w:r>
        </w:p>
        <w:p w14:paraId="71F5D17F" w14:textId="77777777" w:rsidR="00353C47" w:rsidRPr="00C82EB1" w:rsidRDefault="00353C47" w:rsidP="00CC0503">
          <w:pPr>
            <w:ind w:firstLine="720"/>
            <w:rPr>
              <w:shd w:val="clear" w:color="auto" w:fill="FFFFFF"/>
              <w:lang w:bidi="ar-SA"/>
            </w:rPr>
          </w:pPr>
        </w:p>
        <w:p w14:paraId="32A12525" w14:textId="78118718" w:rsidR="000D3237" w:rsidRPr="00C82EB1" w:rsidRDefault="000D3237" w:rsidP="000D3237">
          <w:pPr>
            <w:ind w:firstLine="720"/>
            <w:rPr>
              <w:shd w:val="clear" w:color="auto" w:fill="FFFFFF"/>
            </w:rPr>
          </w:pPr>
          <w:r w:rsidRPr="00C82EB1">
            <w:rPr>
              <w:shd w:val="clear" w:color="auto" w:fill="FFFFFF"/>
            </w:rPr>
            <w:t>Lai sasniegtu programmas mērķus, nolikuma 10.</w:t>
          </w:r>
          <w:r w:rsidR="00C82EB1">
            <w:rPr>
              <w:shd w:val="clear" w:color="auto" w:fill="FFFFFF"/>
            </w:rPr>
            <w:t xml:space="preserve"> </w:t>
          </w:r>
          <w:r w:rsidRPr="00C82EB1">
            <w:rPr>
              <w:shd w:val="clear" w:color="auto" w:fill="FFFFFF"/>
            </w:rPr>
            <w:t xml:space="preserve">punktā ir noteikti šādi programmas uzdevumi un </w:t>
          </w:r>
          <w:proofErr w:type="spellStart"/>
          <w:r w:rsidRPr="00C82EB1">
            <w:rPr>
              <w:shd w:val="clear" w:color="auto" w:fill="FFFFFF"/>
            </w:rPr>
            <w:t>apakšuzdevumi</w:t>
          </w:r>
          <w:proofErr w:type="spellEnd"/>
          <w:r w:rsidRPr="00C82EB1">
            <w:rPr>
              <w:shd w:val="clear" w:color="auto" w:fill="FFFFFF"/>
            </w:rPr>
            <w:t>:</w:t>
          </w:r>
        </w:p>
        <w:p w14:paraId="6B1ACD70" w14:textId="05815DE0" w:rsidR="000D3237" w:rsidRPr="00C82EB1" w:rsidRDefault="000D3237" w:rsidP="000D3237">
          <w:pPr>
            <w:pStyle w:val="ListParagraph"/>
            <w:numPr>
              <w:ilvl w:val="0"/>
              <w:numId w:val="16"/>
            </w:numPr>
            <w:tabs>
              <w:tab w:val="clear" w:pos="426"/>
              <w:tab w:val="left" w:pos="170"/>
              <w:tab w:val="left" w:pos="993"/>
            </w:tabs>
            <w:spacing w:after="0" w:line="240" w:lineRule="auto"/>
            <w:jc w:val="both"/>
            <w:rPr>
              <w:color w:val="000000"/>
              <w:shd w:val="clear" w:color="auto" w:fill="FFFFFF"/>
            </w:rPr>
          </w:pPr>
          <w:r w:rsidRPr="00C82EB1">
            <w:rPr>
              <w:color w:val="000000"/>
              <w:shd w:val="clear" w:color="auto" w:fill="FFFFFF"/>
            </w:rPr>
            <w:t xml:space="preserve">uzdevums - attīstīt jaunas zināšanas, pieejas un metodes iedzīvotāju </w:t>
          </w:r>
          <w:proofErr w:type="spellStart"/>
          <w:r w:rsidRPr="00C82EB1">
            <w:rPr>
              <w:color w:val="000000"/>
              <w:shd w:val="clear" w:color="auto" w:fill="FFFFFF"/>
            </w:rPr>
            <w:t>veselībpratības</w:t>
          </w:r>
          <w:proofErr w:type="spellEnd"/>
          <w:r w:rsidRPr="00C82EB1">
            <w:rPr>
              <w:color w:val="000000"/>
              <w:shd w:val="clear" w:color="auto" w:fill="FFFFFF"/>
            </w:rPr>
            <w:t xml:space="preserve"> uzlabošanai: </w:t>
          </w:r>
        </w:p>
        <w:p w14:paraId="7E482916" w14:textId="77777777" w:rsidR="000D3237" w:rsidRPr="00C82EB1" w:rsidRDefault="000D3237" w:rsidP="000D3237">
          <w:pPr>
            <w:rPr>
              <w:color w:val="000000"/>
              <w:shd w:val="clear" w:color="auto" w:fill="FFFFFF"/>
            </w:rPr>
          </w:pPr>
          <w:r w:rsidRPr="00C82EB1">
            <w:t xml:space="preserve">Ja izvēlēts šis uzdevums, iesniedzējs pieteikumā iekļauj visus šī uzdevuma zemāk minētos </w:t>
          </w:r>
          <w:proofErr w:type="spellStart"/>
          <w:r w:rsidRPr="00C82EB1">
            <w:t>apakšuzdevumus</w:t>
          </w:r>
          <w:proofErr w:type="spellEnd"/>
          <w:r w:rsidRPr="00C82EB1">
            <w:t>:</w:t>
          </w:r>
        </w:p>
        <w:p w14:paraId="5D46B32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lastRenderedPageBreak/>
            <w:t xml:space="preserve">1.1. veikt populācijas pētījumu par </w:t>
          </w:r>
          <w:proofErr w:type="spellStart"/>
          <w:r w:rsidRPr="00C82EB1">
            <w:rPr>
              <w:rStyle w:val="normaltextrun"/>
            </w:rPr>
            <w:t>veselībpratības</w:t>
          </w:r>
          <w:proofErr w:type="spellEnd"/>
          <w:r w:rsidRPr="00C82EB1">
            <w:rPr>
              <w:rStyle w:val="normaltextrun"/>
            </w:rPr>
            <w:t xml:space="preserve"> līmeni Latvijas iedzīvotājiem dažādās vecuma, dzimuma, ienākumu līmeņa, statistisko reģionu, profesiju, ar noteiktām hroniskām slimībām slimojošo pacientu un citās grupās;</w:t>
          </w:r>
          <w:r w:rsidRPr="00C82EB1">
            <w:rPr>
              <w:rStyle w:val="eop"/>
            </w:rPr>
            <w:t> </w:t>
          </w:r>
        </w:p>
        <w:p w14:paraId="7C53D1CE"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1.2. noskaidrot nozīmīgākos </w:t>
          </w:r>
          <w:proofErr w:type="spellStart"/>
          <w:r w:rsidRPr="00C82EB1">
            <w:rPr>
              <w:rStyle w:val="normaltextrun"/>
            </w:rPr>
            <w:t>veselībpratības</w:t>
          </w:r>
          <w:proofErr w:type="spellEnd"/>
          <w:r w:rsidRPr="00C82EB1">
            <w:rPr>
              <w:rStyle w:val="normaltextrun"/>
            </w:rPr>
            <w:t xml:space="preserve"> līmeni ietekmējošos/saistītos faktorus (t. sk. </w:t>
          </w:r>
          <w:proofErr w:type="spellStart"/>
          <w:r w:rsidRPr="00C82EB1">
            <w:rPr>
              <w:rStyle w:val="normaltextrun"/>
            </w:rPr>
            <w:t>līdzestību</w:t>
          </w:r>
          <w:proofErr w:type="spellEnd"/>
          <w:r w:rsidRPr="00C82EB1">
            <w:rPr>
              <w:rStyle w:val="normaltextrun"/>
            </w:rPr>
            <w:t xml:space="preserve"> ierobežojošos faktorus un </w:t>
          </w:r>
          <w:proofErr w:type="spellStart"/>
          <w:r w:rsidRPr="00C82EB1">
            <w:rPr>
              <w:rStyle w:val="normaltextrun"/>
            </w:rPr>
            <w:t>jaucējfaktorus</w:t>
          </w:r>
          <w:proofErr w:type="spellEnd"/>
          <w:r w:rsidRPr="00C82EB1">
            <w:rPr>
              <w:rStyle w:val="normaltextrun"/>
            </w:rPr>
            <w:t xml:space="preserve">) un identificējot riska grupas; </w:t>
          </w:r>
          <w:r w:rsidRPr="00C82EB1">
            <w:rPr>
              <w:rStyle w:val="eop"/>
            </w:rPr>
            <w:t> </w:t>
          </w:r>
        </w:p>
        <w:p w14:paraId="36A4C898"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1.3. veikt pētījumu par sabiedrības attieksmi par aktuāliem pacientu tiesību jautājumiem pacientu tiesību pilnveidošanai</w:t>
          </w:r>
          <w:r w:rsidRPr="00C82EB1">
            <w:rPr>
              <w:rStyle w:val="eop"/>
            </w:rPr>
            <w:t>;</w:t>
          </w:r>
        </w:p>
        <w:p w14:paraId="6AB03354" w14:textId="77777777" w:rsidR="000D3237" w:rsidRPr="00C82EB1" w:rsidRDefault="000D3237" w:rsidP="000D3237">
          <w:pPr>
            <w:ind w:firstLine="709"/>
            <w:rPr>
              <w:color w:val="000000"/>
              <w:shd w:val="clear" w:color="auto" w:fill="FFFFFF"/>
            </w:rPr>
          </w:pPr>
        </w:p>
        <w:p w14:paraId="04ADFBA1" w14:textId="77777777" w:rsidR="000D3237" w:rsidRPr="00C82EB1" w:rsidRDefault="000D3237" w:rsidP="000D3237">
          <w:pPr>
            <w:ind w:firstLine="709"/>
            <w:rPr>
              <w:color w:val="000000"/>
              <w:shd w:val="clear" w:color="auto" w:fill="FFFFFF"/>
            </w:rPr>
          </w:pPr>
          <w:r w:rsidRPr="00C82EB1">
            <w:rPr>
              <w:color w:val="000000"/>
              <w:shd w:val="clear" w:color="auto" w:fill="FFFFFF"/>
            </w:rPr>
            <w:tab/>
            <w:t xml:space="preserve">2. uzdevums - attīstīt jaunas zināšanas, pieejas un metodes veselības aprūpes </w:t>
          </w:r>
          <w:proofErr w:type="spellStart"/>
          <w:r w:rsidRPr="00C82EB1">
            <w:rPr>
              <w:color w:val="000000"/>
              <w:shd w:val="clear" w:color="auto" w:fill="FFFFFF"/>
            </w:rPr>
            <w:t>cilvēkkapitāla</w:t>
          </w:r>
          <w:proofErr w:type="spellEnd"/>
          <w:r w:rsidRPr="00C82EB1">
            <w:rPr>
              <w:color w:val="000000"/>
              <w:shd w:val="clear" w:color="auto" w:fill="FFFFFF"/>
            </w:rPr>
            <w:t xml:space="preserve"> attīstīšanai un efektīvai izmantošanai.</w:t>
          </w:r>
        </w:p>
        <w:p w14:paraId="219B085C" w14:textId="77777777" w:rsidR="000D3237" w:rsidRPr="00C82EB1" w:rsidRDefault="000D3237" w:rsidP="000D3237">
          <w:pPr>
            <w:rPr>
              <w:color w:val="000000"/>
              <w:shd w:val="clear" w:color="auto" w:fill="FFFFFF"/>
            </w:rPr>
          </w:pPr>
          <w:r w:rsidRPr="00C82EB1">
            <w:t xml:space="preserve">Ja izvēlēts šis uzdevums, iesniedzējs pieteikumā iekļauj vismaz divus šī uzdevuma zemāk minētos </w:t>
          </w:r>
          <w:proofErr w:type="spellStart"/>
          <w:r w:rsidRPr="00C82EB1">
            <w:t>apakšuzdevumus</w:t>
          </w:r>
          <w:proofErr w:type="spellEnd"/>
          <w:r w:rsidRPr="00C82EB1">
            <w:t>:</w:t>
          </w:r>
        </w:p>
        <w:p w14:paraId="539C861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2.1. </w:t>
          </w:r>
          <w:r w:rsidRPr="00C82EB1">
            <w:rPr>
              <w:rStyle w:val="eop"/>
            </w:rPr>
            <w:t xml:space="preserve">izvērtēt </w:t>
          </w:r>
          <w:r w:rsidRPr="00C82EB1">
            <w:rPr>
              <w:rStyle w:val="normaltextrun"/>
            </w:rPr>
            <w:t>veselības izglītības atbilstību sabiedrības un veselības aprūpes vajadzībām, tai skaitā</w:t>
          </w:r>
          <w:r w:rsidRPr="00C82EB1">
            <w:rPr>
              <w:rStyle w:val="eop"/>
            </w:rPr>
            <w:t xml:space="preserve"> ieguldījumu lietderību veselības cilvēkresursu izglītībai, attīstībai un aizsardzībai, kā arī apzināt līdzekļu optimizēšanas iespējas;</w:t>
          </w:r>
        </w:p>
        <w:p w14:paraId="36D103F0"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2.2. apzināt mehānismus efektīvākai cilvēkresursu piesaistei un noturēšanai, apzināt darba apstākļus, kas veicina veselīgu darba un privātās dzīves līdzsvaru un stiprina personāla psihisko veselību un mazina arodslimību riskus, un</w:t>
          </w:r>
          <w:r w:rsidRPr="00C82EB1">
            <w:rPr>
              <w:rStyle w:val="eop"/>
            </w:rPr>
            <w:t xml:space="preserve"> aprobēt instrumentu </w:t>
          </w:r>
          <w:r w:rsidRPr="00C82EB1">
            <w:rPr>
              <w:rStyle w:val="normaltextrun"/>
            </w:rPr>
            <w:t>ārstniecības personu pieredzes analīzei;</w:t>
          </w:r>
        </w:p>
        <w:p w14:paraId="0B90D107" w14:textId="77777777" w:rsidR="000D3237" w:rsidRPr="00C82EB1" w:rsidRDefault="000D3237" w:rsidP="000D3237">
          <w:pPr>
            <w:pStyle w:val="paragraph"/>
            <w:spacing w:before="0" w:beforeAutospacing="0" w:after="0" w:afterAutospacing="0"/>
            <w:ind w:firstLine="705"/>
            <w:jc w:val="both"/>
            <w:textAlignment w:val="baseline"/>
            <w:rPr>
              <w:rStyle w:val="normaltextrun"/>
            </w:rPr>
          </w:pPr>
          <w:r w:rsidRPr="00C82EB1">
            <w:rPr>
              <w:rStyle w:val="normaltextrun"/>
            </w:rPr>
            <w:t>2.3. novērtēt ārstniecības personu digitālās prasmes un izstrādāt ārstniecības personu digitālo prasmju kompetenču ietvaru;</w:t>
          </w:r>
        </w:p>
        <w:p w14:paraId="4DAFADEB" w14:textId="77777777" w:rsidR="000D3237" w:rsidRPr="00C82EB1" w:rsidRDefault="000D3237" w:rsidP="000D3237">
          <w:pPr>
            <w:pStyle w:val="paragraph"/>
            <w:spacing w:before="0" w:beforeAutospacing="0" w:after="0" w:afterAutospacing="0"/>
            <w:ind w:firstLine="705"/>
            <w:jc w:val="both"/>
            <w:textAlignment w:val="baseline"/>
          </w:pPr>
          <w:r w:rsidRPr="00C82EB1">
            <w:rPr>
              <w:rStyle w:val="normaltextrun"/>
            </w:rPr>
            <w:t>2.4. apzināt apstākļus un veidus ārstniecības personu līderības spēju attīstīšanai un  iesaistei stratēģisku lēmumu pieņemšanā, kā arī līdzdalībai ārstniecības un aprūpes procesa uzlabošanā;</w:t>
          </w:r>
        </w:p>
        <w:p w14:paraId="67AFE8EF" w14:textId="77777777" w:rsidR="000D3237" w:rsidRPr="00C82EB1" w:rsidRDefault="000D3237" w:rsidP="000D3237">
          <w:pPr>
            <w:pStyle w:val="paragraph"/>
            <w:spacing w:before="0" w:beforeAutospacing="0" w:after="0" w:afterAutospacing="0"/>
            <w:ind w:firstLine="705"/>
            <w:jc w:val="both"/>
            <w:textAlignment w:val="baseline"/>
            <w:rPr>
              <w:rStyle w:val="normaltextrun"/>
            </w:rPr>
          </w:pPr>
          <w:r w:rsidRPr="00C82EB1">
            <w:rPr>
              <w:rStyle w:val="normaltextrun"/>
            </w:rPr>
            <w:t>2.5. aprobēt, pilotēt un pilnveidot cilvēkresursu plānošanas modeli</w:t>
          </w:r>
          <w:r w:rsidRPr="00C82EB1">
            <w:rPr>
              <w:rStyle w:val="FootnoteReference"/>
            </w:rPr>
            <w:footnoteReference w:id="1"/>
          </w:r>
          <w:r w:rsidRPr="00C82EB1">
            <w:rPr>
              <w:rStyle w:val="normaltextrun"/>
            </w:rPr>
            <w:t xml:space="preserve">, kas izstrādāts </w:t>
          </w:r>
          <w:r w:rsidRPr="00C82EB1">
            <w:t xml:space="preserve">Eiropas Komisijas Strukturālo reformu atbalsta ģenerāldirektorāta projekta </w:t>
          </w:r>
          <w:proofErr w:type="spellStart"/>
          <w:r w:rsidRPr="00C82EB1">
            <w:t>Nr.REFORM</w:t>
          </w:r>
          <w:proofErr w:type="spellEnd"/>
          <w:r w:rsidRPr="00C82EB1">
            <w:t>/SC2021/09 "Par veselības darbaspēka stratēģiju Latvijā" ietvaros</w:t>
          </w:r>
          <w:r w:rsidRPr="00C82EB1">
            <w:rPr>
              <w:rStyle w:val="FootnoteReference"/>
            </w:rPr>
            <w:footnoteReference w:id="2"/>
          </w:r>
          <w:r w:rsidRPr="00C82EB1">
            <w:t xml:space="preserve">, </w:t>
          </w:r>
          <w:r w:rsidRPr="00C82EB1">
            <w:rPr>
              <w:rStyle w:val="normaltextrun"/>
            </w:rPr>
            <w:t xml:space="preserve">lai nodrošinātu iespējas labākai cilvēkresursu datu vākšanai, analīzei un plānošanai;  </w:t>
          </w:r>
        </w:p>
        <w:p w14:paraId="62880D7C" w14:textId="77777777" w:rsidR="000D3237" w:rsidRPr="00C82EB1" w:rsidRDefault="000D3237" w:rsidP="000D3237">
          <w:pPr>
            <w:ind w:firstLine="709"/>
            <w:rPr>
              <w:color w:val="000000"/>
              <w:shd w:val="clear" w:color="auto" w:fill="FFFFFF"/>
            </w:rPr>
          </w:pPr>
        </w:p>
        <w:p w14:paraId="187A4722" w14:textId="77777777" w:rsidR="000D3237" w:rsidRPr="00C82EB1" w:rsidRDefault="000D3237" w:rsidP="000D3237">
          <w:pPr>
            <w:ind w:firstLine="709"/>
            <w:rPr>
              <w:color w:val="000000"/>
              <w:shd w:val="clear" w:color="auto" w:fill="FFFFFF"/>
            </w:rPr>
          </w:pPr>
          <w:r w:rsidRPr="00C82EB1">
            <w:rPr>
              <w:color w:val="000000"/>
              <w:shd w:val="clear" w:color="auto" w:fill="FFFFFF"/>
            </w:rPr>
            <w:tab/>
            <w:t xml:space="preserve">3. uzdevums - attīstīt jaunas zināšanas, pieejas un metodes profilaktiski un medicīniski novēršamās mirstības no </w:t>
          </w:r>
          <w:proofErr w:type="spellStart"/>
          <w:r w:rsidRPr="00C82EB1">
            <w:rPr>
              <w:color w:val="000000"/>
              <w:shd w:val="clear" w:color="auto" w:fill="FFFFFF"/>
            </w:rPr>
            <w:t>neinfekcijas</w:t>
          </w:r>
          <w:proofErr w:type="spellEnd"/>
          <w:r w:rsidRPr="00C82EB1">
            <w:rPr>
              <w:color w:val="000000"/>
              <w:shd w:val="clear" w:color="auto" w:fill="FFFFFF"/>
            </w:rPr>
            <w:t xml:space="preserve"> slimībām mazināšanai.</w:t>
          </w:r>
        </w:p>
        <w:p w14:paraId="2607AB36" w14:textId="77777777" w:rsidR="000D3237" w:rsidRPr="00C82EB1" w:rsidRDefault="000D3237" w:rsidP="000D3237">
          <w:pPr>
            <w:rPr>
              <w:color w:val="000000"/>
              <w:shd w:val="clear" w:color="auto" w:fill="FFFFFF"/>
            </w:rPr>
          </w:pPr>
          <w:r w:rsidRPr="00C82EB1">
            <w:t xml:space="preserve">Ja izvēlēts šis uzdevums, iesniedzējs pieteikumā iekļauj vismaz trīs šī uzdevuma zemāk minētos  </w:t>
          </w:r>
          <w:proofErr w:type="spellStart"/>
          <w:r w:rsidRPr="00C82EB1">
            <w:t>apakšuzdevumus</w:t>
          </w:r>
          <w:proofErr w:type="spellEnd"/>
          <w:r w:rsidRPr="00C82EB1">
            <w:t>:</w:t>
          </w:r>
        </w:p>
        <w:p w14:paraId="0F3FF184"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3.1. noskaidrot medicīniski novēršamas mirstības mazināšanas iespējas pacientiem ar </w:t>
          </w:r>
          <w:proofErr w:type="spellStart"/>
          <w:r w:rsidRPr="00C82EB1">
            <w:rPr>
              <w:rStyle w:val="normaltextrun"/>
            </w:rPr>
            <w:t>kardiovaskulārajām</w:t>
          </w:r>
          <w:proofErr w:type="spellEnd"/>
          <w:r w:rsidRPr="00C82EB1">
            <w:rPr>
              <w:rStyle w:val="normaltextrun"/>
            </w:rPr>
            <w:t xml:space="preserve"> saslimšanām; </w:t>
          </w:r>
          <w:r w:rsidRPr="00C82EB1">
            <w:rPr>
              <w:rStyle w:val="eop"/>
            </w:rPr>
            <w:t> </w:t>
          </w:r>
        </w:p>
        <w:p w14:paraId="2320FF9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3.2.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C82EB1">
            <w:rPr>
              <w:rStyle w:val="eop"/>
            </w:rPr>
            <w:t> </w:t>
          </w:r>
        </w:p>
        <w:p w14:paraId="43FA04E5"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3.3. noskaidrot valsts apmaksātā vēža </w:t>
          </w:r>
          <w:proofErr w:type="spellStart"/>
          <w:r w:rsidRPr="00C82EB1">
            <w:rPr>
              <w:rStyle w:val="normaltextrun"/>
            </w:rPr>
            <w:t>skrīninga</w:t>
          </w:r>
          <w:proofErr w:type="spellEnd"/>
          <w:r w:rsidRPr="00C82EB1">
            <w:rPr>
              <w:rStyle w:val="normaltextrun"/>
            </w:rPr>
            <w:t xml:space="preserve"> un citu veselības aprūpes programmu onkoloģijā (zaļais koridors, dzeltenais koridors), t.sk. </w:t>
          </w:r>
          <w:proofErr w:type="spellStart"/>
          <w:r w:rsidRPr="00C82EB1">
            <w:rPr>
              <w:rStyle w:val="normaltextrun"/>
            </w:rPr>
            <w:t>pēcskrīninga</w:t>
          </w:r>
          <w:proofErr w:type="spellEnd"/>
          <w:r w:rsidRPr="00C82EB1">
            <w:rPr>
              <w:rStyle w:val="normaltextrun"/>
            </w:rPr>
            <w:t xml:space="preserve"> izmeklējumu efektivitāti un kvalitāti;</w:t>
          </w:r>
          <w:r w:rsidRPr="00C82EB1">
            <w:rPr>
              <w:rStyle w:val="eop"/>
            </w:rPr>
            <w:t> </w:t>
          </w:r>
        </w:p>
        <w:p w14:paraId="699A9224"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3.4. izvērtēt mākslīgā intelekta izmantošanas iespējas </w:t>
          </w:r>
          <w:proofErr w:type="spellStart"/>
          <w:r w:rsidRPr="00C82EB1">
            <w:rPr>
              <w:rStyle w:val="normaltextrun"/>
            </w:rPr>
            <w:t>mamogrāfijā</w:t>
          </w:r>
          <w:proofErr w:type="spellEnd"/>
          <w:r w:rsidRPr="00C82EB1">
            <w:rPr>
              <w:rStyle w:val="normaltextrun"/>
            </w:rPr>
            <w:t>;</w:t>
          </w:r>
          <w:r w:rsidRPr="00C82EB1">
            <w:rPr>
              <w:rStyle w:val="eop"/>
            </w:rPr>
            <w:t> </w:t>
          </w:r>
        </w:p>
        <w:p w14:paraId="69E55DD2"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3.5. izstrādāt un validēt novērtēšanas instrumentu </w:t>
          </w:r>
          <w:proofErr w:type="spellStart"/>
          <w:r w:rsidRPr="00C82EB1">
            <w:rPr>
              <w:rStyle w:val="normaltextrun"/>
            </w:rPr>
            <w:t>pēcdzemdību</w:t>
          </w:r>
          <w:proofErr w:type="spellEnd"/>
          <w:r w:rsidRPr="00C82EB1">
            <w:rPr>
              <w:rStyle w:val="normaltextrun"/>
            </w:rPr>
            <w:t xml:space="preserve"> depresijas riska faktoru novērtēšanā; </w:t>
          </w:r>
          <w:r w:rsidRPr="00C82EB1">
            <w:rPr>
              <w:rStyle w:val="eop"/>
            </w:rPr>
            <w:t> </w:t>
          </w:r>
        </w:p>
        <w:p w14:paraId="1F4D2CF7" w14:textId="2C2FB8EE"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3.6. noskaidrot saņemto veselības aprūpes pakalpojumu tendences (veids, intensitāte) personām, kas veikuši pašnāvību vai veikuši pašnāvības mēģinājumus;</w:t>
          </w:r>
          <w:r w:rsidR="006E6A66" w:rsidRPr="00C82EB1">
            <w:rPr>
              <w:rStyle w:val="eop"/>
            </w:rPr>
            <w:t>.</w:t>
          </w:r>
        </w:p>
        <w:p w14:paraId="6EC2B3E1" w14:textId="77777777" w:rsidR="000D3237" w:rsidRPr="00C82EB1" w:rsidRDefault="000D3237" w:rsidP="000D3237">
          <w:pPr>
            <w:ind w:firstLine="709"/>
            <w:rPr>
              <w:color w:val="000000"/>
              <w:shd w:val="clear" w:color="auto" w:fill="FFFFFF"/>
            </w:rPr>
          </w:pPr>
        </w:p>
        <w:p w14:paraId="3E7BA8C3" w14:textId="629D1348" w:rsidR="000D3237" w:rsidRPr="00C82EB1" w:rsidRDefault="000D3237" w:rsidP="000D3237">
          <w:pPr>
            <w:ind w:firstLine="709"/>
            <w:rPr>
              <w:color w:val="000000"/>
              <w:shd w:val="clear" w:color="auto" w:fill="FFFFFF"/>
            </w:rPr>
          </w:pPr>
          <w:r w:rsidRPr="00C82EB1">
            <w:rPr>
              <w:color w:val="000000"/>
              <w:shd w:val="clear" w:color="auto" w:fill="FFFFFF"/>
            </w:rPr>
            <w:tab/>
            <w:t xml:space="preserve">4. uzdevums - iegūt zināšanas cilvēka </w:t>
          </w:r>
          <w:proofErr w:type="spellStart"/>
          <w:r w:rsidRPr="00C82EB1">
            <w:rPr>
              <w:color w:val="000000"/>
              <w:shd w:val="clear" w:color="auto" w:fill="FFFFFF"/>
            </w:rPr>
            <w:t>biomonitoringa</w:t>
          </w:r>
          <w:proofErr w:type="spellEnd"/>
          <w:r w:rsidRPr="00C82EB1">
            <w:rPr>
              <w:color w:val="000000"/>
              <w:shd w:val="clear" w:color="auto" w:fill="FFFFFF"/>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w:t>
          </w:r>
          <w:r w:rsidR="006E6A66" w:rsidRPr="00C82EB1">
            <w:rPr>
              <w:color w:val="000000"/>
              <w:shd w:val="clear" w:color="auto" w:fill="FFFFFF"/>
            </w:rPr>
            <w:t>.</w:t>
          </w:r>
        </w:p>
        <w:p w14:paraId="29061B94" w14:textId="77777777" w:rsidR="000D3237" w:rsidRPr="00C82EB1" w:rsidRDefault="000D3237" w:rsidP="000D3237">
          <w:pPr>
            <w:ind w:firstLine="709"/>
            <w:rPr>
              <w:color w:val="000000"/>
              <w:shd w:val="clear" w:color="auto" w:fill="FFFFFF"/>
            </w:rPr>
          </w:pPr>
        </w:p>
        <w:p w14:paraId="6A5CD554" w14:textId="77777777" w:rsidR="000D3237" w:rsidRPr="00C82EB1" w:rsidRDefault="000D3237" w:rsidP="000D3237">
          <w:pPr>
            <w:ind w:firstLine="709"/>
            <w:rPr>
              <w:color w:val="000000"/>
              <w:shd w:val="clear" w:color="auto" w:fill="FFFFFF"/>
            </w:rPr>
          </w:pPr>
          <w:r w:rsidRPr="00C82EB1">
            <w:rPr>
              <w:color w:val="000000"/>
              <w:shd w:val="clear" w:color="auto" w:fill="FFFFFF"/>
            </w:rPr>
            <w:t xml:space="preserve">5. uzdevums - attīstīt jaunas zināšanas, pieejas un metodes </w:t>
          </w:r>
          <w:proofErr w:type="spellStart"/>
          <w:r w:rsidRPr="00C82EB1">
            <w:rPr>
              <w:color w:val="000000"/>
              <w:shd w:val="clear" w:color="auto" w:fill="FFFFFF"/>
            </w:rPr>
            <w:t>antimikrobiālās</w:t>
          </w:r>
          <w:proofErr w:type="spellEnd"/>
          <w:r w:rsidRPr="00C82EB1">
            <w:rPr>
              <w:color w:val="000000"/>
              <w:shd w:val="clear" w:color="auto" w:fill="FFFFFF"/>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p>
        <w:p w14:paraId="0670EC2F" w14:textId="77777777" w:rsidR="000D3237" w:rsidRPr="00C82EB1" w:rsidRDefault="000D3237" w:rsidP="000D3237">
          <w:pPr>
            <w:rPr>
              <w:color w:val="000000"/>
              <w:shd w:val="clear" w:color="auto" w:fill="FFFFFF"/>
            </w:rPr>
          </w:pPr>
          <w:r w:rsidRPr="00C82EB1">
            <w:t xml:space="preserve">Ja izvēlēts šis uzdevums, iesniedzējs pieteikumā iekļauj visus šī uzdevuma zemāk minētos  </w:t>
          </w:r>
          <w:proofErr w:type="spellStart"/>
          <w:r w:rsidRPr="00C82EB1">
            <w:t>apakšuzdevumus</w:t>
          </w:r>
          <w:proofErr w:type="spellEnd"/>
          <w:r w:rsidRPr="00C82EB1">
            <w:t>:</w:t>
          </w:r>
        </w:p>
        <w:p w14:paraId="3521736F"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5.1.  apzināt HIV izplatību sabiedrībā, tai skaitā modelējot nediagnosticēto HIV gadījumu skaitu, izvērtējot HIV ierobežošanas politikas efektivitāti, tai skaitā apzinot HIV inficēto pacientu </w:t>
          </w:r>
          <w:proofErr w:type="spellStart"/>
          <w:r w:rsidRPr="00C82EB1">
            <w:rPr>
              <w:rStyle w:val="normaltextrun"/>
            </w:rPr>
            <w:t>līdzestības</w:t>
          </w:r>
          <w:proofErr w:type="spellEnd"/>
          <w:r w:rsidRPr="00C82EB1">
            <w:rPr>
              <w:rStyle w:val="normaltextrun"/>
            </w:rPr>
            <w:t xml:space="preserve"> pakāpi, to ietekmējošos faktorus, kā arī novērtēt līdz šim ieviesto pasākumu HIV inficēto pacientu </w:t>
          </w:r>
          <w:proofErr w:type="spellStart"/>
          <w:r w:rsidRPr="00C82EB1">
            <w:rPr>
              <w:rStyle w:val="normaltextrun"/>
            </w:rPr>
            <w:t>līdzestības</w:t>
          </w:r>
          <w:proofErr w:type="spellEnd"/>
          <w:r w:rsidRPr="00C82EB1">
            <w:rPr>
              <w:rStyle w:val="normaltextrun"/>
            </w:rPr>
            <w:t xml:space="preserve"> veicināšanai; </w:t>
          </w:r>
          <w:r w:rsidRPr="00C82EB1">
            <w:rPr>
              <w:rStyle w:val="eop"/>
            </w:rPr>
            <w:t> </w:t>
          </w:r>
        </w:p>
        <w:p w14:paraId="5F56312E"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 xml:space="preserve">5.2. īstenot punkta </w:t>
          </w:r>
          <w:proofErr w:type="spellStart"/>
          <w:r w:rsidRPr="00C82EB1">
            <w:rPr>
              <w:rStyle w:val="normaltextrun"/>
            </w:rPr>
            <w:t>prevalences</w:t>
          </w:r>
          <w:proofErr w:type="spellEnd"/>
          <w:r w:rsidRPr="00C82EB1">
            <w:rPr>
              <w:rStyle w:val="normaltextrun"/>
            </w:rPr>
            <w:t xml:space="preserve"> pētījumu par antibiotiku patēriņu un ar veselības aprūpi saistītām infekcijām  veselības aprūpes iestādēs, kas sniedz veselības aprūpes pakalpojumus pacientiem ar akūtiem veselības traucējumiem; īstenot pētījumu par riska grupu pacientu </w:t>
          </w:r>
          <w:proofErr w:type="spellStart"/>
          <w:r w:rsidRPr="00C82EB1">
            <w:rPr>
              <w:rStyle w:val="normaltextrun"/>
            </w:rPr>
            <w:t>skrīninga</w:t>
          </w:r>
          <w:proofErr w:type="spellEnd"/>
          <w:r w:rsidRPr="00C82EB1">
            <w:rPr>
              <w:rStyle w:val="normaltextrun"/>
            </w:rPr>
            <w:t xml:space="preserve"> praksi un iespējām, ņemot vērā </w:t>
          </w:r>
          <w:proofErr w:type="spellStart"/>
          <w:r w:rsidRPr="00C82EB1">
            <w:rPr>
              <w:rStyle w:val="normaltextrun"/>
            </w:rPr>
            <w:t>multirezistentu</w:t>
          </w:r>
          <w:proofErr w:type="spellEnd"/>
          <w:r w:rsidRPr="00C82EB1">
            <w:rPr>
              <w:rStyle w:val="normaltextrun"/>
            </w:rPr>
            <w:t xml:space="preserve"> baktēriju izplatības pieaugumu, t.sk., arī karadarbības Ukrainā izraisītās cilvēku piespiedu pārvietošanas un specifisku kara traumu dēļ; </w:t>
          </w:r>
          <w:r w:rsidRPr="00C82EB1">
            <w:rPr>
              <w:rStyle w:val="eop"/>
            </w:rPr>
            <w:t> </w:t>
          </w:r>
        </w:p>
        <w:p w14:paraId="08A992F9" w14:textId="77777777" w:rsidR="000D3237" w:rsidRPr="00C82EB1" w:rsidRDefault="000D3237" w:rsidP="000D3237">
          <w:pPr>
            <w:pStyle w:val="paragraph"/>
            <w:spacing w:before="0" w:beforeAutospacing="0" w:after="0" w:afterAutospacing="0"/>
            <w:ind w:firstLine="705"/>
            <w:jc w:val="both"/>
            <w:textAlignment w:val="baseline"/>
            <w:rPr>
              <w:color w:val="000000"/>
              <w:shd w:val="clear" w:color="auto" w:fill="FFFFFF"/>
            </w:rPr>
          </w:pPr>
          <w:r w:rsidRPr="00C82EB1">
            <w:rPr>
              <w:rStyle w:val="normaltextrun"/>
            </w:rPr>
            <w:t>5.3.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Pr="00C82EB1">
            <w:rPr>
              <w:color w:val="000000"/>
              <w:shd w:val="clear" w:color="auto" w:fill="FFFFFF"/>
            </w:rPr>
            <w:t>;</w:t>
          </w:r>
        </w:p>
        <w:p w14:paraId="6C780517"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p>
        <w:p w14:paraId="53682AC1" w14:textId="77777777" w:rsidR="000D3237" w:rsidRPr="00C82EB1" w:rsidRDefault="000D3237" w:rsidP="000D3237">
          <w:pPr>
            <w:ind w:firstLine="709"/>
            <w:rPr>
              <w:color w:val="000000"/>
              <w:shd w:val="clear" w:color="auto" w:fill="FFFFFF"/>
            </w:rPr>
          </w:pPr>
          <w:r w:rsidRPr="00C82EB1">
            <w:rPr>
              <w:color w:val="000000"/>
              <w:shd w:val="clear" w:color="auto" w:fill="FFFFFF"/>
            </w:rPr>
            <w:tab/>
            <w:t xml:space="preserve">6. uzdevums - attīstīt jaunas zināšanas, pieejas un metodes bērnu veselības iznākumu mērīšanai, </w:t>
          </w:r>
          <w:proofErr w:type="spellStart"/>
          <w:r w:rsidRPr="00C82EB1">
            <w:rPr>
              <w:color w:val="000000"/>
              <w:shd w:val="clear" w:color="auto" w:fill="FFFFFF"/>
            </w:rPr>
            <w:t>monitorēšanai</w:t>
          </w:r>
          <w:proofErr w:type="spellEnd"/>
          <w:r w:rsidRPr="00C82EB1">
            <w:rPr>
              <w:color w:val="000000"/>
              <w:shd w:val="clear" w:color="auto" w:fill="FFFFFF"/>
            </w:rPr>
            <w:t xml:space="preserve"> un uzlabošanai.</w:t>
          </w:r>
        </w:p>
        <w:p w14:paraId="5E3D216D" w14:textId="77777777" w:rsidR="000D3237" w:rsidRPr="00C82EB1" w:rsidRDefault="000D3237" w:rsidP="000D3237">
          <w:pPr>
            <w:rPr>
              <w:color w:val="000000"/>
              <w:shd w:val="clear" w:color="auto" w:fill="FFFFFF"/>
            </w:rPr>
          </w:pPr>
          <w:r w:rsidRPr="00C82EB1">
            <w:t xml:space="preserve">Ja izvēlēts šis uzdevums, iesniedzējs pieteikumā iekļauj vismaz vienu šī uzdevuma zemāk minēto  </w:t>
          </w:r>
          <w:proofErr w:type="spellStart"/>
          <w:r w:rsidRPr="00C82EB1">
            <w:t>apakšuzdevumu</w:t>
          </w:r>
          <w:proofErr w:type="spellEnd"/>
          <w:r w:rsidRPr="00C82EB1">
            <w:t>:</w:t>
          </w:r>
        </w:p>
        <w:p w14:paraId="6A384157" w14:textId="3215C0E9"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r w:rsidRPr="00C82EB1">
            <w:rPr>
              <w:rStyle w:val="normaltextrun"/>
            </w:rPr>
            <w:t>6.1. izvērtēt hronisko slimību (</w:t>
          </w:r>
          <w:r w:rsidR="004C0EFE">
            <w:rPr>
              <w:rStyle w:val="normaltextrun"/>
            </w:rPr>
            <w:t>aptaukošanās un citas bērnu populācijā plaši izplatītas hroniskas saslimšanas</w:t>
          </w:r>
          <w:r w:rsidRPr="00C82EB1">
            <w:rPr>
              <w:rStyle w:val="normaltextrun"/>
            </w:rPr>
            <w:t>) diagnostikas savlaicīgumu un to ietekmējošos faktorus bērnu populācijā;</w:t>
          </w:r>
        </w:p>
        <w:p w14:paraId="0B2F9248" w14:textId="77777777" w:rsidR="000D3237" w:rsidRPr="00C82EB1" w:rsidRDefault="000D3237" w:rsidP="000D3237">
          <w:pPr>
            <w:pStyle w:val="paragraph"/>
            <w:spacing w:before="0" w:beforeAutospacing="0" w:after="0" w:afterAutospacing="0"/>
            <w:ind w:firstLine="705"/>
            <w:jc w:val="both"/>
            <w:textAlignment w:val="baseline"/>
            <w:rPr>
              <w:rStyle w:val="normaltextrun"/>
            </w:rPr>
          </w:pPr>
          <w:r w:rsidRPr="00C82EB1">
            <w:rPr>
              <w:rStyle w:val="normaltextrun"/>
            </w:rPr>
            <w:t>6.2. izvērtēt skolēnu veselības izmaiņas COVID-pandēmijas un LONG-COVID rezultātā;</w:t>
          </w:r>
        </w:p>
        <w:p w14:paraId="65B4FEC9" w14:textId="20F41EA0" w:rsidR="00CC0503" w:rsidRPr="00C82EB1" w:rsidRDefault="000D3237" w:rsidP="000D3237">
          <w:pPr>
            <w:pStyle w:val="paragraph"/>
            <w:spacing w:before="0" w:beforeAutospacing="0" w:after="0" w:afterAutospacing="0"/>
            <w:ind w:firstLine="705"/>
            <w:jc w:val="both"/>
            <w:textAlignment w:val="baseline"/>
            <w:rPr>
              <w:color w:val="000000"/>
              <w:shd w:val="clear" w:color="auto" w:fill="FFFFFF"/>
            </w:rPr>
          </w:pPr>
          <w:r w:rsidRPr="00C82EB1">
            <w:rPr>
              <w:rStyle w:val="normaltextrun"/>
            </w:rPr>
            <w:t xml:space="preserve">6.3. </w:t>
          </w:r>
          <w:r w:rsidRPr="00C82EB1">
            <w:rPr>
              <w:rStyle w:val="normaltextrun"/>
              <w:color w:val="000000"/>
              <w:bdr w:val="none" w:sz="0" w:space="0" w:color="auto" w:frame="1"/>
            </w:rPr>
            <w:t>noskaidrot Latvijas jauniešu bērnībā gūto nelabvēlīgo pieredzi saistībā ar piedzīvoto vardarbību</w:t>
          </w:r>
          <w:r w:rsidR="004C0EFE">
            <w:rPr>
              <w:rStyle w:val="normaltextrun"/>
              <w:color w:val="000000"/>
              <w:bdr w:val="none" w:sz="0" w:space="0" w:color="auto" w:frame="1"/>
            </w:rPr>
            <w:t xml:space="preserve"> un tās saistību ar veselības stāvokli un veselības pašnovērtējumu</w:t>
          </w:r>
          <w:r w:rsidRPr="00C82EB1">
            <w:rPr>
              <w:color w:val="000000"/>
              <w:shd w:val="clear" w:color="auto" w:fill="FFFFFF"/>
            </w:rPr>
            <w:t>.</w:t>
          </w:r>
          <w:bookmarkEnd w:id="3"/>
        </w:p>
        <w:p w14:paraId="0727E91A" w14:textId="77777777" w:rsidR="000D3237" w:rsidRPr="00C82EB1"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p>
        <w:p w14:paraId="3B9B7373" w14:textId="77777777" w:rsidR="00541564" w:rsidRPr="00C82EB1" w:rsidRDefault="00CC0503" w:rsidP="00541564">
          <w:pPr>
            <w:tabs>
              <w:tab w:val="left" w:pos="170"/>
              <w:tab w:val="left" w:pos="993"/>
            </w:tabs>
            <w:spacing w:after="200" w:line="276" w:lineRule="auto"/>
            <w:ind w:right="142"/>
            <w:contextualSpacing/>
            <w:rPr>
              <w:rFonts w:eastAsia="Calibri"/>
              <w:lang w:bidi="ar-SA"/>
            </w:rPr>
          </w:pPr>
          <w:r w:rsidRPr="00C82EB1">
            <w:rPr>
              <w:rFonts w:eastAsia="Calibri"/>
              <w:lang w:bidi="ar-SA"/>
            </w:rPr>
            <w:tab/>
          </w:r>
          <w:r w:rsidRPr="00C82EB1">
            <w:rPr>
              <w:rFonts w:eastAsia="Calibri"/>
              <w:lang w:bidi="ar-SA"/>
            </w:rPr>
            <w:tab/>
          </w:r>
        </w:p>
        <w:p w14:paraId="4A58E4C0" w14:textId="2BCB15B1" w:rsidR="00541564" w:rsidRPr="00C82EB1" w:rsidRDefault="00541564" w:rsidP="00541564">
          <w:pPr>
            <w:tabs>
              <w:tab w:val="left" w:pos="170"/>
              <w:tab w:val="left" w:pos="993"/>
            </w:tabs>
            <w:spacing w:after="200" w:line="276" w:lineRule="auto"/>
            <w:ind w:right="142"/>
            <w:contextualSpacing/>
            <w:rPr>
              <w:rFonts w:eastAsia="Calibri"/>
              <w:szCs w:val="22"/>
              <w:lang w:bidi="ar-SA"/>
            </w:rPr>
          </w:pPr>
          <w:r w:rsidRPr="00C82EB1">
            <w:rPr>
              <w:rFonts w:eastAsia="Calibri"/>
              <w:lang w:bidi="ar-SA"/>
            </w:rPr>
            <w:tab/>
          </w:r>
          <w:r w:rsidRPr="00C82EB1">
            <w:rPr>
              <w:rFonts w:eastAsia="Calibri"/>
              <w:lang w:bidi="ar-SA"/>
            </w:rPr>
            <w:tab/>
          </w:r>
          <w:r w:rsidRPr="00C82EB1">
            <w:rPr>
              <w:rFonts w:eastAsia="Calibri"/>
              <w:szCs w:val="22"/>
              <w:lang w:bidi="ar-SA"/>
            </w:rPr>
            <w:t xml:space="preserve">Īstenojot projektu, ir jāveic tikai viens MK rīkojumā 6. punktā paredzētais uzdevums, kā arī jānodrošina visu MK rīkojuma 8. punktā uzskaitīto horizontālo uzdevumu izpilde un to MK rīkojuma 7. punktā uzskaitīto rezultātu sasniegšana, kas var tikt attiecināti uz izvēlētā uzdevuma un </w:t>
          </w:r>
          <w:proofErr w:type="spellStart"/>
          <w:r w:rsidRPr="00C82EB1">
            <w:rPr>
              <w:rFonts w:eastAsia="Calibri"/>
              <w:szCs w:val="22"/>
              <w:lang w:bidi="ar-SA"/>
            </w:rPr>
            <w:t>apakšuzdevumu</w:t>
          </w:r>
          <w:proofErr w:type="spellEnd"/>
          <w:r w:rsidRPr="00C82EB1">
            <w:rPr>
              <w:rFonts w:eastAsia="Calibri"/>
              <w:szCs w:val="22"/>
              <w:lang w:bidi="ar-SA"/>
            </w:rPr>
            <w:t xml:space="preserve"> jomu.</w:t>
          </w:r>
        </w:p>
        <w:p w14:paraId="290BE57E" w14:textId="77777777" w:rsidR="00541564" w:rsidRPr="00C82EB1" w:rsidRDefault="00541564" w:rsidP="00541564">
          <w:pPr>
            <w:tabs>
              <w:tab w:val="left" w:pos="170"/>
              <w:tab w:val="left" w:pos="993"/>
            </w:tabs>
            <w:spacing w:after="200" w:line="276" w:lineRule="auto"/>
            <w:ind w:right="142"/>
            <w:contextualSpacing/>
            <w:rPr>
              <w:rFonts w:eastAsia="Calibri"/>
              <w:szCs w:val="22"/>
              <w:lang w:bidi="ar-SA"/>
            </w:rPr>
          </w:pPr>
        </w:p>
        <w:p w14:paraId="4F4C7995" w14:textId="77777777" w:rsidR="00541564" w:rsidRPr="00C82EB1" w:rsidRDefault="00541564" w:rsidP="00541564">
          <w:pPr>
            <w:shd w:val="clear" w:color="auto" w:fill="FFFFFF" w:themeFill="background1"/>
            <w:ind w:firstLine="360"/>
            <w:rPr>
              <w:lang w:bidi="ar-SA"/>
            </w:rPr>
          </w:pPr>
          <w:r w:rsidRPr="00C82EB1">
            <w:rPr>
              <w:lang w:bidi="ar-SA"/>
            </w:rPr>
            <w:t>Iesniedzot projekta pieteikumu:</w:t>
          </w:r>
        </w:p>
        <w:p w14:paraId="43E13AA5" w14:textId="77777777" w:rsidR="00541564" w:rsidRPr="00C82EB1" w:rsidRDefault="00541564" w:rsidP="00541564">
          <w:pPr>
            <w:numPr>
              <w:ilvl w:val="0"/>
              <w:numId w:val="19"/>
            </w:numPr>
            <w:shd w:val="clear" w:color="auto" w:fill="FFFFFF" w:themeFill="background1"/>
            <w:spacing w:after="200" w:line="276" w:lineRule="auto"/>
            <w:contextualSpacing/>
            <w:rPr>
              <w:lang w:bidi="ar-SA"/>
            </w:rPr>
          </w:pPr>
          <w:r w:rsidRPr="00C82EB1">
            <w:rPr>
              <w:lang w:bidi="ar-SA"/>
            </w:rPr>
            <w:t>Par MK rīkojuma 6.1. apakšpunktā noteikto uzdevumu, iesniedzējam projekta īstenošanas laikā ir jāsasniedz MK rīkojuma  7.1., 7.2., 7.3. un 7.5. apakšpunktos noteiktie rezultāti;</w:t>
          </w:r>
        </w:p>
        <w:p w14:paraId="3293ACE6" w14:textId="1006F4C2" w:rsidR="00541564" w:rsidRPr="00C82EB1" w:rsidRDefault="00541564" w:rsidP="00541564">
          <w:pPr>
            <w:numPr>
              <w:ilvl w:val="0"/>
              <w:numId w:val="19"/>
            </w:numPr>
            <w:shd w:val="clear" w:color="auto" w:fill="FFFFFF" w:themeFill="background1"/>
            <w:spacing w:after="200" w:line="276" w:lineRule="auto"/>
            <w:contextualSpacing/>
            <w:rPr>
              <w:lang w:bidi="ar-SA"/>
            </w:rPr>
          </w:pPr>
          <w:r w:rsidRPr="00C82EB1">
            <w:rPr>
              <w:lang w:bidi="ar-SA"/>
            </w:rPr>
            <w:t>Par MK rīkojuma 6.2. apakšpunktā noteikto uzdevumu, iesniedzējam projekta īstenošanas laikā ir jāsasniedz MK rīkojuma 7.2. un 7.5.</w:t>
          </w:r>
          <w:r w:rsidR="004C0EFE">
            <w:rPr>
              <w:lang w:bidi="ar-SA"/>
            </w:rPr>
            <w:t xml:space="preserve"> </w:t>
          </w:r>
          <w:r w:rsidRPr="00C82EB1">
            <w:rPr>
              <w:lang w:bidi="ar-SA"/>
            </w:rPr>
            <w:t>apakšpunktos noteiktie rezultāti;</w:t>
          </w:r>
        </w:p>
        <w:p w14:paraId="665CCF0A" w14:textId="75E86873" w:rsidR="00541564" w:rsidRPr="00C82EB1" w:rsidRDefault="00541564" w:rsidP="00541564">
          <w:pPr>
            <w:numPr>
              <w:ilvl w:val="0"/>
              <w:numId w:val="19"/>
            </w:numPr>
            <w:shd w:val="clear" w:color="auto" w:fill="FFFFFF" w:themeFill="background1"/>
            <w:spacing w:after="200" w:line="276" w:lineRule="auto"/>
            <w:contextualSpacing/>
            <w:rPr>
              <w:lang w:bidi="ar-SA"/>
            </w:rPr>
          </w:pPr>
          <w:r w:rsidRPr="00C82EB1">
            <w:rPr>
              <w:lang w:bidi="ar-SA"/>
            </w:rPr>
            <w:t>Par MK rīkojuma 6.3. apakšpunktā noteikto uzdevumu, iesniedzējam projekta īstenošanas laikā ir jāsasniedz visi MK rīkojuma 7.</w:t>
          </w:r>
          <w:r w:rsidR="004C0EFE">
            <w:rPr>
              <w:lang w:bidi="ar-SA"/>
            </w:rPr>
            <w:t xml:space="preserve"> </w:t>
          </w:r>
          <w:r w:rsidRPr="00C82EB1">
            <w:rPr>
              <w:lang w:bidi="ar-SA"/>
            </w:rPr>
            <w:t>punktā noteiktie rezultāti;</w:t>
          </w:r>
        </w:p>
        <w:p w14:paraId="117FAA85" w14:textId="77777777" w:rsidR="00541564" w:rsidRPr="00C82EB1" w:rsidRDefault="00541564" w:rsidP="00541564">
          <w:pPr>
            <w:numPr>
              <w:ilvl w:val="0"/>
              <w:numId w:val="19"/>
            </w:numPr>
            <w:shd w:val="clear" w:color="auto" w:fill="FFFFFF" w:themeFill="background1"/>
            <w:spacing w:after="200" w:line="276" w:lineRule="auto"/>
            <w:contextualSpacing/>
            <w:rPr>
              <w:lang w:bidi="ar-SA"/>
            </w:rPr>
          </w:pPr>
          <w:r w:rsidRPr="00C82EB1">
            <w:rPr>
              <w:lang w:bidi="ar-SA"/>
            </w:rPr>
            <w:t>Par MK rīkojuma 6.4. apakšpunktā noteikto uzdevumu, iesniedzējam projekta īstenošanas laikā ir jāsasniedz MK rīkojuma 7.2. un 7.5. apakšpunktos noteiktie rezultāti;</w:t>
          </w:r>
        </w:p>
        <w:p w14:paraId="69BD7BC4" w14:textId="318C913D" w:rsidR="00541564" w:rsidRPr="00C82EB1" w:rsidRDefault="00541564" w:rsidP="00541564">
          <w:pPr>
            <w:numPr>
              <w:ilvl w:val="0"/>
              <w:numId w:val="19"/>
            </w:numPr>
            <w:shd w:val="clear" w:color="auto" w:fill="FFFFFF" w:themeFill="background1"/>
            <w:spacing w:after="200" w:line="276" w:lineRule="auto"/>
            <w:contextualSpacing/>
            <w:rPr>
              <w:lang w:bidi="ar-SA"/>
            </w:rPr>
          </w:pPr>
          <w:r w:rsidRPr="00C82EB1">
            <w:rPr>
              <w:lang w:bidi="ar-SA"/>
            </w:rPr>
            <w:t>Par MK rīkojuma 6.5. apakšpunktā noteikto uzdevumu, iesniedzējam projekta īstenošanas laikā ir jāsasniedz visi MK rīkojuma 7.</w:t>
          </w:r>
          <w:r w:rsidR="004C0EFE">
            <w:rPr>
              <w:lang w:bidi="ar-SA"/>
            </w:rPr>
            <w:t xml:space="preserve"> </w:t>
          </w:r>
          <w:r w:rsidRPr="00C82EB1">
            <w:rPr>
              <w:lang w:bidi="ar-SA"/>
            </w:rPr>
            <w:t>punktā noteiktie rezultāti;</w:t>
          </w:r>
        </w:p>
        <w:p w14:paraId="4A272F07" w14:textId="78AC9617" w:rsidR="00541564" w:rsidRPr="00C82EB1" w:rsidRDefault="00541564" w:rsidP="00F80040">
          <w:pPr>
            <w:numPr>
              <w:ilvl w:val="0"/>
              <w:numId w:val="19"/>
            </w:numPr>
            <w:shd w:val="clear" w:color="auto" w:fill="FFFFFF" w:themeFill="background1"/>
            <w:spacing w:after="200" w:line="276" w:lineRule="auto"/>
            <w:ind w:right="142"/>
            <w:contextualSpacing/>
            <w:rPr>
              <w:rFonts w:eastAsia="Calibri"/>
              <w:lang w:bidi="ar-SA"/>
            </w:rPr>
          </w:pPr>
          <w:r w:rsidRPr="00C82EB1">
            <w:rPr>
              <w:lang w:bidi="ar-SA"/>
            </w:rPr>
            <w:t>Par MK rīkojuma 6.6. apakšpunktā noteikto uzdevumu, iesniedzējam projekta īstenošanas laikā ir jāsasniedz visi MK rīkojuma 7.</w:t>
          </w:r>
          <w:r w:rsidR="004C0EFE">
            <w:rPr>
              <w:lang w:bidi="ar-SA"/>
            </w:rPr>
            <w:t xml:space="preserve"> </w:t>
          </w:r>
          <w:r w:rsidRPr="00C82EB1">
            <w:rPr>
              <w:lang w:bidi="ar-SA"/>
            </w:rPr>
            <w:t xml:space="preserve">punktā noteiktie rezultāti. </w:t>
          </w:r>
        </w:p>
      </w:sdtContent>
    </w:sdt>
    <w:p w14:paraId="04DFE8E8" w14:textId="599785D1" w:rsidR="00A8649C" w:rsidRPr="004D61A7" w:rsidRDefault="00EE5F77" w:rsidP="00FD32EC">
      <w:pPr>
        <w:pStyle w:val="Heading1"/>
      </w:pPr>
      <w:bookmarkStart w:id="4" w:name="_Toc143245575"/>
      <w:bookmarkStart w:id="5" w:name="_Toc145083936"/>
      <w:r w:rsidRPr="004D61A7">
        <w:lastRenderedPageBreak/>
        <w:t>1. Lietotie termini</w:t>
      </w:r>
      <w:bookmarkEnd w:id="4"/>
      <w:bookmarkEnd w:id="5"/>
    </w:p>
    <w:tbl>
      <w:tblPr>
        <w:tblStyle w:val="TableGrid"/>
        <w:tblW w:w="0" w:type="auto"/>
        <w:tblLook w:val="04A0" w:firstRow="1" w:lastRow="0" w:firstColumn="1" w:lastColumn="0" w:noHBand="0" w:noVBand="1"/>
      </w:tblPr>
      <w:tblGrid>
        <w:gridCol w:w="556"/>
        <w:gridCol w:w="1830"/>
        <w:gridCol w:w="7079"/>
      </w:tblGrid>
      <w:tr w:rsidR="004D61A7" w:rsidRPr="004D61A7" w14:paraId="3A4B158B" w14:textId="77777777" w:rsidTr="00F862FF">
        <w:tc>
          <w:tcPr>
            <w:tcW w:w="556" w:type="dxa"/>
          </w:tcPr>
          <w:p w14:paraId="10275189" w14:textId="77777777" w:rsidR="00A8649C" w:rsidRPr="004D61A7" w:rsidRDefault="00A8649C" w:rsidP="00A8649C">
            <w:pPr>
              <w:rPr>
                <w:b/>
              </w:rPr>
            </w:pPr>
            <w:r w:rsidRPr="004D61A7">
              <w:rPr>
                <w:b/>
              </w:rPr>
              <w:t>Nr.</w:t>
            </w:r>
          </w:p>
        </w:tc>
        <w:tc>
          <w:tcPr>
            <w:tcW w:w="1830" w:type="dxa"/>
          </w:tcPr>
          <w:p w14:paraId="4F6FAC37" w14:textId="77777777" w:rsidR="00A8649C" w:rsidRPr="004D61A7" w:rsidRDefault="00A8649C" w:rsidP="00A8649C">
            <w:pPr>
              <w:rPr>
                <w:b/>
              </w:rPr>
            </w:pPr>
            <w:r w:rsidRPr="004D61A7">
              <w:rPr>
                <w:b/>
              </w:rPr>
              <w:t>Termins</w:t>
            </w:r>
          </w:p>
        </w:tc>
        <w:tc>
          <w:tcPr>
            <w:tcW w:w="7242" w:type="dxa"/>
          </w:tcPr>
          <w:p w14:paraId="0A2EA3B5" w14:textId="77777777" w:rsidR="00A8649C" w:rsidRPr="004D61A7" w:rsidRDefault="00A8649C" w:rsidP="00A8649C">
            <w:pPr>
              <w:rPr>
                <w:b/>
              </w:rPr>
            </w:pPr>
            <w:r w:rsidRPr="004D61A7">
              <w:rPr>
                <w:b/>
              </w:rPr>
              <w:t>Skaidrojums</w:t>
            </w:r>
          </w:p>
        </w:tc>
      </w:tr>
      <w:tr w:rsidR="004D61A7" w:rsidRPr="00321C8F" w14:paraId="3E746E96" w14:textId="77777777" w:rsidTr="00F862FF">
        <w:tc>
          <w:tcPr>
            <w:tcW w:w="556" w:type="dxa"/>
          </w:tcPr>
          <w:p w14:paraId="6D865793" w14:textId="77777777" w:rsidR="00A8649C" w:rsidRPr="004D61A7" w:rsidRDefault="00A8649C" w:rsidP="00A8649C">
            <w:pPr>
              <w:rPr>
                <w:b/>
              </w:rPr>
            </w:pPr>
            <w:r w:rsidRPr="004D61A7">
              <w:rPr>
                <w:b/>
              </w:rPr>
              <w:t>1.</w:t>
            </w:r>
          </w:p>
        </w:tc>
        <w:tc>
          <w:tcPr>
            <w:tcW w:w="1830" w:type="dxa"/>
          </w:tcPr>
          <w:p w14:paraId="55DA99B0" w14:textId="77777777" w:rsidR="00A8649C" w:rsidRPr="004D61A7" w:rsidRDefault="00A8649C" w:rsidP="00A8649C">
            <w:pPr>
              <w:rPr>
                <w:b/>
              </w:rPr>
            </w:pPr>
            <w:r w:rsidRPr="004D61A7">
              <w:rPr>
                <w:b/>
              </w:rPr>
              <w:t>Zinātniskā grupa</w:t>
            </w:r>
          </w:p>
        </w:tc>
        <w:tc>
          <w:tcPr>
            <w:tcW w:w="7242" w:type="dxa"/>
          </w:tcPr>
          <w:p w14:paraId="3E46D55F" w14:textId="1BF433DC" w:rsidR="00A8649C" w:rsidRPr="004D61A7" w:rsidRDefault="00A8649C" w:rsidP="00A8649C">
            <w:r w:rsidRPr="004D61A7">
              <w:t>zinātniskais personāls un zinātnes tehniskais personāls</w:t>
            </w:r>
            <w:r w:rsidR="00BC3366" w:rsidRPr="004D61A7">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4D61A7">
              <w:t>, kas piedalās projekta īstenošanā. Zinātniskās grupas sastāvā ir projekta vadītājs, projekta galvenie izpildītāji (ja tādi ir nepieciešami) un projekta izpildītāji</w:t>
            </w:r>
          </w:p>
        </w:tc>
      </w:tr>
      <w:tr w:rsidR="004D61A7" w:rsidRPr="00321C8F" w14:paraId="7A2C8700" w14:textId="77777777" w:rsidTr="00F862FF">
        <w:tc>
          <w:tcPr>
            <w:tcW w:w="556" w:type="dxa"/>
          </w:tcPr>
          <w:p w14:paraId="13C33880" w14:textId="77777777" w:rsidR="00A8649C" w:rsidRPr="004D61A7" w:rsidRDefault="00A8649C" w:rsidP="00A8649C">
            <w:pPr>
              <w:rPr>
                <w:b/>
              </w:rPr>
            </w:pPr>
            <w:r w:rsidRPr="004D61A7">
              <w:rPr>
                <w:b/>
              </w:rPr>
              <w:t>2.</w:t>
            </w:r>
          </w:p>
        </w:tc>
        <w:tc>
          <w:tcPr>
            <w:tcW w:w="1830" w:type="dxa"/>
          </w:tcPr>
          <w:p w14:paraId="435B4F55" w14:textId="77777777" w:rsidR="00A8649C" w:rsidRPr="004D61A7" w:rsidRDefault="00A8649C" w:rsidP="00A8649C">
            <w:pPr>
              <w:rPr>
                <w:b/>
              </w:rPr>
            </w:pPr>
            <w:r w:rsidRPr="004D61A7">
              <w:rPr>
                <w:b/>
              </w:rPr>
              <w:t>Zinātniskais personāls</w:t>
            </w:r>
          </w:p>
        </w:tc>
        <w:tc>
          <w:tcPr>
            <w:tcW w:w="7242" w:type="dxa"/>
          </w:tcPr>
          <w:p w14:paraId="20FF38A3" w14:textId="15947FBA" w:rsidR="00A8649C" w:rsidRPr="004D61A7" w:rsidRDefault="00A8649C" w:rsidP="00A8649C">
            <w:r w:rsidRPr="004D61A7">
              <w:t>vadošie pētnieki, pētnieki, zinātniskie asistenti, augstskolas akadēmiskais personāls</w:t>
            </w:r>
            <w:r w:rsidR="00F862FF" w:rsidRPr="004D61A7">
              <w:rPr>
                <w:rStyle w:val="FootnoteReference"/>
              </w:rPr>
              <w:footnoteReference w:id="3"/>
            </w:r>
            <w:r w:rsidRPr="004D61A7">
              <w:t xml:space="preserve"> un studējošie</w:t>
            </w:r>
          </w:p>
        </w:tc>
      </w:tr>
      <w:tr w:rsidR="004D61A7" w:rsidRPr="00321C8F" w14:paraId="2A192792" w14:textId="77777777" w:rsidTr="00F862FF">
        <w:tc>
          <w:tcPr>
            <w:tcW w:w="556" w:type="dxa"/>
          </w:tcPr>
          <w:p w14:paraId="1943F746" w14:textId="77777777" w:rsidR="00A8649C" w:rsidRPr="004D61A7" w:rsidRDefault="00A8649C" w:rsidP="00A8649C">
            <w:pPr>
              <w:rPr>
                <w:b/>
              </w:rPr>
            </w:pPr>
            <w:r w:rsidRPr="004D61A7">
              <w:rPr>
                <w:b/>
              </w:rPr>
              <w:t>3.</w:t>
            </w:r>
          </w:p>
        </w:tc>
        <w:tc>
          <w:tcPr>
            <w:tcW w:w="1830" w:type="dxa"/>
          </w:tcPr>
          <w:p w14:paraId="5F71FE09" w14:textId="77777777" w:rsidR="00A8649C" w:rsidRPr="004D61A7" w:rsidRDefault="00A8649C" w:rsidP="00A8649C">
            <w:pPr>
              <w:rPr>
                <w:b/>
              </w:rPr>
            </w:pPr>
            <w:r w:rsidRPr="004D61A7">
              <w:rPr>
                <w:b/>
              </w:rPr>
              <w:t>Projekta iesniedzējs</w:t>
            </w:r>
          </w:p>
        </w:tc>
        <w:tc>
          <w:tcPr>
            <w:tcW w:w="7242" w:type="dxa"/>
          </w:tcPr>
          <w:p w14:paraId="332B95A8" w14:textId="44ED7CC7" w:rsidR="00A8649C" w:rsidRPr="004D61A7" w:rsidRDefault="00BC3366" w:rsidP="00A8649C">
            <w:r w:rsidRPr="004D61A7">
              <w:t xml:space="preserve">projekta </w:t>
            </w:r>
            <w:r w:rsidR="00A8649C" w:rsidRPr="004D61A7">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4D61A7">
              <w:rPr>
                <w:rStyle w:val="FootnoteReference"/>
              </w:rPr>
              <w:footnoteReference w:id="4"/>
            </w:r>
            <w:r w:rsidR="00A8649C" w:rsidRPr="004D61A7">
              <w:t>. Projekta iesniedzējs atbild par projekta īstenošanu un projekta rezultātu sasniegšanu kopumā</w:t>
            </w:r>
          </w:p>
        </w:tc>
      </w:tr>
      <w:tr w:rsidR="004D61A7" w:rsidRPr="00321C8F" w14:paraId="56C53748" w14:textId="77777777" w:rsidTr="00F862FF">
        <w:tc>
          <w:tcPr>
            <w:tcW w:w="556" w:type="dxa"/>
          </w:tcPr>
          <w:p w14:paraId="220FE834" w14:textId="77777777" w:rsidR="00A8649C" w:rsidRPr="004D61A7" w:rsidRDefault="00A8649C" w:rsidP="00A8649C">
            <w:pPr>
              <w:rPr>
                <w:b/>
              </w:rPr>
            </w:pPr>
            <w:r w:rsidRPr="004D61A7">
              <w:rPr>
                <w:b/>
              </w:rPr>
              <w:t>4.</w:t>
            </w:r>
          </w:p>
        </w:tc>
        <w:tc>
          <w:tcPr>
            <w:tcW w:w="1830" w:type="dxa"/>
          </w:tcPr>
          <w:p w14:paraId="574BD666" w14:textId="77777777" w:rsidR="00A8649C" w:rsidRPr="004D61A7" w:rsidRDefault="00A8649C" w:rsidP="00A8649C">
            <w:pPr>
              <w:rPr>
                <w:b/>
              </w:rPr>
            </w:pPr>
            <w:r w:rsidRPr="004D61A7">
              <w:rPr>
                <w:b/>
              </w:rPr>
              <w:t>Projekta sadarbības partneris-zinātniskā institūcija</w:t>
            </w:r>
          </w:p>
        </w:tc>
        <w:tc>
          <w:tcPr>
            <w:tcW w:w="7242" w:type="dxa"/>
          </w:tcPr>
          <w:p w14:paraId="136CFA26" w14:textId="3CAA2E1E" w:rsidR="00A8649C" w:rsidRPr="004D61A7" w:rsidRDefault="00A8649C" w:rsidP="00A8649C">
            <w:r w:rsidRPr="004D61A7">
              <w:t>zinātniska institūcija, kas reģistrēta Latvijas Republikas Zinātnisko institūciju reģistrā</w:t>
            </w:r>
            <w:r w:rsidR="00F858C3">
              <w:t xml:space="preserve"> (publisko tiesību subjekts vai privāto tiesību subjekts)vai augstskola</w:t>
            </w:r>
            <w:r w:rsidRPr="004D61A7">
              <w:t>, kā arī atbilst pētniecības organizācijas definīcijai, projekta piedalās ar savu personālu vai pētniecības infrastruktūru</w:t>
            </w:r>
          </w:p>
        </w:tc>
      </w:tr>
      <w:tr w:rsidR="004D61A7" w:rsidRPr="00321C8F" w14:paraId="1D94687B" w14:textId="77777777" w:rsidTr="00F862FF">
        <w:tc>
          <w:tcPr>
            <w:tcW w:w="556" w:type="dxa"/>
          </w:tcPr>
          <w:p w14:paraId="66E696D3" w14:textId="77777777" w:rsidR="00A8649C" w:rsidRPr="004D61A7" w:rsidRDefault="00A8649C" w:rsidP="00A8649C">
            <w:pPr>
              <w:rPr>
                <w:b/>
              </w:rPr>
            </w:pPr>
            <w:r w:rsidRPr="004D61A7">
              <w:rPr>
                <w:b/>
              </w:rPr>
              <w:t>5.</w:t>
            </w:r>
          </w:p>
        </w:tc>
        <w:tc>
          <w:tcPr>
            <w:tcW w:w="1830" w:type="dxa"/>
          </w:tcPr>
          <w:p w14:paraId="37351C68" w14:textId="77777777" w:rsidR="00A8649C" w:rsidRPr="004D61A7" w:rsidRDefault="00A8649C" w:rsidP="00A8649C">
            <w:pPr>
              <w:rPr>
                <w:b/>
              </w:rPr>
            </w:pPr>
            <w:r w:rsidRPr="004D61A7">
              <w:rPr>
                <w:b/>
              </w:rPr>
              <w:t>Projekta sadarbības partneris-valsts institūcija</w:t>
            </w:r>
          </w:p>
        </w:tc>
        <w:tc>
          <w:tcPr>
            <w:tcW w:w="7242" w:type="dxa"/>
          </w:tcPr>
          <w:p w14:paraId="0B8F9003" w14:textId="46142269" w:rsidR="00A8649C" w:rsidRPr="004D61A7" w:rsidRDefault="00BC3366" w:rsidP="00A8649C">
            <w:r w:rsidRPr="004D61A7">
              <w:t xml:space="preserve">valsts </w:t>
            </w:r>
            <w:r w:rsidR="00A8649C" w:rsidRPr="004D61A7">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321C8F" w14:paraId="56BF48B4" w14:textId="77777777" w:rsidTr="00F862FF">
        <w:tc>
          <w:tcPr>
            <w:tcW w:w="556" w:type="dxa"/>
          </w:tcPr>
          <w:p w14:paraId="617902A9" w14:textId="77777777" w:rsidR="00A8649C" w:rsidRPr="004D61A7" w:rsidRDefault="00A8649C" w:rsidP="00A8649C">
            <w:pPr>
              <w:rPr>
                <w:b/>
              </w:rPr>
            </w:pPr>
            <w:r w:rsidRPr="004D61A7">
              <w:rPr>
                <w:b/>
              </w:rPr>
              <w:t>6.</w:t>
            </w:r>
          </w:p>
        </w:tc>
        <w:tc>
          <w:tcPr>
            <w:tcW w:w="1830" w:type="dxa"/>
          </w:tcPr>
          <w:p w14:paraId="7A67EE46" w14:textId="77777777" w:rsidR="00A8649C" w:rsidRPr="004D61A7" w:rsidRDefault="00A8649C" w:rsidP="00A8649C">
            <w:pPr>
              <w:rPr>
                <w:b/>
              </w:rPr>
            </w:pPr>
            <w:r w:rsidRPr="004D61A7">
              <w:rPr>
                <w:b/>
              </w:rPr>
              <w:t>Projekta vadītājs</w:t>
            </w:r>
          </w:p>
        </w:tc>
        <w:tc>
          <w:tcPr>
            <w:tcW w:w="7242" w:type="dxa"/>
          </w:tcPr>
          <w:p w14:paraId="076D33FC" w14:textId="5C72ABC3" w:rsidR="00A8649C" w:rsidRDefault="00A8649C" w:rsidP="00A8649C">
            <w:r w:rsidRPr="004D61A7">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t>MK</w:t>
            </w:r>
            <w:r w:rsidRPr="004D61A7">
              <w:t xml:space="preserve"> noteikumos paredzētajā kārtībā</w:t>
            </w:r>
          </w:p>
          <w:p w14:paraId="002CEE51" w14:textId="03D0B90E" w:rsidR="00F858C3" w:rsidRPr="004D61A7" w:rsidRDefault="00F858C3" w:rsidP="00A8649C">
            <w:r>
              <w:t>Projekta vadītājs ir reģistrējies Nacionālajā zinātniskās darbības informācijas sistēmā (turpmāk- informācijas sistēma)</w:t>
            </w:r>
          </w:p>
        </w:tc>
      </w:tr>
      <w:tr w:rsidR="004D61A7" w:rsidRPr="00321C8F" w14:paraId="64736DB5" w14:textId="77777777" w:rsidTr="00F862FF">
        <w:tc>
          <w:tcPr>
            <w:tcW w:w="556" w:type="dxa"/>
          </w:tcPr>
          <w:p w14:paraId="035512D6" w14:textId="77777777" w:rsidR="00A8649C" w:rsidRPr="004D61A7" w:rsidRDefault="00A8649C" w:rsidP="00A8649C">
            <w:pPr>
              <w:rPr>
                <w:b/>
              </w:rPr>
            </w:pPr>
            <w:r w:rsidRPr="004D61A7">
              <w:rPr>
                <w:b/>
              </w:rPr>
              <w:t>7.</w:t>
            </w:r>
          </w:p>
        </w:tc>
        <w:tc>
          <w:tcPr>
            <w:tcW w:w="1830" w:type="dxa"/>
          </w:tcPr>
          <w:p w14:paraId="71C05DC0" w14:textId="77777777" w:rsidR="00A8649C" w:rsidRPr="004D61A7" w:rsidRDefault="00A8649C" w:rsidP="00A8649C">
            <w:pPr>
              <w:rPr>
                <w:b/>
              </w:rPr>
            </w:pPr>
            <w:r w:rsidRPr="004D61A7">
              <w:rPr>
                <w:b/>
              </w:rPr>
              <w:t>Projekta galvenie izpildītāji</w:t>
            </w:r>
          </w:p>
        </w:tc>
        <w:tc>
          <w:tcPr>
            <w:tcW w:w="7242" w:type="dxa"/>
          </w:tcPr>
          <w:p w14:paraId="7BD98FED" w14:textId="77777777" w:rsidR="00A8649C" w:rsidRPr="004D61A7" w:rsidRDefault="00A8649C" w:rsidP="00A8649C">
            <w:r w:rsidRPr="004D61A7">
              <w:t>zinātnieki, kuri īsteno projektu vai apakšprojektu un atbild par tā daļu izpildi</w:t>
            </w:r>
          </w:p>
        </w:tc>
      </w:tr>
      <w:tr w:rsidR="004D61A7" w:rsidRPr="00321C8F" w14:paraId="12995089" w14:textId="77777777" w:rsidTr="00F862FF">
        <w:tc>
          <w:tcPr>
            <w:tcW w:w="556" w:type="dxa"/>
          </w:tcPr>
          <w:p w14:paraId="3B44A746" w14:textId="77777777" w:rsidR="00A8649C" w:rsidRPr="004D61A7" w:rsidRDefault="00A8649C" w:rsidP="00A8649C">
            <w:pPr>
              <w:rPr>
                <w:b/>
              </w:rPr>
            </w:pPr>
            <w:r w:rsidRPr="004D61A7">
              <w:rPr>
                <w:b/>
              </w:rPr>
              <w:t>8.</w:t>
            </w:r>
          </w:p>
        </w:tc>
        <w:tc>
          <w:tcPr>
            <w:tcW w:w="1830" w:type="dxa"/>
          </w:tcPr>
          <w:p w14:paraId="53D1FF32" w14:textId="77777777" w:rsidR="00A8649C" w:rsidRPr="004D61A7" w:rsidRDefault="00A8649C" w:rsidP="00A8649C">
            <w:pPr>
              <w:rPr>
                <w:b/>
              </w:rPr>
            </w:pPr>
            <w:r w:rsidRPr="004D61A7">
              <w:rPr>
                <w:b/>
              </w:rPr>
              <w:t>Projekta izpildītāji</w:t>
            </w:r>
          </w:p>
        </w:tc>
        <w:tc>
          <w:tcPr>
            <w:tcW w:w="7242" w:type="dxa"/>
          </w:tcPr>
          <w:p w14:paraId="3A38080B" w14:textId="77777777" w:rsidR="00A8649C" w:rsidRPr="004D61A7" w:rsidRDefault="00A8649C" w:rsidP="00A8649C">
            <w:r w:rsidRPr="004D61A7">
              <w:t>zinātniskās grupas locekļi, kuri veic atsevišķus zinātniskus uzdevumus projekta īstenošanā un atbild par tā attiecīgo daļu izpildi</w:t>
            </w:r>
          </w:p>
        </w:tc>
      </w:tr>
      <w:tr w:rsidR="004D61A7" w:rsidRPr="004D61A7" w14:paraId="70B38AA6" w14:textId="77777777" w:rsidTr="00F862FF">
        <w:tc>
          <w:tcPr>
            <w:tcW w:w="556" w:type="dxa"/>
          </w:tcPr>
          <w:p w14:paraId="1EB356A3" w14:textId="77777777" w:rsidR="00A8649C" w:rsidRPr="004D61A7" w:rsidRDefault="00A8649C" w:rsidP="00A8649C">
            <w:pPr>
              <w:rPr>
                <w:b/>
              </w:rPr>
            </w:pPr>
            <w:r w:rsidRPr="004D61A7">
              <w:rPr>
                <w:b/>
              </w:rPr>
              <w:t>9.</w:t>
            </w:r>
          </w:p>
        </w:tc>
        <w:tc>
          <w:tcPr>
            <w:tcW w:w="1830" w:type="dxa"/>
          </w:tcPr>
          <w:p w14:paraId="610F6DE6" w14:textId="77777777" w:rsidR="00A8649C" w:rsidRPr="004D61A7" w:rsidRDefault="00A8649C" w:rsidP="00A8649C">
            <w:pPr>
              <w:rPr>
                <w:b/>
              </w:rPr>
            </w:pPr>
            <w:r w:rsidRPr="004D61A7">
              <w:rPr>
                <w:b/>
              </w:rPr>
              <w:t>Augstskolā studējošie</w:t>
            </w:r>
          </w:p>
        </w:tc>
        <w:tc>
          <w:tcPr>
            <w:tcW w:w="7242" w:type="dxa"/>
          </w:tcPr>
          <w:p w14:paraId="27F803B9" w14:textId="3C3F5F5E" w:rsidR="00A8649C" w:rsidRPr="004D61A7" w:rsidRDefault="00BC3366" w:rsidP="008A16FD">
            <w:pPr>
              <w:pStyle w:val="FootnoteText"/>
              <w:rPr>
                <w:sz w:val="24"/>
                <w:szCs w:val="24"/>
              </w:rPr>
            </w:pPr>
            <w:r w:rsidRPr="004D61A7">
              <w:rPr>
                <w:sz w:val="24"/>
                <w:szCs w:val="24"/>
              </w:rPr>
              <w:t xml:space="preserve">projekta </w:t>
            </w:r>
            <w:r w:rsidR="00A8649C" w:rsidRPr="004D61A7">
              <w:rPr>
                <w:sz w:val="24"/>
                <w:szCs w:val="24"/>
              </w:rPr>
              <w:t>zinātniskajā grupā iesaistītie studējo</w:t>
            </w:r>
            <w:r w:rsidR="00730F41" w:rsidRPr="004D61A7">
              <w:rPr>
                <w:sz w:val="24"/>
                <w:szCs w:val="24"/>
              </w:rPr>
              <w:t>šais ir bakalaura studiju programmu students, profesionālo studiju programmu students, maģistra studiju programmu students (maģistrants), rezidents medicīnā un doktorants.</w:t>
            </w:r>
            <w:r w:rsidR="00A8649C" w:rsidRPr="004D61A7">
              <w:rPr>
                <w:sz w:val="24"/>
                <w:szCs w:val="24"/>
                <w:vertAlign w:val="superscript"/>
              </w:rPr>
              <w:footnoteReference w:id="5"/>
            </w:r>
            <w:r w:rsidR="00A8649C" w:rsidRPr="004D61A7">
              <w:rPr>
                <w:sz w:val="24"/>
                <w:szCs w:val="24"/>
              </w:rPr>
              <w:t>. Augstskolā studējoš</w:t>
            </w:r>
            <w:r w:rsidR="00247F21" w:rsidRPr="004D61A7">
              <w:rPr>
                <w:sz w:val="24"/>
                <w:szCs w:val="24"/>
              </w:rPr>
              <w:t>ie</w:t>
            </w:r>
            <w:r w:rsidR="00A8649C" w:rsidRPr="004D61A7">
              <w:rPr>
                <w:sz w:val="24"/>
                <w:szCs w:val="24"/>
              </w:rPr>
              <w:t xml:space="preserve"> jāiesaista projektā atbilstoši nolikuma 2</w:t>
            </w:r>
            <w:r w:rsidR="008A16FD" w:rsidRPr="004D61A7">
              <w:rPr>
                <w:sz w:val="24"/>
                <w:szCs w:val="24"/>
              </w:rPr>
              <w:t>1</w:t>
            </w:r>
            <w:r w:rsidR="00A8649C" w:rsidRPr="004D61A7">
              <w:rPr>
                <w:sz w:val="24"/>
                <w:szCs w:val="24"/>
              </w:rPr>
              <w:t>.-2</w:t>
            </w:r>
            <w:r w:rsidR="008A16FD" w:rsidRPr="004D61A7">
              <w:rPr>
                <w:sz w:val="24"/>
                <w:szCs w:val="24"/>
              </w:rPr>
              <w:t>4</w:t>
            </w:r>
            <w:r w:rsidR="00A8649C" w:rsidRPr="004D61A7">
              <w:rPr>
                <w:sz w:val="24"/>
                <w:szCs w:val="24"/>
              </w:rPr>
              <w:t>. punkta nosacījumiem</w:t>
            </w:r>
          </w:p>
        </w:tc>
      </w:tr>
      <w:tr w:rsidR="004D61A7" w:rsidRPr="00321C8F" w14:paraId="68F2E0C6" w14:textId="77777777" w:rsidTr="00F862FF">
        <w:tc>
          <w:tcPr>
            <w:tcW w:w="556" w:type="dxa"/>
          </w:tcPr>
          <w:p w14:paraId="32DAF638" w14:textId="77777777" w:rsidR="00A8649C" w:rsidRPr="004D61A7" w:rsidRDefault="00A8649C" w:rsidP="00A8649C">
            <w:pPr>
              <w:rPr>
                <w:b/>
              </w:rPr>
            </w:pPr>
            <w:r w:rsidRPr="004D61A7">
              <w:rPr>
                <w:b/>
              </w:rPr>
              <w:t>10.</w:t>
            </w:r>
          </w:p>
        </w:tc>
        <w:tc>
          <w:tcPr>
            <w:tcW w:w="1830" w:type="dxa"/>
          </w:tcPr>
          <w:p w14:paraId="15249C30" w14:textId="77777777" w:rsidR="00A8649C" w:rsidRPr="004D61A7" w:rsidRDefault="00A8649C" w:rsidP="00A8649C">
            <w:pPr>
              <w:rPr>
                <w:b/>
              </w:rPr>
            </w:pPr>
            <w:r w:rsidRPr="004D61A7">
              <w:rPr>
                <w:b/>
              </w:rPr>
              <w:t>Projekta kontaktpersona</w:t>
            </w:r>
          </w:p>
        </w:tc>
        <w:tc>
          <w:tcPr>
            <w:tcW w:w="7242" w:type="dxa"/>
          </w:tcPr>
          <w:p w14:paraId="388888BF" w14:textId="0D600D6B" w:rsidR="00A8649C" w:rsidRPr="004D61A7" w:rsidRDefault="00BC3366" w:rsidP="00A8649C">
            <w:r w:rsidRPr="004D61A7">
              <w:t>fiziska persona, kas reģistrējusies informācijas sistēmā, aizpilda informāciju par projekta pieteikumu, augšupielādē tā pielikumus, kā arī nepieciešamības gadījumā uztur kontaktus ar Latvijas Zinātnes padomes</w:t>
            </w:r>
            <w:r w:rsidR="00F858C3">
              <w:t xml:space="preserve"> </w:t>
            </w:r>
            <w:r w:rsidR="00F858C3">
              <w:lastRenderedPageBreak/>
              <w:t>(turpmāk - padome)</w:t>
            </w:r>
            <w:r w:rsidRPr="004D61A7">
              <w:t xml:space="preserve"> darbiniekiem (projekta kontaktpersona var būt arī projekta vadītājs) un Izglītības un zinātnes ministrijas darbiniekiem projekta </w:t>
            </w:r>
            <w:r w:rsidR="00AA6268" w:rsidRPr="004D61A7">
              <w:t xml:space="preserve">iesniegšanas un </w:t>
            </w:r>
            <w:r w:rsidRPr="004D61A7">
              <w:t xml:space="preserve">īstenošanas </w:t>
            </w:r>
            <w:r w:rsidR="00AA6268" w:rsidRPr="004D61A7">
              <w:t>laikā</w:t>
            </w:r>
            <w:r w:rsidRPr="004D61A7">
              <w:t>. Projekta pieteikuma iesniedzējs norāda projekta kontaktpersonu projekta pieteikuma A daļas 1. nodaļā “Vispārīgā informācija”. Ja projektam ir sadarbības partneri, norāda arī to kontaktpersonas.</w:t>
            </w:r>
            <w:r w:rsidR="00F858C3">
              <w:t xml:space="preserve"> Kontaktpersona un projekta vadītājs var būt viena un tā pati persona.</w:t>
            </w:r>
          </w:p>
        </w:tc>
      </w:tr>
    </w:tbl>
    <w:p w14:paraId="5730EAF7" w14:textId="77777777" w:rsidR="006E2F6D" w:rsidRPr="004D61A7" w:rsidRDefault="006E2F6D" w:rsidP="00342351">
      <w:bookmarkStart w:id="6" w:name="_Toc513469509"/>
    </w:p>
    <w:p w14:paraId="3C30289E" w14:textId="0B95F6FE" w:rsidR="00EE5F77" w:rsidRPr="004D61A7" w:rsidRDefault="006E2F6D" w:rsidP="00FD32EC">
      <w:pPr>
        <w:pStyle w:val="Heading1"/>
      </w:pPr>
      <w:bookmarkStart w:id="7" w:name="_Toc143245576"/>
      <w:bookmarkStart w:id="8" w:name="_Toc145083937"/>
      <w:r w:rsidRPr="004D61A7">
        <w:t>2</w:t>
      </w:r>
      <w:r w:rsidR="00EE5F77" w:rsidRPr="004D61A7">
        <w:t xml:space="preserve">. Projekta </w:t>
      </w:r>
      <w:r w:rsidRPr="004D61A7">
        <w:t>pieteikuma</w:t>
      </w:r>
      <w:r w:rsidR="00EE5F77" w:rsidRPr="004D61A7">
        <w:t xml:space="preserve"> zinātniskā </w:t>
      </w:r>
      <w:bookmarkEnd w:id="6"/>
      <w:r w:rsidR="000B3AEB" w:rsidRPr="004D61A7">
        <w:t>ekspertīze</w:t>
      </w:r>
      <w:bookmarkEnd w:id="7"/>
      <w:bookmarkEnd w:id="8"/>
    </w:p>
    <w:p w14:paraId="780299D6" w14:textId="5DEB9EB5" w:rsidR="003270BF" w:rsidRPr="004D61A7" w:rsidRDefault="003270BF" w:rsidP="00F858C3">
      <w:pPr>
        <w:autoSpaceDE w:val="0"/>
        <w:autoSpaceDN w:val="0"/>
        <w:adjustRightInd w:val="0"/>
        <w:ind w:firstLine="720"/>
        <w:rPr>
          <w:lang w:bidi="ar-SA"/>
        </w:rPr>
      </w:pPr>
      <w:r w:rsidRPr="004D61A7">
        <w:rPr>
          <w:lang w:bidi="ar-SA"/>
        </w:rPr>
        <w:t>1. Visu konkursa ietvaros iesniegto projektu pieteikumu zinātniskās izvērtēšanas procesu organizē padome</w:t>
      </w:r>
      <w:r w:rsidR="00F858C3">
        <w:rPr>
          <w:lang w:bidi="ar-SA"/>
        </w:rPr>
        <w:t>.</w:t>
      </w:r>
    </w:p>
    <w:p w14:paraId="16D490FE" w14:textId="77777777" w:rsidR="003270BF" w:rsidRPr="004D61A7" w:rsidRDefault="003270BF" w:rsidP="003270BF">
      <w:pPr>
        <w:ind w:firstLine="720"/>
      </w:pPr>
      <w:r w:rsidRPr="004D61A7">
        <w:t>2. Ja projekta pieteikums atbilst administratīvās vērtēšanas kritērijiem, padome, pamatojoties uz nolikuma 35. punktu, pieaicina divus vai vairāk attiecīgi piemērotus ekspertus projekta pieteikuma zinātniskajai ekspertīzei.</w:t>
      </w:r>
    </w:p>
    <w:p w14:paraId="73CB29A0" w14:textId="77777777" w:rsidR="003270BF" w:rsidRPr="004D61A7" w:rsidRDefault="003270BF" w:rsidP="003270BF">
      <w:pPr>
        <w:ind w:firstLine="720"/>
        <w:contextualSpacing/>
      </w:pPr>
    </w:p>
    <w:p w14:paraId="5408D8A8" w14:textId="77777777" w:rsidR="003270BF" w:rsidRPr="004D61A7" w:rsidRDefault="003270BF" w:rsidP="003270BF">
      <w:pPr>
        <w:ind w:firstLine="720"/>
        <w:rPr>
          <w:sz w:val="23"/>
          <w:szCs w:val="23"/>
        </w:rPr>
      </w:pPr>
      <w:r w:rsidRPr="004D61A7">
        <w:t>3. Pirms pieejas saņemšanas projekta pieteikumam informācijas sistēmā, eksperts:</w:t>
      </w:r>
    </w:p>
    <w:p w14:paraId="726C96D8" w14:textId="77777777" w:rsidR="003270BF" w:rsidRPr="004D61A7" w:rsidRDefault="003270BF" w:rsidP="003270BF">
      <w:pPr>
        <w:ind w:firstLine="720"/>
        <w:contextualSpacing/>
      </w:pPr>
      <w:r w:rsidRPr="004D61A7">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4D61A7" w:rsidRDefault="003270BF" w:rsidP="003270BF">
      <w:pPr>
        <w:ind w:firstLine="720"/>
        <w:contextualSpacing/>
      </w:pPr>
      <w:r w:rsidRPr="004D61A7">
        <w:t>3.2. noslēdz ar padomi līgumu – nolikuma 6. pielikums “Līgums par ekspertīzes veikšanu” (turpmāk – ekspertīzes līgums).</w:t>
      </w:r>
    </w:p>
    <w:p w14:paraId="22142A21" w14:textId="77777777" w:rsidR="003270BF" w:rsidRPr="004D61A7" w:rsidRDefault="003270BF" w:rsidP="003270BF">
      <w:pPr>
        <w:ind w:firstLine="720"/>
        <w:contextualSpacing/>
      </w:pPr>
    </w:p>
    <w:p w14:paraId="7AA0EE94" w14:textId="77777777" w:rsidR="003270BF" w:rsidRPr="004D61A7" w:rsidRDefault="003270BF" w:rsidP="003270BF">
      <w:pPr>
        <w:ind w:firstLine="720"/>
        <w:contextualSpacing/>
      </w:pPr>
      <w:r w:rsidRPr="004D61A7">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pPr>
    </w:p>
    <w:p w14:paraId="59F76FFE" w14:textId="0A158EE1" w:rsidR="003270BF" w:rsidRPr="004D61A7" w:rsidRDefault="003270BF" w:rsidP="003270BF">
      <w:pPr>
        <w:ind w:firstLine="720"/>
        <w:contextualSpacing/>
      </w:pPr>
      <w:r w:rsidRPr="004D61A7">
        <w:t>5. Eksperts projekta pieteikuma vērtēšanu veic, pielietojot sav</w:t>
      </w:r>
      <w:r w:rsidR="00511313">
        <w:t>u</w:t>
      </w:r>
      <w:r w:rsidRPr="004D61A7">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pPr>
    </w:p>
    <w:p w14:paraId="31287DCC" w14:textId="77777777" w:rsidR="003270BF" w:rsidRPr="004D61A7" w:rsidRDefault="003270BF" w:rsidP="003270BF">
      <w:pPr>
        <w:ind w:firstLine="720"/>
        <w:contextualSpacing/>
      </w:pPr>
      <w:r w:rsidRPr="004D61A7">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pPr>
    </w:p>
    <w:p w14:paraId="29C178E9" w14:textId="77777777" w:rsidR="003270BF" w:rsidRPr="004D61A7" w:rsidRDefault="003270BF" w:rsidP="003270BF">
      <w:pPr>
        <w:ind w:firstLine="720"/>
      </w:pPr>
      <w:r w:rsidRPr="004D61A7">
        <w:t>7. Saskaņā ar nolikuma 43.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pPr>
    </w:p>
    <w:p w14:paraId="75E8C8F2" w14:textId="77777777" w:rsidR="00317ABD" w:rsidRPr="007D4122" w:rsidRDefault="00317ABD" w:rsidP="0094247B">
      <w:pPr>
        <w:pStyle w:val="NoSpacing"/>
        <w:jc w:val="center"/>
        <w:rPr>
          <w:b/>
          <w:bCs/>
          <w:lang w:val="lv-LV"/>
        </w:rPr>
      </w:pPr>
      <w:bookmarkStart w:id="9" w:name="_Toc513469510"/>
      <w:bookmarkStart w:id="10" w:name="_Toc79581050"/>
    </w:p>
    <w:p w14:paraId="2A61F9C3" w14:textId="5AB53CC2" w:rsidR="003270BF" w:rsidRPr="007D4122" w:rsidRDefault="003270BF" w:rsidP="0094247B">
      <w:pPr>
        <w:pStyle w:val="NoSpacing"/>
        <w:jc w:val="center"/>
        <w:rPr>
          <w:b/>
          <w:bCs/>
          <w:lang w:val="lv-LV"/>
        </w:rPr>
      </w:pPr>
      <w:r w:rsidRPr="007D4122">
        <w:rPr>
          <w:b/>
          <w:bCs/>
          <w:lang w:val="lv-LV"/>
        </w:rPr>
        <w:t>2.1. Projekta pieteikuma individuālais vērtējums</w:t>
      </w:r>
      <w:bookmarkEnd w:id="9"/>
      <w:bookmarkEnd w:id="10"/>
    </w:p>
    <w:p w14:paraId="2DCECD0F" w14:textId="77777777" w:rsidR="0094247B" w:rsidRPr="007D4122" w:rsidRDefault="0094247B" w:rsidP="0094247B">
      <w:pPr>
        <w:pStyle w:val="NoSpacing"/>
        <w:jc w:val="center"/>
        <w:rPr>
          <w:b/>
          <w:bCs/>
          <w:lang w:val="lv-LV"/>
        </w:rPr>
      </w:pPr>
    </w:p>
    <w:p w14:paraId="0BB76D3C" w14:textId="77777777" w:rsidR="003270BF" w:rsidRPr="004D61A7" w:rsidRDefault="003270BF" w:rsidP="003270BF">
      <w:pPr>
        <w:ind w:firstLine="720"/>
        <w:contextualSpacing/>
      </w:pPr>
      <w:r w:rsidRPr="004D61A7">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pPr>
    </w:p>
    <w:p w14:paraId="19D38717" w14:textId="77777777" w:rsidR="003270BF" w:rsidRPr="004D61A7" w:rsidRDefault="003270BF" w:rsidP="003270BF">
      <w:pPr>
        <w:ind w:firstLine="720"/>
        <w:contextualSpacing/>
      </w:pPr>
      <w:r w:rsidRPr="004D61A7">
        <w:t xml:space="preserve">9. Individuālajā vērtējumā eksperts izvērtē katru kritēriju un sniedz vērtējumu punktos, ņemot vērā metodikas 13. punktā norādītos apsvērumus. </w:t>
      </w:r>
    </w:p>
    <w:p w14:paraId="62F23A6C" w14:textId="77777777" w:rsidR="003270BF" w:rsidRPr="004D61A7" w:rsidRDefault="003270BF" w:rsidP="003270BF">
      <w:pPr>
        <w:ind w:firstLine="720"/>
        <w:contextualSpacing/>
      </w:pPr>
    </w:p>
    <w:p w14:paraId="01B81C80" w14:textId="77777777" w:rsidR="003270BF" w:rsidRPr="004D61A7" w:rsidRDefault="003270BF" w:rsidP="003270BF">
      <w:pPr>
        <w:ind w:firstLine="720"/>
        <w:contextualSpacing/>
      </w:pPr>
      <w:r w:rsidRPr="004D61A7">
        <w:t>10. Eksperts izvērtē kritērijus un piešķir vērtējumu no 1 līdz 5 punktiem katrā kritērijā, kur:</w:t>
      </w:r>
    </w:p>
    <w:p w14:paraId="0F2A171F" w14:textId="77777777" w:rsidR="003270BF" w:rsidRPr="004D61A7" w:rsidRDefault="003270BF" w:rsidP="003270BF">
      <w:pPr>
        <w:ind w:firstLine="720"/>
        <w:contextualSpacing/>
      </w:pPr>
      <w:r w:rsidRPr="004D61A7">
        <w:lastRenderedPageBreak/>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pPr>
      <w:r w:rsidRPr="004D61A7">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pPr>
      <w:r w:rsidRPr="004D61A7">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pPr>
      <w:r w:rsidRPr="004D61A7">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pPr>
      <w:r w:rsidRPr="004D61A7">
        <w:t xml:space="preserve">10.5. Neapmierinoši – 1 punkts (neapmierinošs projekta pieteikums, neatbilst attiecīgās zinātnes nozares prasībām kritērijā, un sniegtā informācija ir nepietiekama </w:t>
      </w:r>
      <w:proofErr w:type="spellStart"/>
      <w:r w:rsidRPr="004D61A7">
        <w:t>izvērtējuma</w:t>
      </w:r>
      <w:proofErr w:type="spellEnd"/>
      <w:r w:rsidRPr="004D61A7">
        <w:t xml:space="preserve">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pPr>
      <w:r w:rsidRPr="004D61A7">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pPr>
    </w:p>
    <w:p w14:paraId="31CE2946" w14:textId="77777777" w:rsidR="003270BF" w:rsidRPr="004D61A7" w:rsidRDefault="003270BF" w:rsidP="003270BF">
      <w:pPr>
        <w:ind w:firstLine="720"/>
        <w:contextualSpacing/>
      </w:pPr>
      <w:r w:rsidRPr="004D61A7">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pPr>
    </w:p>
    <w:p w14:paraId="4FD2B269" w14:textId="0873F2AF" w:rsidR="003270BF" w:rsidRPr="004D61A7" w:rsidRDefault="003270BF" w:rsidP="003270BF">
      <w:pPr>
        <w:ind w:firstLine="720"/>
        <w:contextualSpacing/>
      </w:pPr>
      <w:r w:rsidRPr="004D61A7">
        <w:t xml:space="preserve">12. Trīs kalendāro dienu laikā no individuālā vērtējuma saņemšanas dienas padome </w:t>
      </w:r>
      <w:r w:rsidR="00511313">
        <w:t xml:space="preserve">pārbauda, neiejaucoties eksperta kompetencē, vai </w:t>
      </w:r>
      <w:r w:rsidRPr="004D61A7">
        <w:t>individuāl</w:t>
      </w:r>
      <w:r w:rsidR="00511313">
        <w:t>ais</w:t>
      </w:r>
      <w:r w:rsidRPr="004D61A7">
        <w:t xml:space="preserve"> vērtējum</w:t>
      </w:r>
      <w:r w:rsidR="00511313">
        <w:t>s aptver un</w:t>
      </w:r>
      <w:r w:rsidRPr="004D61A7">
        <w:t xml:space="preserve"> atbilst MK noteikumu 27., 28. un 29. punktā minēt</w:t>
      </w:r>
      <w:r w:rsidR="00511313">
        <w:t>os</w:t>
      </w:r>
      <w:r w:rsidRPr="004D61A7">
        <w:t xml:space="preserve"> apsvērum</w:t>
      </w:r>
      <w:r w:rsidR="00511313">
        <w:t>us</w:t>
      </w:r>
      <w:r w:rsidRPr="004D61A7">
        <w:t>, kā arī 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4D61A7" w:rsidRDefault="003A753C" w:rsidP="003270BF">
      <w:pPr>
        <w:ind w:firstLine="720"/>
        <w:contextualSpacing/>
      </w:pPr>
    </w:p>
    <w:p w14:paraId="205C5BE8" w14:textId="242117BB" w:rsidR="003A753C" w:rsidRPr="004D61A7" w:rsidRDefault="003A753C" w:rsidP="003270BF">
      <w:pPr>
        <w:ind w:firstLine="720"/>
        <w:contextualSpacing/>
      </w:pPr>
      <w:r w:rsidRPr="004D61A7">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C0189C" w:rsidRDefault="001B00BB" w:rsidP="00C0189C">
      <w:pPr>
        <w:ind w:left="1188" w:hanging="360"/>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321C8F"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sidRPr="004D61A7">
              <w:rPr>
                <w:b/>
              </w:rPr>
              <w:t xml:space="preserve">Projekta </w:t>
            </w:r>
            <w:r w:rsidR="008A16FD" w:rsidRPr="004D61A7">
              <w:rPr>
                <w:b/>
              </w:rPr>
              <w:t>pieteikuma</w:t>
            </w:r>
            <w:r w:rsidRPr="004D61A7">
              <w:rPr>
                <w:b/>
              </w:rPr>
              <w:t xml:space="preserve"> </w:t>
            </w:r>
            <w:r w:rsidR="005D2D37" w:rsidRPr="004D61A7">
              <w:rPr>
                <w:b/>
              </w:rPr>
              <w:t xml:space="preserve">ekspertīzes </w:t>
            </w:r>
            <w:r w:rsidRPr="004D61A7">
              <w:rPr>
                <w:b/>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rsidRPr="004D61A7">
              <w:t>Projekta nosaukums:</w:t>
            </w:r>
          </w:p>
          <w:p w14:paraId="381F077C" w14:textId="77777777" w:rsidR="00EE5F77" w:rsidRPr="004D61A7" w:rsidRDefault="00EE5F77" w:rsidP="00410212">
            <w:r w:rsidRPr="004D61A7">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sidRPr="004D61A7">
              <w:rPr>
                <w:b/>
              </w:rPr>
              <w:t>1.</w:t>
            </w:r>
          </w:p>
        </w:tc>
        <w:tc>
          <w:tcPr>
            <w:tcW w:w="5520" w:type="dxa"/>
            <w:gridSpan w:val="2"/>
            <w:shd w:val="clear" w:color="auto" w:fill="auto"/>
          </w:tcPr>
          <w:p w14:paraId="7A24F1D7" w14:textId="2DB09417" w:rsidR="00EE5F77" w:rsidRPr="004D61A7" w:rsidRDefault="005D2D37" w:rsidP="00410212">
            <w:pPr>
              <w:jc w:val="center"/>
              <w:rPr>
                <w:b/>
              </w:rPr>
            </w:pPr>
            <w:r w:rsidRPr="004D61A7">
              <w:rPr>
                <w:b/>
              </w:rPr>
              <w:t xml:space="preserve">Kritērijs: </w:t>
            </w:r>
            <w:r w:rsidR="000B3AEB" w:rsidRPr="004D61A7">
              <w:rPr>
                <w:b/>
              </w:rPr>
              <w:t>Projekta zinātniskā kvalitāte</w:t>
            </w:r>
          </w:p>
        </w:tc>
        <w:tc>
          <w:tcPr>
            <w:tcW w:w="3685" w:type="dxa"/>
            <w:shd w:val="clear" w:color="auto" w:fill="auto"/>
          </w:tcPr>
          <w:p w14:paraId="765EB9EA" w14:textId="77777777" w:rsidR="00EE5F77" w:rsidRPr="004D61A7" w:rsidRDefault="00EE5F77" w:rsidP="00410212">
            <w:pPr>
              <w:rPr>
                <w:b/>
              </w:rPr>
            </w:pPr>
            <w:r w:rsidRPr="004D61A7">
              <w:t>Maksimāli 5 punkti</w:t>
            </w:r>
          </w:p>
        </w:tc>
      </w:tr>
      <w:tr w:rsidR="004D61A7" w:rsidRPr="00321C8F" w14:paraId="51DECF31" w14:textId="77777777" w:rsidTr="00410212">
        <w:tc>
          <w:tcPr>
            <w:tcW w:w="576" w:type="dxa"/>
            <w:shd w:val="clear" w:color="auto" w:fill="auto"/>
          </w:tcPr>
          <w:p w14:paraId="050DCB78" w14:textId="77777777" w:rsidR="00EE5F77" w:rsidRPr="004D61A7" w:rsidRDefault="00EE5F77" w:rsidP="00410212">
            <w:pPr>
              <w:rPr>
                <w:b/>
              </w:rPr>
            </w:pPr>
            <w:r w:rsidRPr="004D61A7">
              <w:rPr>
                <w:b/>
              </w:rPr>
              <w:t>1.1.</w:t>
            </w:r>
          </w:p>
        </w:tc>
        <w:tc>
          <w:tcPr>
            <w:tcW w:w="3530" w:type="dxa"/>
            <w:shd w:val="clear" w:color="auto" w:fill="auto"/>
          </w:tcPr>
          <w:p w14:paraId="7D437915" w14:textId="251AF6F6" w:rsidR="00EE5F77" w:rsidRPr="004D61A7" w:rsidRDefault="00934B08" w:rsidP="00410212">
            <w:r>
              <w:t xml:space="preserve">Apsvērums: </w:t>
            </w:r>
            <w:r w:rsidRPr="00934B08">
              <w:t xml:space="preserve">ieguldījums programmas </w:t>
            </w:r>
            <w:proofErr w:type="spellStart"/>
            <w:r w:rsidRPr="00934B08">
              <w:t>virsmērķa</w:t>
            </w:r>
            <w:proofErr w:type="spellEnd"/>
            <w:r w:rsidRPr="00934B08">
              <w:t xml:space="preserve"> un mērķa sasniegšanā un tematisko uzdevumu īstenošanas nodrošināšanā</w:t>
            </w:r>
          </w:p>
        </w:tc>
        <w:tc>
          <w:tcPr>
            <w:tcW w:w="5675" w:type="dxa"/>
            <w:gridSpan w:val="2"/>
            <w:vMerge w:val="restart"/>
            <w:shd w:val="clear" w:color="auto" w:fill="auto"/>
          </w:tcPr>
          <w:p w14:paraId="1088C0D6" w14:textId="77777777" w:rsidR="00E043A2" w:rsidRPr="004D61A7" w:rsidRDefault="00E043A2" w:rsidP="00E043A2">
            <w:pPr>
              <w:rPr>
                <w:i/>
              </w:rPr>
            </w:pPr>
            <w:r w:rsidRPr="004D61A7">
              <w:rPr>
                <w:i/>
              </w:rPr>
              <w:t xml:space="preserve">Eksperts pamato sniegto vērtējumu punktos, ņemot vērā kritērija kopumā un kritērija katra apsvēruma izpildi. </w:t>
            </w:r>
          </w:p>
          <w:p w14:paraId="695A7FF9" w14:textId="77777777" w:rsidR="00E043A2" w:rsidRPr="004D61A7" w:rsidRDefault="00E043A2" w:rsidP="00E043A2">
            <w:pPr>
              <w:rPr>
                <w:i/>
              </w:rPr>
            </w:pPr>
            <w:r w:rsidRPr="004D61A7">
              <w:rPr>
                <w:i/>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4D61A7" w:rsidRDefault="00E043A2" w:rsidP="00E043A2">
            <w:pPr>
              <w:rPr>
                <w:i/>
              </w:rPr>
            </w:pPr>
            <w:r w:rsidRPr="004D61A7">
              <w:rPr>
                <w:i/>
              </w:rPr>
              <w:t xml:space="preserve">2. Projekta zinātnisko izcilību, tajā skaitā izvēlēto pētījuma stratēģiju un metodoloģiskos risinājumus, spēju radīt jaunas zināšanas vai tehnoloģiskās atziņas, kā arī spēju veidot un attīstīt starpdisciplināru un iekļaujošu </w:t>
            </w:r>
            <w:r w:rsidRPr="004D61A7">
              <w:rPr>
                <w:i/>
              </w:rPr>
              <w:lastRenderedPageBreak/>
              <w:t>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0B1E7AAD" w:rsidR="00E043A2" w:rsidRPr="004D61A7" w:rsidRDefault="00E043A2" w:rsidP="00E043A2">
            <w:pPr>
              <w:rPr>
                <w:i/>
              </w:rPr>
            </w:pPr>
            <w:r w:rsidRPr="004D61A7">
              <w:rPr>
                <w:i/>
              </w:rPr>
              <w:t xml:space="preserve">3. Izvērtēšanā ņem vērā </w:t>
            </w:r>
            <w:r w:rsidR="00934B08">
              <w:rPr>
                <w:i/>
              </w:rPr>
              <w:t xml:space="preserve">programmas </w:t>
            </w:r>
            <w:proofErr w:type="spellStart"/>
            <w:r w:rsidR="00934B08">
              <w:rPr>
                <w:i/>
              </w:rPr>
              <w:t>virsmērķa</w:t>
            </w:r>
            <w:proofErr w:type="spellEnd"/>
            <w:r w:rsidR="00934B08">
              <w:rPr>
                <w:i/>
              </w:rPr>
              <w:t xml:space="preserve"> un mērķa (atbilstoši MK rīkojuma 4. un 5. punktam), </w:t>
            </w:r>
            <w:r w:rsidRPr="004D61A7">
              <w:rPr>
                <w:i/>
              </w:rPr>
              <w:t xml:space="preserve"> </w:t>
            </w:r>
            <w:r w:rsidR="00683104" w:rsidRPr="00C82EB1">
              <w:rPr>
                <w:i/>
              </w:rPr>
              <w:t>izvēlēto</w:t>
            </w:r>
            <w:r w:rsidR="00934B08">
              <w:rPr>
                <w:i/>
              </w:rPr>
              <w:t xml:space="preserve"> </w:t>
            </w:r>
            <w:r w:rsidRPr="004D61A7">
              <w:rPr>
                <w:i/>
              </w:rPr>
              <w:t xml:space="preserve">tematisko uzdevumu (atbilstoši MK rīkojuma 6.punktam) un programmas horizontālos uzdevumus, rezultātus (atbilstoši MK rīkojuma </w:t>
            </w:r>
            <w:r w:rsidR="00934B08">
              <w:rPr>
                <w:i/>
              </w:rPr>
              <w:t>8</w:t>
            </w:r>
            <w:r w:rsidRPr="004D61A7">
              <w:rPr>
                <w:i/>
              </w:rPr>
              <w:t xml:space="preserve">. un </w:t>
            </w:r>
            <w:r w:rsidR="00934B08">
              <w:rPr>
                <w:i/>
              </w:rPr>
              <w:t>7</w:t>
            </w:r>
            <w:r w:rsidRPr="004D61A7">
              <w:rPr>
                <w:i/>
              </w:rPr>
              <w:t xml:space="preserve">. punktiem) un to īstenošanas iespējas, kā arī novērtē, vai projekta pieteikums ir adekvāts, lai sasniegtu programmas </w:t>
            </w:r>
            <w:proofErr w:type="spellStart"/>
            <w:r w:rsidRPr="004D61A7">
              <w:rPr>
                <w:i/>
              </w:rPr>
              <w:t>virsmērķi</w:t>
            </w:r>
            <w:proofErr w:type="spellEnd"/>
            <w:r w:rsidRPr="004D61A7">
              <w:rPr>
                <w:i/>
              </w:rPr>
              <w:t xml:space="preserve"> un mērķus atbilstoši projekta tematiskajai jomai un paredzētajam īstenošanas termiņam.</w:t>
            </w:r>
          </w:p>
          <w:p w14:paraId="3D8C7E87" w14:textId="67C02C74" w:rsidR="00EE5F77" w:rsidRPr="004D61A7" w:rsidRDefault="00E043A2" w:rsidP="00E043A2">
            <w:pPr>
              <w:rPr>
                <w:i/>
              </w:rPr>
            </w:pPr>
            <w:r w:rsidRPr="004D61A7">
              <w:rPr>
                <w:i/>
              </w:rPr>
              <w:t xml:space="preserve">4. Izvērtē projekta kopējo potenciālu attīstīt zināšanu bāzi </w:t>
            </w:r>
            <w:r w:rsidR="00934B08">
              <w:rPr>
                <w:i/>
              </w:rPr>
              <w:t>sabiedrības veselības</w:t>
            </w:r>
            <w:r w:rsidR="00C0189C">
              <w:rPr>
                <w:i/>
              </w:rPr>
              <w:t xml:space="preserve"> jomā</w:t>
            </w:r>
            <w:r w:rsidRPr="004D61A7">
              <w:rPr>
                <w:i/>
              </w:rPr>
              <w:t>, lai attīstītu nacionālās pētniecības un inovāciju sistēmas, kuru ietvaros tiek risinātas sabiedrībai aktuālas problēmas.</w:t>
            </w:r>
          </w:p>
        </w:tc>
      </w:tr>
      <w:tr w:rsidR="00934B08" w:rsidRPr="00321C8F" w14:paraId="2F81F545" w14:textId="77777777" w:rsidTr="00410212">
        <w:tc>
          <w:tcPr>
            <w:tcW w:w="576" w:type="dxa"/>
            <w:shd w:val="clear" w:color="auto" w:fill="auto"/>
          </w:tcPr>
          <w:p w14:paraId="1895187E" w14:textId="2EAACBE3" w:rsidR="00934B08" w:rsidRPr="004D61A7" w:rsidRDefault="00934B08" w:rsidP="00410212">
            <w:pPr>
              <w:rPr>
                <w:b/>
              </w:rPr>
            </w:pPr>
            <w:r>
              <w:rPr>
                <w:b/>
              </w:rPr>
              <w:t>1.2.</w:t>
            </w:r>
          </w:p>
        </w:tc>
        <w:tc>
          <w:tcPr>
            <w:tcW w:w="3530" w:type="dxa"/>
            <w:shd w:val="clear" w:color="auto" w:fill="auto"/>
          </w:tcPr>
          <w:p w14:paraId="2AD95352" w14:textId="06E89B29" w:rsidR="00934B08" w:rsidRPr="004D61A7" w:rsidRDefault="00934B08" w:rsidP="00410212">
            <w:r w:rsidRPr="00934B08">
              <w:t>Apsvērums: pētījuma zinātniskā kvalitāte, ticamība un novitāte</w:t>
            </w:r>
          </w:p>
        </w:tc>
        <w:tc>
          <w:tcPr>
            <w:tcW w:w="5675" w:type="dxa"/>
            <w:gridSpan w:val="2"/>
            <w:vMerge/>
            <w:shd w:val="clear" w:color="auto" w:fill="auto"/>
          </w:tcPr>
          <w:p w14:paraId="6E5E3772" w14:textId="77777777" w:rsidR="00934B08" w:rsidRPr="004D61A7" w:rsidRDefault="00934B08" w:rsidP="00E043A2">
            <w:pPr>
              <w:rPr>
                <w:i/>
              </w:rPr>
            </w:pPr>
          </w:p>
        </w:tc>
      </w:tr>
      <w:tr w:rsidR="004D61A7" w:rsidRPr="00321C8F" w14:paraId="14959184" w14:textId="77777777" w:rsidTr="00410212">
        <w:tc>
          <w:tcPr>
            <w:tcW w:w="576" w:type="dxa"/>
            <w:shd w:val="clear" w:color="auto" w:fill="auto"/>
          </w:tcPr>
          <w:p w14:paraId="6BBF75F2" w14:textId="1D28F7C2" w:rsidR="00EE5F77" w:rsidRPr="004D61A7" w:rsidRDefault="00EE5F77" w:rsidP="00410212">
            <w:pPr>
              <w:rPr>
                <w:b/>
              </w:rPr>
            </w:pPr>
            <w:r w:rsidRPr="004D61A7">
              <w:rPr>
                <w:b/>
              </w:rPr>
              <w:t>1.</w:t>
            </w:r>
            <w:r w:rsidR="00934B08">
              <w:rPr>
                <w:b/>
              </w:rPr>
              <w:t>3</w:t>
            </w:r>
            <w:r w:rsidRPr="004D61A7">
              <w:rPr>
                <w:b/>
              </w:rPr>
              <w:t>.</w:t>
            </w:r>
          </w:p>
        </w:tc>
        <w:tc>
          <w:tcPr>
            <w:tcW w:w="3530" w:type="dxa"/>
            <w:shd w:val="clear" w:color="auto" w:fill="auto"/>
          </w:tcPr>
          <w:p w14:paraId="2B1CBB61" w14:textId="63903725" w:rsidR="00EE5F77" w:rsidRPr="004D61A7" w:rsidRDefault="00E043A2" w:rsidP="00410212">
            <w:r w:rsidRPr="004D61A7">
              <w:t xml:space="preserve">Apsvērums: </w:t>
            </w:r>
            <w:r w:rsidR="00EE5F77" w:rsidRPr="004D61A7">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tc>
      </w:tr>
      <w:tr w:rsidR="004D61A7" w:rsidRPr="00321C8F" w14:paraId="5A3D5700" w14:textId="77777777" w:rsidTr="00410212">
        <w:tc>
          <w:tcPr>
            <w:tcW w:w="576" w:type="dxa"/>
            <w:shd w:val="clear" w:color="auto" w:fill="auto"/>
          </w:tcPr>
          <w:p w14:paraId="48FC34B8" w14:textId="1A06D7F8" w:rsidR="00EE5F77" w:rsidRPr="004D61A7" w:rsidRDefault="00EE5F77" w:rsidP="00410212">
            <w:pPr>
              <w:rPr>
                <w:b/>
              </w:rPr>
            </w:pPr>
            <w:r w:rsidRPr="004D61A7">
              <w:rPr>
                <w:b/>
              </w:rPr>
              <w:lastRenderedPageBreak/>
              <w:t>1.</w:t>
            </w:r>
            <w:r w:rsidR="00934B08">
              <w:rPr>
                <w:b/>
              </w:rPr>
              <w:t>4</w:t>
            </w:r>
            <w:r w:rsidRPr="004D61A7">
              <w:rPr>
                <w:b/>
              </w:rPr>
              <w:t>.</w:t>
            </w:r>
          </w:p>
        </w:tc>
        <w:tc>
          <w:tcPr>
            <w:tcW w:w="3530" w:type="dxa"/>
            <w:shd w:val="clear" w:color="auto" w:fill="auto"/>
          </w:tcPr>
          <w:p w14:paraId="0E7F406D" w14:textId="31F2EDB5" w:rsidR="00EE5F77" w:rsidRPr="004D61A7" w:rsidRDefault="00E043A2" w:rsidP="00410212">
            <w:r w:rsidRPr="004D61A7">
              <w:t xml:space="preserve">Apsvērums: </w:t>
            </w:r>
            <w:r w:rsidR="00EE5F77" w:rsidRPr="004D61A7">
              <w:t>projekta 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tc>
      </w:tr>
      <w:tr w:rsidR="004D61A7" w:rsidRPr="00321C8F" w14:paraId="1229F790" w14:textId="77777777" w:rsidTr="00410212">
        <w:tc>
          <w:tcPr>
            <w:tcW w:w="576" w:type="dxa"/>
            <w:shd w:val="clear" w:color="auto" w:fill="auto"/>
          </w:tcPr>
          <w:p w14:paraId="7E3F8B04" w14:textId="4A6C7096" w:rsidR="00EE5F77" w:rsidRPr="004D61A7" w:rsidRDefault="00EE5F77" w:rsidP="00410212">
            <w:pPr>
              <w:rPr>
                <w:b/>
              </w:rPr>
            </w:pPr>
            <w:r w:rsidRPr="004D61A7">
              <w:rPr>
                <w:b/>
              </w:rPr>
              <w:t>1.</w:t>
            </w:r>
            <w:r w:rsidR="00934B08">
              <w:rPr>
                <w:b/>
              </w:rPr>
              <w:t>5</w:t>
            </w:r>
            <w:r w:rsidRPr="004D61A7">
              <w:rPr>
                <w:b/>
              </w:rPr>
              <w:t>.</w:t>
            </w:r>
          </w:p>
        </w:tc>
        <w:tc>
          <w:tcPr>
            <w:tcW w:w="3530" w:type="dxa"/>
            <w:shd w:val="clear" w:color="auto" w:fill="auto"/>
          </w:tcPr>
          <w:p w14:paraId="66C5077F" w14:textId="31B357C8" w:rsidR="00EE5F77" w:rsidRPr="004D61A7" w:rsidRDefault="00E043A2" w:rsidP="00410212">
            <w:r w:rsidRPr="004D61A7">
              <w:t xml:space="preserve">Apsvērums: </w:t>
            </w:r>
            <w:r w:rsidR="00EE5F77" w:rsidRPr="004D61A7">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sidRPr="004D61A7">
              <w:rPr>
                <w:b/>
              </w:rPr>
              <w:t>2.</w:t>
            </w:r>
          </w:p>
        </w:tc>
        <w:tc>
          <w:tcPr>
            <w:tcW w:w="5520" w:type="dxa"/>
            <w:gridSpan w:val="2"/>
            <w:shd w:val="clear" w:color="auto" w:fill="auto"/>
          </w:tcPr>
          <w:p w14:paraId="15E100C3" w14:textId="6BF197FD" w:rsidR="00EE5F77" w:rsidRPr="004D61A7" w:rsidRDefault="00410212" w:rsidP="00410212">
            <w:pPr>
              <w:jc w:val="center"/>
              <w:rPr>
                <w:b/>
              </w:rPr>
            </w:pPr>
            <w:r w:rsidRPr="004D61A7">
              <w:rPr>
                <w:b/>
              </w:rPr>
              <w:t>Kritē</w:t>
            </w:r>
            <w:r w:rsidR="00C0189C">
              <w:rPr>
                <w:b/>
              </w:rPr>
              <w:t>r</w:t>
            </w:r>
            <w:r w:rsidRPr="004D61A7">
              <w:rPr>
                <w:b/>
              </w:rPr>
              <w:t xml:space="preserve">ijs: </w:t>
            </w:r>
            <w:r w:rsidR="000B3AEB" w:rsidRPr="004D61A7">
              <w:rPr>
                <w:b/>
              </w:rPr>
              <w:t>Projekta rezultātu ietekme</w:t>
            </w:r>
          </w:p>
        </w:tc>
        <w:tc>
          <w:tcPr>
            <w:tcW w:w="3685" w:type="dxa"/>
            <w:shd w:val="clear" w:color="auto" w:fill="auto"/>
          </w:tcPr>
          <w:p w14:paraId="73E6FDB2" w14:textId="77777777" w:rsidR="00EE5F77" w:rsidRPr="004D61A7" w:rsidRDefault="00EE5F77" w:rsidP="00410212">
            <w:pPr>
              <w:rPr>
                <w:b/>
              </w:rPr>
            </w:pPr>
            <w:r w:rsidRPr="004D61A7">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sidRPr="004D61A7">
              <w:rPr>
                <w:b/>
              </w:rPr>
              <w:t>2.1.</w:t>
            </w:r>
          </w:p>
        </w:tc>
        <w:tc>
          <w:tcPr>
            <w:tcW w:w="3530" w:type="dxa"/>
            <w:shd w:val="clear" w:color="auto" w:fill="auto"/>
          </w:tcPr>
          <w:p w14:paraId="1240900B" w14:textId="77777777" w:rsidR="00EE5F77" w:rsidRPr="004D61A7" w:rsidRDefault="00EE5F77" w:rsidP="00410212">
            <w:r w:rsidRPr="004D61A7">
              <w:t xml:space="preserve">iegūto zināšanu un prasmju paredzamā </w:t>
            </w:r>
            <w:proofErr w:type="spellStart"/>
            <w:r w:rsidRPr="004D61A7">
              <w:t>pārnese</w:t>
            </w:r>
            <w:proofErr w:type="spellEnd"/>
            <w:r w:rsidRPr="004D61A7">
              <w:t xml:space="preserve"> tālākajā darbībā un zinātniskās kapacitātes attīstībā</w:t>
            </w:r>
          </w:p>
        </w:tc>
        <w:tc>
          <w:tcPr>
            <w:tcW w:w="5675" w:type="dxa"/>
            <w:gridSpan w:val="2"/>
            <w:vMerge w:val="restart"/>
            <w:shd w:val="clear" w:color="auto" w:fill="auto"/>
          </w:tcPr>
          <w:p w14:paraId="3B6FF61D" w14:textId="77777777" w:rsidR="006E2F6D" w:rsidRPr="00C82EB1" w:rsidRDefault="006E2F6D" w:rsidP="00626469"/>
          <w:p w14:paraId="0149E496" w14:textId="269E2800" w:rsidR="00EE5F77" w:rsidRPr="00C82EB1" w:rsidRDefault="00EE5F77" w:rsidP="00626469">
            <w:pPr>
              <w:rPr>
                <w:i/>
              </w:rPr>
            </w:pPr>
            <w:r w:rsidRPr="00C82EB1">
              <w:rPr>
                <w:i/>
              </w:rPr>
              <w:t xml:space="preserve">Eksperts pamato sniegto vērtējumu punktos, ņemot vērā kritērija kopumā un tā </w:t>
            </w:r>
            <w:proofErr w:type="spellStart"/>
            <w:r w:rsidRPr="00C82EB1">
              <w:rPr>
                <w:i/>
              </w:rPr>
              <w:t>apakškritēriju</w:t>
            </w:r>
            <w:proofErr w:type="spellEnd"/>
            <w:r w:rsidRPr="00C82EB1">
              <w:rPr>
                <w:i/>
              </w:rPr>
              <w:t xml:space="preserve"> izpildi. Kritērijam specifiska informācija ir dota projekta</w:t>
            </w:r>
            <w:r w:rsidR="00410212" w:rsidRPr="00C82EB1">
              <w:rPr>
                <w:i/>
              </w:rPr>
              <w:t xml:space="preserve"> pieteikuma</w:t>
            </w:r>
            <w:r w:rsidRPr="00C82EB1">
              <w:rPr>
                <w:i/>
              </w:rPr>
              <w:t xml:space="preserve"> apraksta 2. nodaļā “Ietekme”, bet, vērtējot kritēriju, jāņem vērā projekta </w:t>
            </w:r>
            <w:r w:rsidR="00F87882" w:rsidRPr="00C82EB1">
              <w:rPr>
                <w:i/>
              </w:rPr>
              <w:t>pieteikums</w:t>
            </w:r>
            <w:r w:rsidRPr="00C82EB1">
              <w:rPr>
                <w:i/>
              </w:rPr>
              <w:t xml:space="preserve"> kopumā. </w:t>
            </w:r>
          </w:p>
          <w:p w14:paraId="0AD30EEF" w14:textId="77777777" w:rsidR="00EE5F77" w:rsidRPr="00C82EB1" w:rsidRDefault="00EE5F77" w:rsidP="00626469">
            <w:pPr>
              <w:rPr>
                <w:i/>
              </w:rPr>
            </w:pPr>
            <w:r w:rsidRPr="00C82EB1">
              <w:rPr>
                <w:i/>
              </w:rPr>
              <w:t xml:space="preserve">Rezultātus un to paredzamo ietekmi, tajā skaitā plānotā rezultātu </w:t>
            </w:r>
            <w:proofErr w:type="spellStart"/>
            <w:r w:rsidRPr="00C82EB1">
              <w:rPr>
                <w:i/>
              </w:rPr>
              <w:t>pārnese</w:t>
            </w:r>
            <w:proofErr w:type="spellEnd"/>
            <w:r w:rsidRPr="00C82EB1">
              <w:rPr>
                <w:i/>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C82EB1" w:rsidRDefault="00EE5F77" w:rsidP="00626469">
            <w:pPr>
              <w:rPr>
                <w:i/>
              </w:rPr>
            </w:pPr>
            <w:r w:rsidRPr="00C82EB1">
              <w:rPr>
                <w:i/>
              </w:rPr>
              <w:t>Eksperts izvērtē, cik veiksmīgi projektā ir iesaistīti studējošie un doktora zinātniskā grāda pretendenti, salīdzinot ar kopējo zinātniskās grupas dalībnieku slodzi</w:t>
            </w:r>
            <w:r w:rsidR="00FB405D" w:rsidRPr="00C82EB1">
              <w:rPr>
                <w:i/>
              </w:rPr>
              <w:t>, tai skaitā novērtē plānu studējošo iesaistei un zinātniskās grupas kapacitātes celšanai projekta ietvaros.</w:t>
            </w:r>
            <w:r w:rsidRPr="00C82EB1">
              <w:rPr>
                <w:i/>
              </w:rPr>
              <w:t xml:space="preserve"> Informācija par projekta zinātniskās grupas, tajā skaitā stud</w:t>
            </w:r>
            <w:r w:rsidR="00922943" w:rsidRPr="00C82EB1">
              <w:rPr>
                <w:i/>
              </w:rPr>
              <w:t>ējošo, slodzi atrodama projekta pieteikuma A daļas “Vispārīgā informācija”</w:t>
            </w:r>
            <w:r w:rsidRPr="00C82EB1">
              <w:rPr>
                <w:i/>
              </w:rPr>
              <w:t xml:space="preserve"> </w:t>
            </w:r>
            <w:r w:rsidR="00922943" w:rsidRPr="00C82EB1">
              <w:rPr>
                <w:i/>
              </w:rPr>
              <w:t>3. nodaļā “Projekta b</w:t>
            </w:r>
            <w:r w:rsidRPr="00C82EB1">
              <w:rPr>
                <w:i/>
              </w:rPr>
              <w:t>udžets”.</w:t>
            </w:r>
          </w:p>
          <w:p w14:paraId="3C3332AB" w14:textId="44CA1EF7" w:rsidR="007750AF" w:rsidRPr="00C82EB1" w:rsidRDefault="00EE5F77" w:rsidP="00626469">
            <w:pPr>
              <w:rPr>
                <w:i/>
              </w:rPr>
            </w:pPr>
            <w:r w:rsidRPr="00C82EB1">
              <w:rPr>
                <w:i/>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C82EB1">
              <w:rPr>
                <w:i/>
              </w:rPr>
              <w:t xml:space="preserve">pieteikuma </w:t>
            </w:r>
            <w:r w:rsidRPr="00C82EB1">
              <w:rPr>
                <w:i/>
              </w:rPr>
              <w:t>apraksta 2.</w:t>
            </w:r>
            <w:r w:rsidR="00A00565" w:rsidRPr="00C82EB1">
              <w:rPr>
                <w:i/>
              </w:rPr>
              <w:t>5</w:t>
            </w:r>
            <w:r w:rsidRPr="00C82EB1">
              <w:rPr>
                <w:i/>
              </w:rPr>
              <w:t>. apakšnodaļā “</w:t>
            </w:r>
            <w:r w:rsidR="007750AF" w:rsidRPr="00C82EB1">
              <w:rPr>
                <w:i/>
              </w:rPr>
              <w:t>Projekta zinātniskie rezultāti un to pieejamības nodrošināšana</w:t>
            </w:r>
            <w:r w:rsidRPr="00C82EB1">
              <w:rPr>
                <w:i/>
              </w:rPr>
              <w:t>”.</w:t>
            </w:r>
            <w:r w:rsidR="007750AF" w:rsidRPr="00C82EB1">
              <w:rPr>
                <w:i/>
              </w:rPr>
              <w:t xml:space="preserve"> Sevišķa uzmanība jāpievērš rezultātu ilgtspējas nodrošināšanai, ievērojot </w:t>
            </w:r>
            <w:proofErr w:type="spellStart"/>
            <w:r w:rsidR="007750AF" w:rsidRPr="00C82EB1">
              <w:rPr>
                <w:i/>
              </w:rPr>
              <w:t>Open</w:t>
            </w:r>
            <w:proofErr w:type="spellEnd"/>
            <w:r w:rsidR="007750AF" w:rsidRPr="00C82EB1">
              <w:rPr>
                <w:i/>
              </w:rPr>
              <w:t xml:space="preserve"> Access, </w:t>
            </w:r>
            <w:proofErr w:type="spellStart"/>
            <w:r w:rsidR="007750AF" w:rsidRPr="00C82EB1">
              <w:rPr>
                <w:i/>
              </w:rPr>
              <w:t>Open</w:t>
            </w:r>
            <w:proofErr w:type="spellEnd"/>
            <w:r w:rsidR="007750AF" w:rsidRPr="00C82EB1">
              <w:rPr>
                <w:i/>
              </w:rPr>
              <w:t xml:space="preserve"> </w:t>
            </w:r>
            <w:proofErr w:type="spellStart"/>
            <w:r w:rsidR="007750AF" w:rsidRPr="00C82EB1">
              <w:rPr>
                <w:i/>
              </w:rPr>
              <w:t>Data</w:t>
            </w:r>
            <w:proofErr w:type="spellEnd"/>
            <w:r w:rsidR="007750AF" w:rsidRPr="00C82EB1">
              <w:rPr>
                <w:i/>
              </w:rPr>
              <w:t>, FAIR principus - atrodami, piekļūstami, savietojami un atkal izmantojami (</w:t>
            </w:r>
            <w:proofErr w:type="spellStart"/>
            <w:r w:rsidR="007750AF" w:rsidRPr="00C82EB1">
              <w:rPr>
                <w:i/>
              </w:rPr>
              <w:t>findable</w:t>
            </w:r>
            <w:proofErr w:type="spellEnd"/>
            <w:r w:rsidR="007750AF" w:rsidRPr="00C82EB1">
              <w:rPr>
                <w:i/>
              </w:rPr>
              <w:t xml:space="preserve">, </w:t>
            </w:r>
            <w:proofErr w:type="spellStart"/>
            <w:r w:rsidR="007750AF" w:rsidRPr="00C82EB1">
              <w:rPr>
                <w:i/>
              </w:rPr>
              <w:t>accessible</w:t>
            </w:r>
            <w:proofErr w:type="spellEnd"/>
            <w:r w:rsidR="007750AF" w:rsidRPr="00C82EB1">
              <w:rPr>
                <w:i/>
              </w:rPr>
              <w:t xml:space="preserve">, </w:t>
            </w:r>
            <w:proofErr w:type="spellStart"/>
            <w:r w:rsidR="007750AF" w:rsidRPr="00C82EB1">
              <w:rPr>
                <w:i/>
              </w:rPr>
              <w:lastRenderedPageBreak/>
              <w:t>interoperable</w:t>
            </w:r>
            <w:proofErr w:type="spellEnd"/>
            <w:r w:rsidR="007750AF" w:rsidRPr="00C82EB1">
              <w:rPr>
                <w:i/>
              </w:rPr>
              <w:t xml:space="preserve">, </w:t>
            </w:r>
            <w:proofErr w:type="spellStart"/>
            <w:r w:rsidR="007750AF" w:rsidRPr="00C82EB1">
              <w:rPr>
                <w:i/>
              </w:rPr>
              <w:t>reusable</w:t>
            </w:r>
            <w:proofErr w:type="spellEnd"/>
            <w:r w:rsidR="007750AF" w:rsidRPr="00C82EB1">
              <w:rPr>
                <w:i/>
              </w:rPr>
              <w:t>), kā arī projekta iesniedzēja izvēlei datu deponēšanai.</w:t>
            </w:r>
          </w:p>
          <w:p w14:paraId="7F252063" w14:textId="0F7C2455" w:rsidR="00BF2537" w:rsidRPr="00C82EB1" w:rsidRDefault="000C6E2C" w:rsidP="00626469">
            <w:pPr>
              <w:rPr>
                <w:i/>
              </w:rPr>
            </w:pPr>
            <w:r w:rsidRPr="00C82EB1">
              <w:rPr>
                <w:i/>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w:t>
            </w:r>
            <w:r w:rsidR="00C0189C" w:rsidRPr="00C82EB1">
              <w:rPr>
                <w:i/>
              </w:rPr>
              <w:t xml:space="preserve"> </w:t>
            </w:r>
            <w:r w:rsidR="00D22061" w:rsidRPr="00C82EB1">
              <w:rPr>
                <w:i/>
              </w:rPr>
              <w:t>citām</w:t>
            </w:r>
            <w:r w:rsidR="00C0189C" w:rsidRPr="00C82EB1">
              <w:rPr>
                <w:i/>
              </w:rPr>
              <w:t xml:space="preserve"> organizācijām,</w:t>
            </w:r>
            <w:r w:rsidRPr="00C82EB1">
              <w:rPr>
                <w:i/>
              </w:rPr>
              <w:t xml:space="preserve"> NVO un </w:t>
            </w:r>
            <w:r w:rsidR="00D22061" w:rsidRPr="00C82EB1">
              <w:rPr>
                <w:i/>
              </w:rPr>
              <w:t>slimnīcām</w:t>
            </w:r>
            <w:r w:rsidRPr="00C82EB1">
              <w:rPr>
                <w:i/>
              </w:rPr>
              <w:t>.</w:t>
            </w:r>
          </w:p>
          <w:sdt>
            <w:sdtPr>
              <w:rPr>
                <w:i/>
                <w:lang w:eastAsia="lv-LV" w:bidi="ar-SA"/>
              </w:rPr>
              <w:id w:val="1524746772"/>
              <w:placeholder>
                <w:docPart w:val="DefaultPlaceholder_-1854013440"/>
              </w:placeholder>
            </w:sdtPr>
            <w:sdtEndPr/>
            <w:sdtContent>
              <w:p w14:paraId="23F7D855" w14:textId="05BE87B8" w:rsidR="008350DE" w:rsidRPr="00C82EB1" w:rsidRDefault="00BF2537" w:rsidP="00E37E97">
                <w:pPr>
                  <w:rPr>
                    <w:i/>
                  </w:rPr>
                </w:pPr>
                <w:r w:rsidRPr="00C82EB1">
                  <w:rPr>
                    <w:i/>
                  </w:rPr>
                  <w:t>Eksperts izvērtē arī projekta specifisk</w:t>
                </w:r>
                <w:r w:rsidR="00465464" w:rsidRPr="00C82EB1">
                  <w:rPr>
                    <w:i/>
                  </w:rPr>
                  <w:t>ā</w:t>
                </w:r>
                <w:r w:rsidRPr="00C82EB1">
                  <w:rPr>
                    <w:i/>
                  </w:rPr>
                  <w:t xml:space="preserve"> rezultāt</w:t>
                </w:r>
                <w:r w:rsidR="00465464" w:rsidRPr="00C82EB1">
                  <w:rPr>
                    <w:i/>
                  </w:rPr>
                  <w:t>a</w:t>
                </w:r>
                <w:r w:rsidRPr="00C82EB1">
                  <w:rPr>
                    <w:i/>
                  </w:rPr>
                  <w:t xml:space="preserve"> īstenošanas iespējas atbilstoši nolikuma 10. punktam, rezultāt</w:t>
                </w:r>
                <w:r w:rsidR="00465464" w:rsidRPr="00C82EB1">
                  <w:rPr>
                    <w:i/>
                  </w:rPr>
                  <w:t>s</w:t>
                </w:r>
                <w:r w:rsidRPr="00C82EB1">
                  <w:rPr>
                    <w:i/>
                  </w:rPr>
                  <w:t xml:space="preserve"> ir šād</w:t>
                </w:r>
                <w:r w:rsidR="00465464" w:rsidRPr="00C82EB1">
                  <w:rPr>
                    <w:i/>
                  </w:rPr>
                  <w:t>s</w:t>
                </w:r>
                <w:r w:rsidRPr="00C82EB1">
                  <w:rPr>
                    <w:i/>
                  </w:rPr>
                  <w:t>:</w:t>
                </w:r>
                <w:r w:rsidR="00465464" w:rsidRPr="00C82EB1">
                  <w:rPr>
                    <w:i/>
                  </w:rPr>
                  <w:t xml:space="preserve"> </w:t>
                </w:r>
                <w:r w:rsidR="00D22061" w:rsidRPr="00C82EB1">
                  <w:rPr>
                    <w:i/>
                  </w:rPr>
                  <w:t xml:space="preserve">radītas jaunas zināšanas un risinājumi slimību profilakses un veselības aprūpes kvalitātes un pieejamības uzlabošanai un veselības aprūpes sistēmas efektivitātes un </w:t>
                </w:r>
                <w:proofErr w:type="spellStart"/>
                <w:r w:rsidR="00D22061" w:rsidRPr="00C82EB1">
                  <w:rPr>
                    <w:i/>
                  </w:rPr>
                  <w:t>noturībspējas</w:t>
                </w:r>
                <w:proofErr w:type="spellEnd"/>
                <w:r w:rsidR="00D22061" w:rsidRPr="00C82EB1">
                  <w:rPr>
                    <w:i/>
                  </w:rPr>
                  <w:t xml:space="preserve"> stiprināšanai</w:t>
                </w:r>
                <w:r w:rsidR="00C0189C" w:rsidRPr="00C82EB1">
                  <w:rPr>
                    <w:i/>
                  </w:rPr>
                  <w:t>, tai skaitā</w:t>
                </w:r>
                <w:r w:rsidR="00D22061" w:rsidRPr="00C82EB1">
                  <w:rPr>
                    <w:i/>
                  </w:rPr>
                  <w:t xml:space="preserve"> sasniegts viens </w:t>
                </w:r>
                <w:r w:rsidR="00DC6D38" w:rsidRPr="00C82EB1">
                  <w:rPr>
                    <w:i/>
                  </w:rPr>
                  <w:t xml:space="preserve">izvēlētais no </w:t>
                </w:r>
                <w:r w:rsidR="00D22061" w:rsidRPr="00C82EB1">
                  <w:rPr>
                    <w:i/>
                  </w:rPr>
                  <w:t>šādiem uzdevumiem</w:t>
                </w:r>
                <w:r w:rsidR="00AD201D" w:rsidRPr="00C82EB1">
                  <w:rPr>
                    <w:i/>
                  </w:rPr>
                  <w:t xml:space="preserve"> un </w:t>
                </w:r>
                <w:proofErr w:type="spellStart"/>
                <w:r w:rsidR="00AD201D" w:rsidRPr="00C82EB1">
                  <w:rPr>
                    <w:i/>
                  </w:rPr>
                  <w:t>apakšuzdevumiem</w:t>
                </w:r>
                <w:proofErr w:type="spellEnd"/>
                <w:r w:rsidR="008350DE" w:rsidRPr="00C82EB1">
                  <w:rPr>
                    <w:i/>
                  </w:rPr>
                  <w:t>:</w:t>
                </w:r>
              </w:p>
              <w:p w14:paraId="51CCC3FC" w14:textId="0C2E0128" w:rsidR="00AD201D" w:rsidRPr="00C82EB1" w:rsidRDefault="00AD201D" w:rsidP="00AD201D">
                <w:pPr>
                  <w:pStyle w:val="ListParagraph"/>
                  <w:numPr>
                    <w:ilvl w:val="0"/>
                    <w:numId w:val="17"/>
                  </w:numPr>
                  <w:tabs>
                    <w:tab w:val="clear" w:pos="426"/>
                    <w:tab w:val="left" w:pos="170"/>
                    <w:tab w:val="left" w:pos="993"/>
                  </w:tabs>
                  <w:spacing w:after="0" w:line="240" w:lineRule="auto"/>
                  <w:jc w:val="both"/>
                  <w:rPr>
                    <w:rFonts w:eastAsia="Times New Roman"/>
                    <w:i/>
                    <w:color w:val="000000"/>
                    <w:shd w:val="clear" w:color="auto" w:fill="FFFFFF"/>
                  </w:rPr>
                </w:pPr>
                <w:r w:rsidRPr="00C82EB1">
                  <w:rPr>
                    <w:rFonts w:eastAsia="Times New Roman"/>
                    <w:i/>
                    <w:color w:val="000000"/>
                    <w:shd w:val="clear" w:color="auto" w:fill="FFFFFF"/>
                  </w:rPr>
                  <w:t xml:space="preserve">uzdevums - attīstīt jaunas  zināšanas, pieejas un metodes iedzīvotāju </w:t>
                </w:r>
                <w:proofErr w:type="spellStart"/>
                <w:r w:rsidRPr="00C82EB1">
                  <w:rPr>
                    <w:rFonts w:eastAsia="Times New Roman"/>
                    <w:i/>
                    <w:color w:val="000000"/>
                    <w:shd w:val="clear" w:color="auto" w:fill="FFFFFF"/>
                  </w:rPr>
                  <w:t>veselībpratības</w:t>
                </w:r>
                <w:proofErr w:type="spellEnd"/>
                <w:r w:rsidRPr="00C82EB1">
                  <w:rPr>
                    <w:rFonts w:eastAsia="Times New Roman"/>
                    <w:i/>
                    <w:color w:val="000000"/>
                    <w:shd w:val="clear" w:color="auto" w:fill="FFFFFF"/>
                  </w:rPr>
                  <w:t xml:space="preserve"> uzlabošanai: </w:t>
                </w:r>
              </w:p>
              <w:p w14:paraId="37876F37" w14:textId="1B2D4A4B" w:rsidR="00AD201D" w:rsidRPr="00C82EB1" w:rsidRDefault="00AD201D" w:rsidP="00AD201D">
                <w:pPr>
                  <w:rPr>
                    <w:rFonts w:eastAsia="Times New Roman"/>
                    <w:i/>
                    <w:color w:val="000000"/>
                    <w:shd w:val="clear" w:color="auto" w:fill="FFFFFF"/>
                  </w:rPr>
                </w:pPr>
                <w:r w:rsidRPr="00C82EB1">
                  <w:rPr>
                    <w:rFonts w:eastAsia="Times New Roman"/>
                    <w:i/>
                  </w:rPr>
                  <w:t xml:space="preserve">Ja izvēlēts šis uzdevums, eksperts </w:t>
                </w:r>
                <w:proofErr w:type="spellStart"/>
                <w:r w:rsidRPr="00C82EB1">
                  <w:rPr>
                    <w:rFonts w:eastAsia="Times New Roman"/>
                    <w:i/>
                  </w:rPr>
                  <w:t>izvērtēvai</w:t>
                </w:r>
                <w:proofErr w:type="spellEnd"/>
                <w:r w:rsidRPr="00C82EB1">
                  <w:rPr>
                    <w:rFonts w:eastAsia="Times New Roman"/>
                    <w:i/>
                  </w:rPr>
                  <w:t xml:space="preserve"> sasniegti ir šādi </w:t>
                </w:r>
                <w:proofErr w:type="spellStart"/>
                <w:r w:rsidRPr="00C82EB1">
                  <w:rPr>
                    <w:rFonts w:eastAsia="Times New Roman"/>
                    <w:i/>
                  </w:rPr>
                  <w:t>apakšuzdevumi</w:t>
                </w:r>
                <w:proofErr w:type="spellEnd"/>
                <w:r w:rsidRPr="00C82EB1">
                  <w:rPr>
                    <w:rFonts w:eastAsia="Times New Roman"/>
                    <w:i/>
                  </w:rPr>
                  <w:t>:</w:t>
                </w:r>
              </w:p>
              <w:p w14:paraId="7BFE7B25"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1.1. veikt populācijas pētījumu par </w:t>
                </w:r>
                <w:proofErr w:type="spellStart"/>
                <w:r w:rsidRPr="00C82EB1">
                  <w:rPr>
                    <w:rStyle w:val="normaltextrun"/>
                    <w:i/>
                  </w:rPr>
                  <w:t>veselībpratības</w:t>
                </w:r>
                <w:proofErr w:type="spellEnd"/>
                <w:r w:rsidRPr="00C82EB1">
                  <w:rPr>
                    <w:rStyle w:val="normaltextrun"/>
                    <w:i/>
                  </w:rPr>
                  <w:t xml:space="preserve"> līmeni Latvijas iedzīvotājiem dažādās vecuma, dzimuma, ienākumu līmeņa, statistisko reģionu, profesiju, ar noteiktām hroniskām slimībām slimojošo pacientu un citās grupās;</w:t>
                </w:r>
                <w:r w:rsidRPr="00C82EB1">
                  <w:rPr>
                    <w:rStyle w:val="eop"/>
                    <w:i/>
                  </w:rPr>
                  <w:t> </w:t>
                </w:r>
              </w:p>
              <w:p w14:paraId="6CC73B8A"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1.2. noskaidrot nozīmīgākos </w:t>
                </w:r>
                <w:proofErr w:type="spellStart"/>
                <w:r w:rsidRPr="00C82EB1">
                  <w:rPr>
                    <w:rStyle w:val="normaltextrun"/>
                    <w:i/>
                  </w:rPr>
                  <w:t>veselībpratības</w:t>
                </w:r>
                <w:proofErr w:type="spellEnd"/>
                <w:r w:rsidRPr="00C82EB1">
                  <w:rPr>
                    <w:rStyle w:val="normaltextrun"/>
                    <w:i/>
                  </w:rPr>
                  <w:t xml:space="preserve"> līmeni ietekmējošos/saistītos faktorus (t. sk. </w:t>
                </w:r>
                <w:proofErr w:type="spellStart"/>
                <w:r w:rsidRPr="00C82EB1">
                  <w:rPr>
                    <w:rStyle w:val="normaltextrun"/>
                    <w:i/>
                  </w:rPr>
                  <w:t>līdzestību</w:t>
                </w:r>
                <w:proofErr w:type="spellEnd"/>
                <w:r w:rsidRPr="00C82EB1">
                  <w:rPr>
                    <w:rStyle w:val="normaltextrun"/>
                    <w:i/>
                  </w:rPr>
                  <w:t xml:space="preserve"> ierobežojošos faktorus un </w:t>
                </w:r>
                <w:proofErr w:type="spellStart"/>
                <w:r w:rsidRPr="00C82EB1">
                  <w:rPr>
                    <w:rStyle w:val="normaltextrun"/>
                    <w:i/>
                  </w:rPr>
                  <w:t>jaucējfaktorus</w:t>
                </w:r>
                <w:proofErr w:type="spellEnd"/>
                <w:r w:rsidRPr="00C82EB1">
                  <w:rPr>
                    <w:rStyle w:val="normaltextrun"/>
                    <w:i/>
                  </w:rPr>
                  <w:t xml:space="preserve">) un identificējot riska grupas; </w:t>
                </w:r>
                <w:r w:rsidRPr="00C82EB1">
                  <w:rPr>
                    <w:rStyle w:val="eop"/>
                    <w:i/>
                  </w:rPr>
                  <w:t> </w:t>
                </w:r>
              </w:p>
              <w:p w14:paraId="32441C23"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1.3. veikt pētījumu par sabiedrības attieksmi par aktuāliem pacientu tiesību jautājumiem pacientu tiesību pilnveidošanai</w:t>
                </w:r>
                <w:r w:rsidRPr="00C82EB1">
                  <w:rPr>
                    <w:rStyle w:val="eop"/>
                    <w:i/>
                  </w:rPr>
                  <w:t>;</w:t>
                </w:r>
              </w:p>
              <w:p w14:paraId="79F8400E" w14:textId="77777777" w:rsidR="00AD201D" w:rsidRPr="00C82EB1" w:rsidRDefault="00AD201D" w:rsidP="00AD201D">
                <w:pPr>
                  <w:ind w:firstLine="709"/>
                  <w:rPr>
                    <w:rFonts w:eastAsia="Times New Roman"/>
                    <w:i/>
                    <w:color w:val="000000"/>
                    <w:shd w:val="clear" w:color="auto" w:fill="FFFFFF"/>
                  </w:rPr>
                </w:pPr>
              </w:p>
              <w:p w14:paraId="43BE5504" w14:textId="77777777" w:rsidR="00AD201D" w:rsidRPr="00C82EB1" w:rsidRDefault="00AD201D" w:rsidP="00AD201D">
                <w:pPr>
                  <w:ind w:firstLine="709"/>
                  <w:rPr>
                    <w:rFonts w:eastAsia="Times New Roman"/>
                    <w:i/>
                    <w:color w:val="000000"/>
                    <w:shd w:val="clear" w:color="auto" w:fill="FFFFFF"/>
                  </w:rPr>
                </w:pPr>
                <w:r w:rsidRPr="00C82EB1">
                  <w:rPr>
                    <w:rFonts w:eastAsia="Times New Roman"/>
                    <w:i/>
                    <w:color w:val="000000"/>
                    <w:shd w:val="clear" w:color="auto" w:fill="FFFFFF"/>
                  </w:rPr>
                  <w:tab/>
                  <w:t xml:space="preserve">2. uzdevums - attīstīt jaunas zināšanas, pieejas un metodes veselības aprūpes </w:t>
                </w:r>
                <w:proofErr w:type="spellStart"/>
                <w:r w:rsidRPr="00C82EB1">
                  <w:rPr>
                    <w:rFonts w:eastAsia="Times New Roman"/>
                    <w:i/>
                    <w:color w:val="000000"/>
                    <w:shd w:val="clear" w:color="auto" w:fill="FFFFFF"/>
                  </w:rPr>
                  <w:t>cilvēkkapitāla</w:t>
                </w:r>
                <w:proofErr w:type="spellEnd"/>
                <w:r w:rsidRPr="00C82EB1">
                  <w:rPr>
                    <w:rFonts w:eastAsia="Times New Roman"/>
                    <w:i/>
                    <w:color w:val="000000"/>
                    <w:shd w:val="clear" w:color="auto" w:fill="FFFFFF"/>
                  </w:rPr>
                  <w:t xml:space="preserve"> attīstīšanai un efektīvai izmantošanai.</w:t>
                </w:r>
              </w:p>
              <w:p w14:paraId="77D06513" w14:textId="2BA12772" w:rsidR="00AD201D" w:rsidRPr="00C82EB1" w:rsidRDefault="00AD201D" w:rsidP="00AD201D">
                <w:pPr>
                  <w:rPr>
                    <w:rFonts w:eastAsia="Times New Roman"/>
                    <w:i/>
                    <w:color w:val="000000"/>
                    <w:shd w:val="clear" w:color="auto" w:fill="FFFFFF"/>
                  </w:rPr>
                </w:pPr>
                <w:r w:rsidRPr="00C82EB1">
                  <w:rPr>
                    <w:rFonts w:eastAsia="Times New Roman"/>
                    <w:i/>
                  </w:rPr>
                  <w:t>Ja izvēlēts šis uzdevums, eksperts izvērtē vai vismaz div</w:t>
                </w:r>
                <w:r w:rsidR="006E5A95" w:rsidRPr="00C82EB1">
                  <w:rPr>
                    <w:rFonts w:eastAsia="Times New Roman"/>
                    <w:i/>
                  </w:rPr>
                  <w:t xml:space="preserve">i izvēlētie </w:t>
                </w:r>
                <w:r w:rsidRPr="00C82EB1">
                  <w:rPr>
                    <w:rFonts w:eastAsia="Times New Roman"/>
                    <w:i/>
                  </w:rPr>
                  <w:t xml:space="preserve">šī uzdevuma </w:t>
                </w:r>
                <w:proofErr w:type="spellStart"/>
                <w:r w:rsidRPr="00C82EB1">
                  <w:rPr>
                    <w:rFonts w:eastAsia="Times New Roman"/>
                    <w:i/>
                  </w:rPr>
                  <w:t>apakšuzdevu</w:t>
                </w:r>
                <w:r w:rsidR="006E5A95" w:rsidRPr="00C82EB1">
                  <w:rPr>
                    <w:rFonts w:eastAsia="Times New Roman"/>
                    <w:i/>
                  </w:rPr>
                  <w:t>mi</w:t>
                </w:r>
                <w:proofErr w:type="spellEnd"/>
                <w:r w:rsidR="006E5A95" w:rsidRPr="00C82EB1">
                  <w:rPr>
                    <w:rFonts w:eastAsia="Times New Roman"/>
                    <w:i/>
                  </w:rPr>
                  <w:t xml:space="preserve"> ir sasniegti</w:t>
                </w:r>
                <w:r w:rsidRPr="00C82EB1">
                  <w:rPr>
                    <w:rFonts w:eastAsia="Times New Roman"/>
                    <w:i/>
                  </w:rPr>
                  <w:t>:</w:t>
                </w:r>
              </w:p>
              <w:p w14:paraId="10C275F4"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2.1. </w:t>
                </w:r>
                <w:r w:rsidRPr="00C82EB1">
                  <w:rPr>
                    <w:rStyle w:val="eop"/>
                    <w:i/>
                  </w:rPr>
                  <w:t xml:space="preserve">izvērtēt </w:t>
                </w:r>
                <w:r w:rsidRPr="00C82EB1">
                  <w:rPr>
                    <w:rStyle w:val="normaltextrun"/>
                    <w:i/>
                  </w:rPr>
                  <w:t>veselības izglītības atbilstību sabiedrības un veselības aprūpes vajadzībām, tai skaitā</w:t>
                </w:r>
                <w:r w:rsidRPr="00C82EB1">
                  <w:rPr>
                    <w:rStyle w:val="eop"/>
                    <w:i/>
                  </w:rPr>
                  <w:t xml:space="preserve"> ieguldījumu lietderību veselības cilvēkresursu izglītībai, attīstībai un aizsardzībai, kā arī apzināt līdzekļu optimizēšanas iespējas;</w:t>
                </w:r>
              </w:p>
              <w:p w14:paraId="0F33C26C"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2.2. apzināt mehānismus efektīvākai cilvēkresursu piesaistei un noturēšanai, apzināt darba apstākļus, kas veicina veselīgu darba un privātās dzīves līdzsvaru un stiprina personāla psihisko veselību un mazina arodslimību riskus, un</w:t>
                </w:r>
                <w:r w:rsidRPr="00C82EB1">
                  <w:rPr>
                    <w:rStyle w:val="eop"/>
                    <w:i/>
                  </w:rPr>
                  <w:t xml:space="preserve"> aprobēt instrumentu </w:t>
                </w:r>
                <w:r w:rsidRPr="00C82EB1">
                  <w:rPr>
                    <w:rStyle w:val="normaltextrun"/>
                    <w:i/>
                  </w:rPr>
                  <w:t>ārstniecības personu pieredzes analīzei;</w:t>
                </w:r>
              </w:p>
              <w:p w14:paraId="4FB6663A" w14:textId="77777777" w:rsidR="00AD201D" w:rsidRPr="00C82EB1" w:rsidRDefault="00AD201D" w:rsidP="00AD201D">
                <w:pPr>
                  <w:pStyle w:val="paragraph"/>
                  <w:spacing w:before="0" w:beforeAutospacing="0" w:after="0" w:afterAutospacing="0"/>
                  <w:ind w:firstLine="705"/>
                  <w:jc w:val="both"/>
                  <w:textAlignment w:val="baseline"/>
                  <w:rPr>
                    <w:rStyle w:val="normaltextrun"/>
                    <w:i/>
                  </w:rPr>
                </w:pPr>
                <w:r w:rsidRPr="00C82EB1">
                  <w:rPr>
                    <w:rStyle w:val="normaltextrun"/>
                    <w:i/>
                  </w:rPr>
                  <w:lastRenderedPageBreak/>
                  <w:t>2.3. novērtēt ārstniecības personu digitālās prasmes un izstrādāt ārstniecības personu digitālo prasmju kompetenču ietvaru;</w:t>
                </w:r>
              </w:p>
              <w:p w14:paraId="237C935E" w14:textId="77777777" w:rsidR="00AD201D" w:rsidRPr="00C82EB1" w:rsidRDefault="00AD201D" w:rsidP="00AD201D">
                <w:pPr>
                  <w:pStyle w:val="paragraph"/>
                  <w:spacing w:before="0" w:beforeAutospacing="0" w:after="0" w:afterAutospacing="0"/>
                  <w:ind w:firstLine="705"/>
                  <w:jc w:val="both"/>
                  <w:textAlignment w:val="baseline"/>
                  <w:rPr>
                    <w:i/>
                  </w:rPr>
                </w:pPr>
                <w:r w:rsidRPr="00C82EB1">
                  <w:rPr>
                    <w:rStyle w:val="normaltextrun"/>
                    <w:i/>
                  </w:rPr>
                  <w:t>2.4. apzināt apstākļus un veidus ārstniecības personu līderības spēju attīstīšanai un  iesaistei stratēģisku lēmumu pieņemšanā, kā arī līdzdalībai ārstniecības un aprūpes procesa uzlabošanā;</w:t>
                </w:r>
              </w:p>
              <w:p w14:paraId="7D2E3DE2" w14:textId="77777777" w:rsidR="00AD201D" w:rsidRPr="00C82EB1" w:rsidRDefault="00AD201D" w:rsidP="00AD201D">
                <w:pPr>
                  <w:pStyle w:val="paragraph"/>
                  <w:spacing w:before="0" w:beforeAutospacing="0" w:after="0" w:afterAutospacing="0"/>
                  <w:ind w:firstLine="705"/>
                  <w:jc w:val="both"/>
                  <w:textAlignment w:val="baseline"/>
                  <w:rPr>
                    <w:rStyle w:val="normaltextrun"/>
                    <w:i/>
                  </w:rPr>
                </w:pPr>
                <w:r w:rsidRPr="00C82EB1">
                  <w:rPr>
                    <w:rStyle w:val="normaltextrun"/>
                    <w:i/>
                  </w:rPr>
                  <w:t>2.5. aprobēt, pilotēt un pilnveidot cilvēkresursu plānošanas modeli</w:t>
                </w:r>
                <w:r w:rsidRPr="00C82EB1">
                  <w:rPr>
                    <w:rStyle w:val="FootnoteReference"/>
                    <w:i/>
                  </w:rPr>
                  <w:footnoteReference w:id="6"/>
                </w:r>
                <w:r w:rsidRPr="00C82EB1">
                  <w:rPr>
                    <w:rStyle w:val="normaltextrun"/>
                    <w:i/>
                  </w:rPr>
                  <w:t xml:space="preserve">, kas izstrādāts </w:t>
                </w:r>
                <w:r w:rsidRPr="00C82EB1">
                  <w:rPr>
                    <w:i/>
                  </w:rPr>
                  <w:t xml:space="preserve">Eiropas Komisijas Strukturālo reformu atbalsta ģenerāldirektorāta projekta </w:t>
                </w:r>
                <w:proofErr w:type="spellStart"/>
                <w:r w:rsidRPr="00C82EB1">
                  <w:rPr>
                    <w:i/>
                  </w:rPr>
                  <w:t>Nr.REFORM</w:t>
                </w:r>
                <w:proofErr w:type="spellEnd"/>
                <w:r w:rsidRPr="00C82EB1">
                  <w:rPr>
                    <w:i/>
                  </w:rPr>
                  <w:t>/SC2021/09 "Par veselības darbaspēka stratēģiju Latvijā" ietvaros</w:t>
                </w:r>
                <w:r w:rsidRPr="00C82EB1">
                  <w:rPr>
                    <w:rStyle w:val="FootnoteReference"/>
                    <w:i/>
                  </w:rPr>
                  <w:footnoteReference w:id="7"/>
                </w:r>
                <w:r w:rsidRPr="00C82EB1">
                  <w:rPr>
                    <w:i/>
                  </w:rPr>
                  <w:t xml:space="preserve">, </w:t>
                </w:r>
                <w:r w:rsidRPr="00C82EB1">
                  <w:rPr>
                    <w:rStyle w:val="normaltextrun"/>
                    <w:i/>
                  </w:rPr>
                  <w:t xml:space="preserve">lai nodrošinātu iespējas labākai cilvēkresursu datu vākšanai, analīzei un plānošanai;  </w:t>
                </w:r>
              </w:p>
              <w:p w14:paraId="720904E7" w14:textId="77777777" w:rsidR="00AD201D" w:rsidRPr="00C82EB1" w:rsidRDefault="00AD201D" w:rsidP="00AD201D">
                <w:pPr>
                  <w:ind w:firstLine="709"/>
                  <w:rPr>
                    <w:rFonts w:eastAsia="Times New Roman"/>
                    <w:i/>
                    <w:color w:val="000000"/>
                    <w:shd w:val="clear" w:color="auto" w:fill="FFFFFF"/>
                  </w:rPr>
                </w:pPr>
              </w:p>
              <w:p w14:paraId="5F0E1138" w14:textId="77777777" w:rsidR="00AD201D" w:rsidRPr="00C82EB1" w:rsidRDefault="00AD201D" w:rsidP="00AD201D">
                <w:pPr>
                  <w:ind w:firstLine="709"/>
                  <w:rPr>
                    <w:rFonts w:eastAsia="Times New Roman"/>
                    <w:i/>
                    <w:color w:val="000000"/>
                    <w:shd w:val="clear" w:color="auto" w:fill="FFFFFF"/>
                  </w:rPr>
                </w:pPr>
                <w:r w:rsidRPr="00C82EB1">
                  <w:rPr>
                    <w:rFonts w:eastAsia="Times New Roman"/>
                    <w:i/>
                    <w:color w:val="000000"/>
                    <w:shd w:val="clear" w:color="auto" w:fill="FFFFFF"/>
                  </w:rPr>
                  <w:tab/>
                  <w:t xml:space="preserve">3. uzdevums - attīstīt jaunas zināšanas, pieejas un metodes profilaktiski un medicīniski novēršamās mirstības no </w:t>
                </w:r>
                <w:proofErr w:type="spellStart"/>
                <w:r w:rsidRPr="00C82EB1">
                  <w:rPr>
                    <w:rFonts w:eastAsia="Times New Roman"/>
                    <w:i/>
                    <w:color w:val="000000"/>
                    <w:shd w:val="clear" w:color="auto" w:fill="FFFFFF"/>
                  </w:rPr>
                  <w:t>neinfekcijas</w:t>
                </w:r>
                <w:proofErr w:type="spellEnd"/>
                <w:r w:rsidRPr="00C82EB1">
                  <w:rPr>
                    <w:rFonts w:eastAsia="Times New Roman"/>
                    <w:i/>
                    <w:color w:val="000000"/>
                    <w:shd w:val="clear" w:color="auto" w:fill="FFFFFF"/>
                  </w:rPr>
                  <w:t xml:space="preserve"> slimībām mazināšanai.</w:t>
                </w:r>
              </w:p>
              <w:p w14:paraId="39B78290" w14:textId="521039F3" w:rsidR="00AD201D" w:rsidRPr="00C82EB1" w:rsidRDefault="00AD201D" w:rsidP="00AD201D">
                <w:pPr>
                  <w:rPr>
                    <w:rFonts w:eastAsia="Times New Roman"/>
                    <w:i/>
                    <w:color w:val="000000"/>
                    <w:shd w:val="clear" w:color="auto" w:fill="FFFFFF"/>
                  </w:rPr>
                </w:pPr>
                <w:r w:rsidRPr="00C82EB1">
                  <w:rPr>
                    <w:rFonts w:eastAsia="Times New Roman"/>
                    <w:i/>
                  </w:rPr>
                  <w:t xml:space="preserve">Ja izvēlēts šis uzdevums, </w:t>
                </w:r>
                <w:r w:rsidR="006E5A95" w:rsidRPr="00C82EB1">
                  <w:rPr>
                    <w:rFonts w:eastAsia="Times New Roman"/>
                    <w:i/>
                  </w:rPr>
                  <w:t>eksperts izvērtē vai</w:t>
                </w:r>
                <w:r w:rsidRPr="00C82EB1">
                  <w:rPr>
                    <w:rFonts w:eastAsia="Times New Roman"/>
                    <w:i/>
                  </w:rPr>
                  <w:t xml:space="preserve"> vismaz trīs šī uzdevuma </w:t>
                </w:r>
                <w:r w:rsidR="006E5A95" w:rsidRPr="00C82EB1">
                  <w:rPr>
                    <w:rFonts w:eastAsia="Times New Roman"/>
                    <w:i/>
                  </w:rPr>
                  <w:t>izvēlētie</w:t>
                </w:r>
                <w:r w:rsidRPr="00C82EB1">
                  <w:rPr>
                    <w:rFonts w:eastAsia="Times New Roman"/>
                    <w:i/>
                  </w:rPr>
                  <w:t xml:space="preserve">  </w:t>
                </w:r>
                <w:proofErr w:type="spellStart"/>
                <w:r w:rsidRPr="00C82EB1">
                  <w:rPr>
                    <w:rFonts w:eastAsia="Times New Roman"/>
                    <w:i/>
                  </w:rPr>
                  <w:t>apakšuzdevum</w:t>
                </w:r>
                <w:r w:rsidR="006E5A95" w:rsidRPr="00C82EB1">
                  <w:rPr>
                    <w:rFonts w:eastAsia="Times New Roman"/>
                    <w:i/>
                  </w:rPr>
                  <w:t>i</w:t>
                </w:r>
                <w:proofErr w:type="spellEnd"/>
                <w:r w:rsidR="006E5A95" w:rsidRPr="00C82EB1">
                  <w:rPr>
                    <w:rFonts w:eastAsia="Times New Roman"/>
                    <w:i/>
                  </w:rPr>
                  <w:t xml:space="preserve"> ir sasniegti</w:t>
                </w:r>
                <w:r w:rsidRPr="00C82EB1">
                  <w:rPr>
                    <w:rFonts w:eastAsia="Times New Roman"/>
                    <w:i/>
                  </w:rPr>
                  <w:t>:</w:t>
                </w:r>
              </w:p>
              <w:p w14:paraId="50189365"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3.1. noskaidrot medicīniski novēršamas mirstības mazināšanas iespējas pacientiem ar </w:t>
                </w:r>
                <w:proofErr w:type="spellStart"/>
                <w:r w:rsidRPr="00C82EB1">
                  <w:rPr>
                    <w:rStyle w:val="normaltextrun"/>
                    <w:i/>
                  </w:rPr>
                  <w:t>kardiovaskulārajām</w:t>
                </w:r>
                <w:proofErr w:type="spellEnd"/>
                <w:r w:rsidRPr="00C82EB1">
                  <w:rPr>
                    <w:rStyle w:val="normaltextrun"/>
                    <w:i/>
                  </w:rPr>
                  <w:t xml:space="preserve"> saslimšanām; </w:t>
                </w:r>
                <w:r w:rsidRPr="00C82EB1">
                  <w:rPr>
                    <w:rStyle w:val="eop"/>
                    <w:i/>
                  </w:rPr>
                  <w:t> </w:t>
                </w:r>
              </w:p>
              <w:p w14:paraId="59DB75A9"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C82EB1">
                  <w:rPr>
                    <w:rStyle w:val="eop"/>
                    <w:i/>
                  </w:rPr>
                  <w:t> </w:t>
                </w:r>
              </w:p>
              <w:p w14:paraId="533DCAC8"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3.3. noskaidrot valsts apmaksātā vēža </w:t>
                </w:r>
                <w:proofErr w:type="spellStart"/>
                <w:r w:rsidRPr="00C82EB1">
                  <w:rPr>
                    <w:rStyle w:val="normaltextrun"/>
                    <w:i/>
                  </w:rPr>
                  <w:t>skrīninga</w:t>
                </w:r>
                <w:proofErr w:type="spellEnd"/>
                <w:r w:rsidRPr="00C82EB1">
                  <w:rPr>
                    <w:rStyle w:val="normaltextrun"/>
                    <w:i/>
                  </w:rPr>
                  <w:t xml:space="preserve"> un citu veselības aprūpes programmu onkoloģijā (zaļais koridors, dzeltenais koridors), t.sk. </w:t>
                </w:r>
                <w:proofErr w:type="spellStart"/>
                <w:r w:rsidRPr="00C82EB1">
                  <w:rPr>
                    <w:rStyle w:val="normaltextrun"/>
                    <w:i/>
                  </w:rPr>
                  <w:t>pēcskrīninga</w:t>
                </w:r>
                <w:proofErr w:type="spellEnd"/>
                <w:r w:rsidRPr="00C82EB1">
                  <w:rPr>
                    <w:rStyle w:val="normaltextrun"/>
                    <w:i/>
                  </w:rPr>
                  <w:t xml:space="preserve"> izmeklējumu efektivitāti un kvalitāti;</w:t>
                </w:r>
                <w:r w:rsidRPr="00C82EB1">
                  <w:rPr>
                    <w:rStyle w:val="eop"/>
                    <w:i/>
                  </w:rPr>
                  <w:t> </w:t>
                </w:r>
              </w:p>
              <w:p w14:paraId="04993433"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3.4. izvērtēt mākslīgā intelekta izmantošanas iespējas </w:t>
                </w:r>
                <w:proofErr w:type="spellStart"/>
                <w:r w:rsidRPr="00C82EB1">
                  <w:rPr>
                    <w:rStyle w:val="normaltextrun"/>
                    <w:i/>
                  </w:rPr>
                  <w:t>mamogrāfijā</w:t>
                </w:r>
                <w:proofErr w:type="spellEnd"/>
                <w:r w:rsidRPr="00C82EB1">
                  <w:rPr>
                    <w:rStyle w:val="normaltextrun"/>
                    <w:i/>
                  </w:rPr>
                  <w:t>;</w:t>
                </w:r>
                <w:r w:rsidRPr="00C82EB1">
                  <w:rPr>
                    <w:rStyle w:val="eop"/>
                    <w:i/>
                  </w:rPr>
                  <w:t> </w:t>
                </w:r>
              </w:p>
              <w:p w14:paraId="04743E54"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3.5. izstrādāt un validēt novērtēšanas instrumentu </w:t>
                </w:r>
                <w:proofErr w:type="spellStart"/>
                <w:r w:rsidRPr="00C82EB1">
                  <w:rPr>
                    <w:rStyle w:val="normaltextrun"/>
                    <w:i/>
                  </w:rPr>
                  <w:t>pēcdzemdību</w:t>
                </w:r>
                <w:proofErr w:type="spellEnd"/>
                <w:r w:rsidRPr="00C82EB1">
                  <w:rPr>
                    <w:rStyle w:val="normaltextrun"/>
                    <w:i/>
                  </w:rPr>
                  <w:t xml:space="preserve"> depresijas riska faktoru novērtēšanā; </w:t>
                </w:r>
                <w:r w:rsidRPr="00C82EB1">
                  <w:rPr>
                    <w:rStyle w:val="eop"/>
                    <w:i/>
                  </w:rPr>
                  <w:t> </w:t>
                </w:r>
              </w:p>
              <w:p w14:paraId="7A87E006"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3.6. noskaidrot saņemto veselības aprūpes pakalpojumu tendences (veids, intensitāte) personām, kas veikuši pašnāvību vai veikuši pašnāvības mēģinājumus;</w:t>
                </w:r>
                <w:r w:rsidRPr="00C82EB1">
                  <w:rPr>
                    <w:rStyle w:val="eop"/>
                    <w:i/>
                  </w:rPr>
                  <w:t> </w:t>
                </w:r>
              </w:p>
              <w:p w14:paraId="49AA3945" w14:textId="77777777" w:rsidR="00AD201D" w:rsidRPr="00C82EB1" w:rsidRDefault="00AD201D" w:rsidP="00AD201D">
                <w:pPr>
                  <w:ind w:firstLine="709"/>
                  <w:rPr>
                    <w:rFonts w:eastAsia="Times New Roman"/>
                    <w:i/>
                    <w:color w:val="000000"/>
                    <w:shd w:val="clear" w:color="auto" w:fill="FFFFFF"/>
                  </w:rPr>
                </w:pPr>
              </w:p>
              <w:p w14:paraId="2263E5E8" w14:textId="77777777" w:rsidR="00AD201D" w:rsidRPr="00C82EB1" w:rsidRDefault="00AD201D" w:rsidP="00AD201D">
                <w:pPr>
                  <w:ind w:firstLine="709"/>
                  <w:rPr>
                    <w:rFonts w:eastAsia="Times New Roman"/>
                    <w:i/>
                    <w:color w:val="000000"/>
                    <w:shd w:val="clear" w:color="auto" w:fill="FFFFFF"/>
                  </w:rPr>
                </w:pPr>
                <w:r w:rsidRPr="00C82EB1">
                  <w:rPr>
                    <w:rFonts w:eastAsia="Times New Roman"/>
                    <w:i/>
                    <w:color w:val="000000"/>
                    <w:shd w:val="clear" w:color="auto" w:fill="FFFFFF"/>
                  </w:rPr>
                  <w:tab/>
                  <w:t xml:space="preserve">4. uzdevums - iegūt zināšanas cilvēka </w:t>
                </w:r>
                <w:proofErr w:type="spellStart"/>
                <w:r w:rsidRPr="00C82EB1">
                  <w:rPr>
                    <w:rFonts w:eastAsia="Times New Roman"/>
                    <w:i/>
                    <w:color w:val="000000"/>
                    <w:shd w:val="clear" w:color="auto" w:fill="FFFFFF"/>
                  </w:rPr>
                  <w:t>biomonitoringa</w:t>
                </w:r>
                <w:proofErr w:type="spellEnd"/>
                <w:r w:rsidRPr="00C82EB1">
                  <w:rPr>
                    <w:rFonts w:eastAsia="Times New Roman"/>
                    <w:i/>
                    <w:color w:val="000000"/>
                    <w:shd w:val="clear" w:color="auto" w:fill="FFFFFF"/>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6D77C6F3" w14:textId="77777777" w:rsidR="00AD201D" w:rsidRPr="00C82EB1" w:rsidRDefault="00AD201D" w:rsidP="00AD201D">
                <w:pPr>
                  <w:ind w:firstLine="709"/>
                  <w:rPr>
                    <w:rFonts w:eastAsia="Times New Roman"/>
                    <w:i/>
                    <w:color w:val="000000"/>
                    <w:shd w:val="clear" w:color="auto" w:fill="FFFFFF"/>
                  </w:rPr>
                </w:pPr>
              </w:p>
              <w:p w14:paraId="27185808" w14:textId="77777777" w:rsidR="00AD201D" w:rsidRPr="00C82EB1" w:rsidRDefault="00AD201D" w:rsidP="00AD201D">
                <w:pPr>
                  <w:ind w:firstLine="709"/>
                  <w:rPr>
                    <w:rFonts w:eastAsia="Times New Roman"/>
                    <w:i/>
                    <w:color w:val="000000"/>
                    <w:shd w:val="clear" w:color="auto" w:fill="FFFFFF"/>
                  </w:rPr>
                </w:pPr>
                <w:r w:rsidRPr="00C82EB1">
                  <w:rPr>
                    <w:rFonts w:eastAsia="Times New Roman"/>
                    <w:i/>
                    <w:color w:val="000000"/>
                    <w:shd w:val="clear" w:color="auto" w:fill="FFFFFF"/>
                  </w:rPr>
                  <w:lastRenderedPageBreak/>
                  <w:t xml:space="preserve">5. uzdevums - attīstīt jaunas zināšanas, pieejas un metodes </w:t>
                </w:r>
                <w:proofErr w:type="spellStart"/>
                <w:r w:rsidRPr="00C82EB1">
                  <w:rPr>
                    <w:rFonts w:eastAsia="Times New Roman"/>
                    <w:i/>
                    <w:color w:val="000000"/>
                    <w:shd w:val="clear" w:color="auto" w:fill="FFFFFF"/>
                  </w:rPr>
                  <w:t>antimikrobiālās</w:t>
                </w:r>
                <w:proofErr w:type="spellEnd"/>
                <w:r w:rsidRPr="00C82EB1">
                  <w:rPr>
                    <w:rFonts w:eastAsia="Times New Roman"/>
                    <w:i/>
                    <w:color w:val="000000"/>
                    <w:shd w:val="clear" w:color="auto" w:fill="FFFFFF"/>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p>
              <w:p w14:paraId="6BF5F934" w14:textId="0683CBC0" w:rsidR="00AD201D" w:rsidRPr="00C82EB1" w:rsidRDefault="00AD201D" w:rsidP="00AD201D">
                <w:pPr>
                  <w:rPr>
                    <w:rFonts w:eastAsia="Times New Roman"/>
                    <w:i/>
                    <w:color w:val="000000"/>
                    <w:shd w:val="clear" w:color="auto" w:fill="FFFFFF"/>
                  </w:rPr>
                </w:pPr>
                <w:r w:rsidRPr="00C82EB1">
                  <w:rPr>
                    <w:rFonts w:eastAsia="Times New Roman"/>
                    <w:i/>
                  </w:rPr>
                  <w:t xml:space="preserve">Ja izvēlēts šis uzdevums, </w:t>
                </w:r>
                <w:r w:rsidR="006E5A95" w:rsidRPr="00C82EB1">
                  <w:rPr>
                    <w:rFonts w:eastAsia="Times New Roman"/>
                    <w:i/>
                  </w:rPr>
                  <w:t>eksperts izvērtē vai sasniegti ir šādi</w:t>
                </w:r>
                <w:r w:rsidRPr="00C82EB1">
                  <w:rPr>
                    <w:rFonts w:eastAsia="Times New Roman"/>
                    <w:i/>
                  </w:rPr>
                  <w:t xml:space="preserve">  </w:t>
                </w:r>
                <w:proofErr w:type="spellStart"/>
                <w:r w:rsidRPr="00C82EB1">
                  <w:rPr>
                    <w:rFonts w:eastAsia="Times New Roman"/>
                    <w:i/>
                  </w:rPr>
                  <w:t>apakšuzdevum</w:t>
                </w:r>
                <w:r w:rsidR="006E5A95" w:rsidRPr="00C82EB1">
                  <w:rPr>
                    <w:rFonts w:eastAsia="Times New Roman"/>
                    <w:i/>
                  </w:rPr>
                  <w:t>i</w:t>
                </w:r>
                <w:proofErr w:type="spellEnd"/>
                <w:r w:rsidRPr="00C82EB1">
                  <w:rPr>
                    <w:rFonts w:eastAsia="Times New Roman"/>
                    <w:i/>
                  </w:rPr>
                  <w:t>:</w:t>
                </w:r>
              </w:p>
              <w:p w14:paraId="566638F9"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5.1.  apzināt HIV izplatību sabiedrībā, tai skaitā modelējot nediagnosticēto HIV gadījumu skaitu, izvērtējot HIV ierobežošanas politikas efektivitāti, tai skaitā apzinot HIV inficēto pacientu </w:t>
                </w:r>
                <w:proofErr w:type="spellStart"/>
                <w:r w:rsidRPr="00C82EB1">
                  <w:rPr>
                    <w:rStyle w:val="normaltextrun"/>
                    <w:i/>
                  </w:rPr>
                  <w:t>līdzestības</w:t>
                </w:r>
                <w:proofErr w:type="spellEnd"/>
                <w:r w:rsidRPr="00C82EB1">
                  <w:rPr>
                    <w:rStyle w:val="normaltextrun"/>
                    <w:i/>
                  </w:rPr>
                  <w:t xml:space="preserve"> pakāpi, to ietekmējošos faktorus, kā arī novērtēt līdz šim ieviesto pasākumu HIV inficēto pacientu </w:t>
                </w:r>
                <w:proofErr w:type="spellStart"/>
                <w:r w:rsidRPr="00C82EB1">
                  <w:rPr>
                    <w:rStyle w:val="normaltextrun"/>
                    <w:i/>
                  </w:rPr>
                  <w:t>līdzestības</w:t>
                </w:r>
                <w:proofErr w:type="spellEnd"/>
                <w:r w:rsidRPr="00C82EB1">
                  <w:rPr>
                    <w:rStyle w:val="normaltextrun"/>
                    <w:i/>
                  </w:rPr>
                  <w:t xml:space="preserve"> veicināšanai; </w:t>
                </w:r>
                <w:r w:rsidRPr="00C82EB1">
                  <w:rPr>
                    <w:rStyle w:val="eop"/>
                    <w:i/>
                  </w:rPr>
                  <w:t> </w:t>
                </w:r>
              </w:p>
              <w:p w14:paraId="2AA496AE"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5.2. īstenot punkta </w:t>
                </w:r>
                <w:proofErr w:type="spellStart"/>
                <w:r w:rsidRPr="00C82EB1">
                  <w:rPr>
                    <w:rStyle w:val="normaltextrun"/>
                    <w:i/>
                  </w:rPr>
                  <w:t>prevalences</w:t>
                </w:r>
                <w:proofErr w:type="spellEnd"/>
                <w:r w:rsidRPr="00C82EB1">
                  <w:rPr>
                    <w:rStyle w:val="normaltextrun"/>
                    <w:i/>
                  </w:rPr>
                  <w:t xml:space="preserve"> pētījumu par antibiotiku patēriņu un ar veselības aprūpi saistītām infekcijām  veselības aprūpes iestādēs, kas sniedz veselības aprūpes pakalpojumus pacientiem ar akūtiem veselības traucējumiem; īstenot pētījumu par riska grupu pacientu </w:t>
                </w:r>
                <w:proofErr w:type="spellStart"/>
                <w:r w:rsidRPr="00C82EB1">
                  <w:rPr>
                    <w:rStyle w:val="normaltextrun"/>
                    <w:i/>
                  </w:rPr>
                  <w:t>skrīninga</w:t>
                </w:r>
                <w:proofErr w:type="spellEnd"/>
                <w:r w:rsidRPr="00C82EB1">
                  <w:rPr>
                    <w:rStyle w:val="normaltextrun"/>
                    <w:i/>
                  </w:rPr>
                  <w:t xml:space="preserve"> praksi un iespējām, ņemot vērā </w:t>
                </w:r>
                <w:proofErr w:type="spellStart"/>
                <w:r w:rsidRPr="00C82EB1">
                  <w:rPr>
                    <w:rStyle w:val="normaltextrun"/>
                    <w:i/>
                  </w:rPr>
                  <w:t>multirezistentu</w:t>
                </w:r>
                <w:proofErr w:type="spellEnd"/>
                <w:r w:rsidRPr="00C82EB1">
                  <w:rPr>
                    <w:rStyle w:val="normaltextrun"/>
                    <w:i/>
                  </w:rPr>
                  <w:t xml:space="preserve"> baktēriju izplatības pieaugumu, t.sk., arī karadarbības Ukrainā izraisītās cilvēku piespiedu pārvietošanas un specifisku kara traumu dēļ; </w:t>
                </w:r>
                <w:r w:rsidRPr="00C82EB1">
                  <w:rPr>
                    <w:rStyle w:val="eop"/>
                    <w:i/>
                  </w:rPr>
                  <w:t> </w:t>
                </w:r>
              </w:p>
              <w:p w14:paraId="07354C1C" w14:textId="77777777" w:rsidR="00AD201D" w:rsidRPr="00C82EB1" w:rsidRDefault="00AD201D" w:rsidP="00AD201D">
                <w:pPr>
                  <w:pStyle w:val="paragraph"/>
                  <w:spacing w:before="0" w:beforeAutospacing="0" w:after="0" w:afterAutospacing="0"/>
                  <w:ind w:firstLine="705"/>
                  <w:jc w:val="both"/>
                  <w:textAlignment w:val="baseline"/>
                  <w:rPr>
                    <w:i/>
                    <w:color w:val="000000"/>
                    <w:shd w:val="clear" w:color="auto" w:fill="FFFFFF"/>
                  </w:rPr>
                </w:pPr>
                <w:r w:rsidRPr="00C82EB1">
                  <w:rPr>
                    <w:rStyle w:val="normaltextrun"/>
                    <w:i/>
                  </w:rPr>
                  <w:t>5.3.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Pr="00C82EB1">
                  <w:rPr>
                    <w:i/>
                    <w:color w:val="000000"/>
                    <w:shd w:val="clear" w:color="auto" w:fill="FFFFFF"/>
                  </w:rPr>
                  <w:t>;</w:t>
                </w:r>
              </w:p>
              <w:p w14:paraId="22B578CF" w14:textId="77777777"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p>
              <w:p w14:paraId="26E85E3D" w14:textId="77777777" w:rsidR="00AD201D" w:rsidRPr="00C82EB1" w:rsidRDefault="00AD201D" w:rsidP="00AD201D">
                <w:pPr>
                  <w:ind w:firstLine="709"/>
                  <w:rPr>
                    <w:rFonts w:eastAsia="Times New Roman"/>
                    <w:i/>
                    <w:color w:val="000000"/>
                    <w:shd w:val="clear" w:color="auto" w:fill="FFFFFF"/>
                  </w:rPr>
                </w:pPr>
                <w:r w:rsidRPr="00C82EB1">
                  <w:rPr>
                    <w:rFonts w:eastAsia="Times New Roman"/>
                    <w:i/>
                    <w:color w:val="000000"/>
                    <w:shd w:val="clear" w:color="auto" w:fill="FFFFFF"/>
                  </w:rPr>
                  <w:tab/>
                  <w:t xml:space="preserve">6. uzdevums - attīstīt jaunas zināšanas, pieejas un metodes bērnu veselības iznākumu mērīšanai, </w:t>
                </w:r>
                <w:proofErr w:type="spellStart"/>
                <w:r w:rsidRPr="00C82EB1">
                  <w:rPr>
                    <w:rFonts w:eastAsia="Times New Roman"/>
                    <w:i/>
                    <w:color w:val="000000"/>
                    <w:shd w:val="clear" w:color="auto" w:fill="FFFFFF"/>
                  </w:rPr>
                  <w:t>monitorēšanai</w:t>
                </w:r>
                <w:proofErr w:type="spellEnd"/>
                <w:r w:rsidRPr="00C82EB1">
                  <w:rPr>
                    <w:rFonts w:eastAsia="Times New Roman"/>
                    <w:i/>
                    <w:color w:val="000000"/>
                    <w:shd w:val="clear" w:color="auto" w:fill="FFFFFF"/>
                  </w:rPr>
                  <w:t xml:space="preserve"> un uzlabošanai.</w:t>
                </w:r>
              </w:p>
              <w:p w14:paraId="3B74171D" w14:textId="119F1377" w:rsidR="00AD201D" w:rsidRPr="00C82EB1" w:rsidRDefault="00AD201D" w:rsidP="00AD201D">
                <w:pPr>
                  <w:rPr>
                    <w:rFonts w:eastAsia="Times New Roman"/>
                    <w:i/>
                    <w:color w:val="000000"/>
                    <w:shd w:val="clear" w:color="auto" w:fill="FFFFFF"/>
                  </w:rPr>
                </w:pPr>
                <w:r w:rsidRPr="00C82EB1">
                  <w:rPr>
                    <w:rFonts w:eastAsia="Times New Roman"/>
                    <w:i/>
                  </w:rPr>
                  <w:t xml:space="preserve">Ja izvēlēts šis uzdevums, </w:t>
                </w:r>
                <w:r w:rsidR="006E5A95" w:rsidRPr="00C82EB1">
                  <w:rPr>
                    <w:rFonts w:eastAsia="Times New Roman"/>
                    <w:i/>
                  </w:rPr>
                  <w:t xml:space="preserve">eksperts izvērtē vai sasniegts ir vismaz </w:t>
                </w:r>
                <w:r w:rsidRPr="00C82EB1">
                  <w:rPr>
                    <w:rFonts w:eastAsia="Times New Roman"/>
                    <w:i/>
                  </w:rPr>
                  <w:t>vien</w:t>
                </w:r>
                <w:r w:rsidR="006E5A95" w:rsidRPr="00C82EB1">
                  <w:rPr>
                    <w:rFonts w:eastAsia="Times New Roman"/>
                    <w:i/>
                  </w:rPr>
                  <w:t>s  izvēlētais</w:t>
                </w:r>
                <w:r w:rsidRPr="00C82EB1">
                  <w:rPr>
                    <w:rFonts w:eastAsia="Times New Roman"/>
                    <w:i/>
                  </w:rPr>
                  <w:t xml:space="preserve"> šī uzdevuma </w:t>
                </w:r>
                <w:proofErr w:type="spellStart"/>
                <w:r w:rsidRPr="00C82EB1">
                  <w:rPr>
                    <w:rFonts w:eastAsia="Times New Roman"/>
                    <w:i/>
                  </w:rPr>
                  <w:t>apakšuzdevum</w:t>
                </w:r>
                <w:r w:rsidR="006E5A95" w:rsidRPr="00C82EB1">
                  <w:rPr>
                    <w:rFonts w:eastAsia="Times New Roman"/>
                    <w:i/>
                  </w:rPr>
                  <w:t>s</w:t>
                </w:r>
                <w:proofErr w:type="spellEnd"/>
                <w:r w:rsidRPr="00C82EB1">
                  <w:rPr>
                    <w:rFonts w:eastAsia="Times New Roman"/>
                    <w:i/>
                  </w:rPr>
                  <w:t>:</w:t>
                </w:r>
              </w:p>
              <w:p w14:paraId="6FA77BEA" w14:textId="3D63A071"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6.1. izvērtēt hronisko slimību (</w:t>
                </w:r>
                <w:r w:rsidR="004C0EFE">
                  <w:rPr>
                    <w:rStyle w:val="normaltextrun"/>
                    <w:i/>
                  </w:rPr>
                  <w:t>aptaukošanās un cit</w:t>
                </w:r>
                <w:r w:rsidR="003D6441">
                  <w:rPr>
                    <w:rStyle w:val="normaltextrun"/>
                    <w:i/>
                  </w:rPr>
                  <w:t>as</w:t>
                </w:r>
                <w:r w:rsidR="004C0EFE">
                  <w:rPr>
                    <w:rStyle w:val="normaltextrun"/>
                    <w:i/>
                  </w:rPr>
                  <w:t xml:space="preserve"> bērnu populācijā plaši izplatīt</w:t>
                </w:r>
                <w:r w:rsidR="003D6441">
                  <w:rPr>
                    <w:rStyle w:val="normaltextrun"/>
                    <w:i/>
                  </w:rPr>
                  <w:t>as</w:t>
                </w:r>
                <w:r w:rsidR="004C0EFE">
                  <w:rPr>
                    <w:rStyle w:val="normaltextrun"/>
                    <w:i/>
                  </w:rPr>
                  <w:t xml:space="preserve"> hronisk</w:t>
                </w:r>
                <w:r w:rsidR="003D6441">
                  <w:rPr>
                    <w:rStyle w:val="normaltextrun"/>
                    <w:i/>
                  </w:rPr>
                  <w:t>as</w:t>
                </w:r>
                <w:r w:rsidR="004C0EFE">
                  <w:rPr>
                    <w:rStyle w:val="normaltextrun"/>
                    <w:i/>
                  </w:rPr>
                  <w:t xml:space="preserve"> saslimšan</w:t>
                </w:r>
                <w:r w:rsidR="003D6441">
                  <w:rPr>
                    <w:rStyle w:val="normaltextrun"/>
                    <w:i/>
                  </w:rPr>
                  <w:t>as</w:t>
                </w:r>
                <w:r w:rsidRPr="00C82EB1">
                  <w:rPr>
                    <w:rStyle w:val="normaltextrun"/>
                    <w:i/>
                  </w:rPr>
                  <w:t>) diagnostikas savlaicīgumu un to ietekmējošos faktorus bērnu populācijā;</w:t>
                </w:r>
              </w:p>
              <w:p w14:paraId="0749ABAF" w14:textId="77777777" w:rsidR="00AD201D" w:rsidRPr="00C82EB1" w:rsidRDefault="00AD201D" w:rsidP="00AD201D">
                <w:pPr>
                  <w:pStyle w:val="paragraph"/>
                  <w:spacing w:before="0" w:beforeAutospacing="0" w:after="0" w:afterAutospacing="0"/>
                  <w:ind w:firstLine="705"/>
                  <w:jc w:val="both"/>
                  <w:textAlignment w:val="baseline"/>
                  <w:rPr>
                    <w:rStyle w:val="normaltextrun"/>
                    <w:i/>
                  </w:rPr>
                </w:pPr>
                <w:r w:rsidRPr="00C82EB1">
                  <w:rPr>
                    <w:rStyle w:val="normaltextrun"/>
                    <w:i/>
                  </w:rPr>
                  <w:t>6.2. izvērtēt skolēnu veselības izmaiņas COVID-pandēmijas un LONG-COVID rezultātā;</w:t>
                </w:r>
              </w:p>
              <w:p w14:paraId="618974A2" w14:textId="061C42B4" w:rsidR="00BF2537" w:rsidRPr="00C82EB1" w:rsidRDefault="00AD201D" w:rsidP="004C0EFE">
                <w:pPr>
                  <w:pStyle w:val="paragraph"/>
                  <w:spacing w:before="0" w:beforeAutospacing="0" w:after="0" w:afterAutospacing="0"/>
                  <w:ind w:firstLine="705"/>
                  <w:jc w:val="both"/>
                  <w:textAlignment w:val="baseline"/>
                  <w:rPr>
                    <w:i/>
                  </w:rPr>
                </w:pPr>
                <w:r w:rsidRPr="00C82EB1">
                  <w:rPr>
                    <w:rStyle w:val="normaltextrun"/>
                    <w:i/>
                  </w:rPr>
                  <w:t xml:space="preserve">6.3. </w:t>
                </w:r>
                <w:r w:rsidRPr="00C82EB1">
                  <w:rPr>
                    <w:rStyle w:val="normaltextrun"/>
                    <w:i/>
                    <w:color w:val="000000"/>
                    <w:bdr w:val="none" w:sz="0" w:space="0" w:color="auto" w:frame="1"/>
                  </w:rPr>
                  <w:t>noskaidrot Latvijas jauniešu bērnībā gūto nelabvēlīgo pieredzi saistībā ar piedzīvoto vardarbību</w:t>
                </w:r>
                <w:r w:rsidR="004C0EFE">
                  <w:rPr>
                    <w:rStyle w:val="normaltextrun"/>
                    <w:i/>
                    <w:color w:val="000000"/>
                    <w:bdr w:val="none" w:sz="0" w:space="0" w:color="auto" w:frame="1"/>
                  </w:rPr>
                  <w:t xml:space="preserve"> un tās saistību ar veselības stāvokli un veselības pašnovērtējumu.</w:t>
                </w:r>
              </w:p>
            </w:sdtContent>
          </w:sdt>
        </w:tc>
      </w:tr>
      <w:tr w:rsidR="004D61A7" w:rsidRPr="00321C8F" w14:paraId="79B27674" w14:textId="77777777" w:rsidTr="00410212">
        <w:tc>
          <w:tcPr>
            <w:tcW w:w="576" w:type="dxa"/>
            <w:shd w:val="clear" w:color="auto" w:fill="auto"/>
          </w:tcPr>
          <w:p w14:paraId="16F10098" w14:textId="77777777" w:rsidR="00EE5F77" w:rsidRPr="004D61A7" w:rsidRDefault="00EE5F77" w:rsidP="00410212">
            <w:pPr>
              <w:rPr>
                <w:b/>
              </w:rPr>
            </w:pPr>
            <w:r w:rsidRPr="004D61A7">
              <w:rPr>
                <w:b/>
              </w:rPr>
              <w:t>2.2.</w:t>
            </w:r>
          </w:p>
        </w:tc>
        <w:tc>
          <w:tcPr>
            <w:tcW w:w="3530" w:type="dxa"/>
            <w:shd w:val="clear" w:color="auto" w:fill="auto"/>
          </w:tcPr>
          <w:p w14:paraId="36B08F60" w14:textId="2C105A15" w:rsidR="00EE5F77" w:rsidRPr="004D61A7" w:rsidRDefault="00EE5F77" w:rsidP="00410212">
            <w:r w:rsidRPr="004D61A7">
              <w:t xml:space="preserve">pētniecības attīstības iespējas, ieskaitot ieguldījumu jaunu projektu sagatavošanā iesniegšanai Eiropas Savienības pētniecības un inovācijas pamatprogrammas “Apvārsnis </w:t>
            </w:r>
            <w:r w:rsidR="0024187A" w:rsidRPr="004D61A7">
              <w:t>Eiropa</w:t>
            </w:r>
            <w:r w:rsidRPr="004D61A7">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tc>
      </w:tr>
      <w:tr w:rsidR="004D61A7" w:rsidRPr="00321C8F" w14:paraId="2F98CE43" w14:textId="77777777" w:rsidTr="00410212">
        <w:tc>
          <w:tcPr>
            <w:tcW w:w="576" w:type="dxa"/>
            <w:shd w:val="clear" w:color="auto" w:fill="auto"/>
          </w:tcPr>
          <w:p w14:paraId="4E77290A" w14:textId="77777777" w:rsidR="00EE5F77" w:rsidRPr="004D61A7" w:rsidRDefault="00EE5F77" w:rsidP="00410212">
            <w:pPr>
              <w:rPr>
                <w:b/>
              </w:rPr>
            </w:pPr>
            <w:r w:rsidRPr="004D61A7">
              <w:rPr>
                <w:b/>
              </w:rPr>
              <w:t>2.3.</w:t>
            </w:r>
          </w:p>
        </w:tc>
        <w:tc>
          <w:tcPr>
            <w:tcW w:w="3530" w:type="dxa"/>
            <w:shd w:val="clear" w:color="auto" w:fill="auto"/>
          </w:tcPr>
          <w:p w14:paraId="4C6E49DC" w14:textId="77777777" w:rsidR="00EE5F77" w:rsidRPr="004D61A7" w:rsidRDefault="00EE5F77" w:rsidP="00410212">
            <w:r w:rsidRPr="004D61A7">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tc>
      </w:tr>
      <w:tr w:rsidR="004D61A7" w:rsidRPr="00321C8F" w14:paraId="2A88898B" w14:textId="77777777" w:rsidTr="00410212">
        <w:tc>
          <w:tcPr>
            <w:tcW w:w="576" w:type="dxa"/>
            <w:shd w:val="clear" w:color="auto" w:fill="auto"/>
          </w:tcPr>
          <w:p w14:paraId="142D9AC9" w14:textId="77777777" w:rsidR="00EE5F77" w:rsidRPr="004D61A7" w:rsidRDefault="00EE5F77" w:rsidP="00410212">
            <w:pPr>
              <w:rPr>
                <w:b/>
              </w:rPr>
            </w:pPr>
            <w:r w:rsidRPr="004D61A7">
              <w:rPr>
                <w:b/>
              </w:rPr>
              <w:t>2.4.</w:t>
            </w:r>
          </w:p>
        </w:tc>
        <w:tc>
          <w:tcPr>
            <w:tcW w:w="3530" w:type="dxa"/>
            <w:shd w:val="clear" w:color="auto" w:fill="auto"/>
          </w:tcPr>
          <w:p w14:paraId="3497DE92" w14:textId="77777777" w:rsidR="00EE5F77" w:rsidRPr="004D61A7" w:rsidRDefault="00EE5F77" w:rsidP="00410212">
            <w:r w:rsidRPr="004D61A7">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tc>
      </w:tr>
      <w:tr w:rsidR="004D61A7" w:rsidRPr="00321C8F" w14:paraId="387C9E66" w14:textId="77777777" w:rsidTr="00410212">
        <w:tc>
          <w:tcPr>
            <w:tcW w:w="576" w:type="dxa"/>
            <w:shd w:val="clear" w:color="auto" w:fill="auto"/>
          </w:tcPr>
          <w:p w14:paraId="531150A4" w14:textId="77777777" w:rsidR="00EE5F77" w:rsidRPr="004D61A7" w:rsidRDefault="00EE5F77" w:rsidP="00410212">
            <w:pPr>
              <w:rPr>
                <w:b/>
              </w:rPr>
            </w:pPr>
            <w:r w:rsidRPr="004D61A7">
              <w:rPr>
                <w:b/>
              </w:rPr>
              <w:t>2.5.</w:t>
            </w:r>
          </w:p>
        </w:tc>
        <w:tc>
          <w:tcPr>
            <w:tcW w:w="3530" w:type="dxa"/>
            <w:shd w:val="clear" w:color="auto" w:fill="auto"/>
          </w:tcPr>
          <w:p w14:paraId="5A4F97CA" w14:textId="77777777" w:rsidR="00EE5F77" w:rsidRPr="004D61A7" w:rsidRDefault="00EE5F77" w:rsidP="00410212">
            <w:r w:rsidRPr="004D61A7">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sidRPr="004D61A7">
              <w:rPr>
                <w:b/>
              </w:rPr>
              <w:lastRenderedPageBreak/>
              <w:t>3.</w:t>
            </w:r>
          </w:p>
        </w:tc>
        <w:tc>
          <w:tcPr>
            <w:tcW w:w="5520" w:type="dxa"/>
            <w:gridSpan w:val="2"/>
            <w:shd w:val="clear" w:color="auto" w:fill="auto"/>
          </w:tcPr>
          <w:p w14:paraId="5EB7E1F0" w14:textId="656FE5B0" w:rsidR="00EE5F77" w:rsidRPr="004D61A7" w:rsidRDefault="00410212" w:rsidP="00410212">
            <w:pPr>
              <w:jc w:val="center"/>
              <w:rPr>
                <w:b/>
              </w:rPr>
            </w:pPr>
            <w:r w:rsidRPr="004D61A7">
              <w:rPr>
                <w:b/>
              </w:rPr>
              <w:t xml:space="preserve">Kritērijs: </w:t>
            </w:r>
            <w:r w:rsidR="000B3AEB" w:rsidRPr="004D61A7">
              <w:rPr>
                <w:b/>
              </w:rPr>
              <w:t>Projekta īstenošanas iespējas un nodrošinājums</w:t>
            </w:r>
          </w:p>
        </w:tc>
        <w:tc>
          <w:tcPr>
            <w:tcW w:w="3685" w:type="dxa"/>
            <w:shd w:val="clear" w:color="auto" w:fill="auto"/>
          </w:tcPr>
          <w:p w14:paraId="4F63A421" w14:textId="77777777" w:rsidR="00EE5F77" w:rsidRPr="004D61A7" w:rsidRDefault="00EE5F77" w:rsidP="00410212">
            <w:r w:rsidRPr="004D61A7">
              <w:t>Maksimāli 5 punkti</w:t>
            </w:r>
          </w:p>
        </w:tc>
      </w:tr>
      <w:tr w:rsidR="004D61A7" w:rsidRPr="00321C8F" w14:paraId="710F39D0" w14:textId="77777777" w:rsidTr="00410212">
        <w:tc>
          <w:tcPr>
            <w:tcW w:w="576" w:type="dxa"/>
            <w:shd w:val="clear" w:color="auto" w:fill="auto"/>
          </w:tcPr>
          <w:p w14:paraId="5837411D" w14:textId="77777777" w:rsidR="00EE5F77" w:rsidRPr="004D61A7" w:rsidRDefault="00EE5F77" w:rsidP="00410212">
            <w:pPr>
              <w:rPr>
                <w:b/>
              </w:rPr>
            </w:pPr>
            <w:r w:rsidRPr="004D61A7">
              <w:rPr>
                <w:b/>
              </w:rPr>
              <w:t>3.1.</w:t>
            </w:r>
          </w:p>
        </w:tc>
        <w:tc>
          <w:tcPr>
            <w:tcW w:w="3530" w:type="dxa"/>
            <w:shd w:val="clear" w:color="auto" w:fill="auto"/>
          </w:tcPr>
          <w:p w14:paraId="5AC9E58D" w14:textId="77777777" w:rsidR="00EE5F77" w:rsidRPr="004D61A7" w:rsidRDefault="00EE5F77" w:rsidP="00410212">
            <w:r w:rsidRPr="004D61A7">
              <w:t xml:space="preserve">pētījuma darba plāna kvalitāte un tā atbilstība izvirzītajam mērķim. Paredzētie resursi ir atbilstoši un </w:t>
            </w:r>
            <w:r w:rsidRPr="004D61A7">
              <w:lastRenderedPageBreak/>
              <w:t>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D61A7" w:rsidRDefault="006E2F6D" w:rsidP="00410212"/>
          <w:p w14:paraId="366CAEE3" w14:textId="3248D3D9" w:rsidR="00EE5F77" w:rsidRPr="004D61A7" w:rsidRDefault="00EE5F77" w:rsidP="00410212">
            <w:pPr>
              <w:rPr>
                <w:i/>
              </w:rPr>
            </w:pPr>
            <w:r w:rsidRPr="004D61A7">
              <w:rPr>
                <w:i/>
              </w:rPr>
              <w:t xml:space="preserve">Eksperts pamato sniegto vērtējumu punktos, ņemot vērā kritērija kopumā un tā </w:t>
            </w:r>
            <w:proofErr w:type="spellStart"/>
            <w:r w:rsidRPr="004D61A7">
              <w:rPr>
                <w:i/>
              </w:rPr>
              <w:t>apakškritēriju</w:t>
            </w:r>
            <w:proofErr w:type="spellEnd"/>
            <w:r w:rsidRPr="004D61A7">
              <w:rPr>
                <w:i/>
              </w:rPr>
              <w:t xml:space="preserve"> izpildi. Kritērijam </w:t>
            </w:r>
            <w:r w:rsidRPr="004D61A7">
              <w:rPr>
                <w:i/>
              </w:rPr>
              <w:lastRenderedPageBreak/>
              <w:t xml:space="preserve">specifiska informācija ir dota projekta </w:t>
            </w:r>
            <w:r w:rsidR="00410212" w:rsidRPr="004D61A7">
              <w:rPr>
                <w:i/>
              </w:rPr>
              <w:t xml:space="preserve">pieteikuma </w:t>
            </w:r>
            <w:r w:rsidRPr="004D61A7">
              <w:rPr>
                <w:i/>
              </w:rPr>
              <w:t xml:space="preserve">apraksta 3. nodaļā “Īstenošana” un projekta </w:t>
            </w:r>
            <w:r w:rsidR="008A16FD" w:rsidRPr="004D61A7">
              <w:rPr>
                <w:i/>
              </w:rPr>
              <w:t>pieteikuma</w:t>
            </w:r>
            <w:r w:rsidRPr="004D61A7">
              <w:rPr>
                <w:i/>
              </w:rPr>
              <w:t xml:space="preserve"> </w:t>
            </w:r>
            <w:r w:rsidR="006A6364" w:rsidRPr="004D61A7">
              <w:rPr>
                <w:i/>
              </w:rPr>
              <w:t>C</w:t>
            </w:r>
            <w:r w:rsidRPr="004D61A7">
              <w:rPr>
                <w:i/>
              </w:rPr>
              <w:t xml:space="preserve"> daļā “Curriculum Vitae”, bet, vērtējot kritēriju, jāņem vērā projekta </w:t>
            </w:r>
            <w:r w:rsidR="006A6364" w:rsidRPr="004D61A7">
              <w:rPr>
                <w:i/>
              </w:rPr>
              <w:t>pieteikums</w:t>
            </w:r>
            <w:r w:rsidRPr="004D61A7">
              <w:rPr>
                <w:i/>
              </w:rPr>
              <w:t xml:space="preserve"> kopumā. </w:t>
            </w:r>
          </w:p>
          <w:p w14:paraId="027E0480" w14:textId="421D1BE5" w:rsidR="00EE5F77" w:rsidRPr="004D61A7" w:rsidRDefault="00EE5F77" w:rsidP="00410212">
            <w:pPr>
              <w:rPr>
                <w:i/>
              </w:rPr>
            </w:pPr>
            <w:r w:rsidRPr="004D61A7">
              <w:rPr>
                <w:i/>
              </w:rPr>
              <w:t xml:space="preserve">Projekta īstenošanas iespējas, ieskaitot sagatavoto pētījuma darba plānu, paredzēto pētījuma vadību un tā kvalitātes vadību, </w:t>
            </w:r>
            <w:r w:rsidR="00B0780C" w:rsidRPr="004D61A7">
              <w:rPr>
                <w:i/>
              </w:rPr>
              <w:t xml:space="preserve">sniegto informāciju par datu pārvaldības plānu, </w:t>
            </w:r>
            <w:r w:rsidRPr="004D61A7">
              <w:rPr>
                <w:i/>
              </w:rPr>
              <w:t>paredzētos resursus, pieejamo infrastruktūru vērtē atbilstoši attiecīgās zinātnes nozares vai nozaru un projekta specifikai, kā arī projekta</w:t>
            </w:r>
            <w:r w:rsidR="00410212" w:rsidRPr="004D61A7">
              <w:rPr>
                <w:i/>
              </w:rPr>
              <w:t xml:space="preserve"> pieteikuma</w:t>
            </w:r>
            <w:r w:rsidRPr="004D61A7">
              <w:rPr>
                <w:i/>
              </w:rPr>
              <w:t xml:space="preserve"> iesniedzēja un sadarbības partneru (ja tādi ir) specifikai. </w:t>
            </w:r>
          </w:p>
          <w:p w14:paraId="377F414C" w14:textId="5ED01417" w:rsidR="00EE5F77" w:rsidRPr="004D61A7" w:rsidRDefault="00EE5F77" w:rsidP="00410212">
            <w:pPr>
              <w:rPr>
                <w:i/>
              </w:rPr>
            </w:pPr>
            <w:r w:rsidRPr="004D61A7">
              <w:rPr>
                <w:i/>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rPr>
              <w:t>pieteikuma</w:t>
            </w:r>
            <w:r w:rsidRPr="004D61A7">
              <w:rPr>
                <w:i/>
              </w:rPr>
              <w:t xml:space="preserve"> </w:t>
            </w:r>
            <w:r w:rsidR="006A6364" w:rsidRPr="004D61A7">
              <w:rPr>
                <w:i/>
              </w:rPr>
              <w:t>C</w:t>
            </w:r>
            <w:r w:rsidRPr="004D61A7">
              <w:rPr>
                <w:i/>
              </w:rPr>
              <w:t xml:space="preserve"> daļā “Curriculum Vitae”.</w:t>
            </w:r>
          </w:p>
          <w:p w14:paraId="27F8CD31" w14:textId="71C40890" w:rsidR="00EE5F77" w:rsidRPr="004D61A7" w:rsidRDefault="00EE5F77" w:rsidP="00410212">
            <w:r w:rsidRPr="004D61A7">
              <w:rPr>
                <w:i/>
              </w:rPr>
              <w:t xml:space="preserve">Plānoto projekta īstenošanu vērtē sasaistē ar aizpildīto projekta </w:t>
            </w:r>
            <w:r w:rsidR="006A6364" w:rsidRPr="004D61A7">
              <w:rPr>
                <w:i/>
              </w:rPr>
              <w:t>pieteikuma A daļas “Vispārīgā informācija” 3. nodaļā “Projekta budžets”</w:t>
            </w:r>
            <w:r w:rsidRPr="004D61A7">
              <w:rPr>
                <w:i/>
              </w:rPr>
              <w:t>, kurā paredzētas izmaksas projekta zinātniskās grupas atalgojumam, materiāli tehniskajam nodrošinājumam, koman</w:t>
            </w:r>
            <w:r w:rsidR="006E2F6D" w:rsidRPr="004D61A7">
              <w:rPr>
                <w:i/>
              </w:rPr>
              <w:t>dējumu un publicēšanās izmaksām</w:t>
            </w:r>
            <w:r w:rsidR="00CF7F5C">
              <w:rPr>
                <w:i/>
              </w:rPr>
              <w:t>.</w:t>
            </w:r>
          </w:p>
          <w:p w14:paraId="0EE48D59" w14:textId="77777777" w:rsidR="00EE5F77" w:rsidRPr="004D61A7" w:rsidRDefault="00EE5F77" w:rsidP="00410212"/>
        </w:tc>
      </w:tr>
      <w:tr w:rsidR="004D61A7" w:rsidRPr="00321C8F" w14:paraId="7C35E210" w14:textId="77777777" w:rsidTr="00410212">
        <w:tc>
          <w:tcPr>
            <w:tcW w:w="576" w:type="dxa"/>
            <w:shd w:val="clear" w:color="auto" w:fill="auto"/>
          </w:tcPr>
          <w:p w14:paraId="7029E063" w14:textId="77777777" w:rsidR="00EE5F77" w:rsidRPr="004D61A7" w:rsidRDefault="00EE5F77" w:rsidP="00410212">
            <w:pPr>
              <w:rPr>
                <w:b/>
              </w:rPr>
            </w:pPr>
            <w:r w:rsidRPr="004D61A7">
              <w:rPr>
                <w:b/>
              </w:rPr>
              <w:lastRenderedPageBreak/>
              <w:t>3.2.</w:t>
            </w:r>
          </w:p>
        </w:tc>
        <w:tc>
          <w:tcPr>
            <w:tcW w:w="3530" w:type="dxa"/>
            <w:shd w:val="clear" w:color="auto" w:fill="auto"/>
          </w:tcPr>
          <w:p w14:paraId="119231AD" w14:textId="77777777" w:rsidR="00EE5F77" w:rsidRPr="004D61A7" w:rsidRDefault="00EE5F77" w:rsidP="00410212">
            <w:r w:rsidRPr="004D61A7">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tc>
      </w:tr>
      <w:tr w:rsidR="004D61A7" w:rsidRPr="00321C8F" w14:paraId="7543E5F9" w14:textId="77777777" w:rsidTr="00410212">
        <w:tc>
          <w:tcPr>
            <w:tcW w:w="576" w:type="dxa"/>
            <w:shd w:val="clear" w:color="auto" w:fill="auto"/>
          </w:tcPr>
          <w:p w14:paraId="3A2E802A" w14:textId="77777777" w:rsidR="00EE5F77" w:rsidRPr="004D61A7" w:rsidRDefault="00EE5F77" w:rsidP="00410212">
            <w:pPr>
              <w:rPr>
                <w:b/>
              </w:rPr>
            </w:pPr>
            <w:r w:rsidRPr="004D61A7">
              <w:rPr>
                <w:b/>
              </w:rPr>
              <w:t>3.3.</w:t>
            </w:r>
          </w:p>
        </w:tc>
        <w:tc>
          <w:tcPr>
            <w:tcW w:w="3530" w:type="dxa"/>
            <w:shd w:val="clear" w:color="auto" w:fill="auto"/>
          </w:tcPr>
          <w:p w14:paraId="24F7AAF1" w14:textId="77777777" w:rsidR="00EE5F77" w:rsidRPr="004D61A7" w:rsidRDefault="00EE5F77" w:rsidP="00410212">
            <w:r w:rsidRPr="004D61A7">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tc>
      </w:tr>
      <w:tr w:rsidR="004D61A7" w:rsidRPr="00321C8F" w14:paraId="0D02D7AB" w14:textId="77777777" w:rsidTr="00410212">
        <w:tc>
          <w:tcPr>
            <w:tcW w:w="576" w:type="dxa"/>
            <w:shd w:val="clear" w:color="auto" w:fill="auto"/>
          </w:tcPr>
          <w:p w14:paraId="48DA6CE7" w14:textId="77777777" w:rsidR="00EE5F77" w:rsidRPr="004D61A7" w:rsidRDefault="00EE5F77" w:rsidP="00410212">
            <w:pPr>
              <w:rPr>
                <w:b/>
              </w:rPr>
            </w:pPr>
            <w:r w:rsidRPr="004D61A7">
              <w:rPr>
                <w:b/>
              </w:rPr>
              <w:t>3.4.</w:t>
            </w:r>
          </w:p>
        </w:tc>
        <w:tc>
          <w:tcPr>
            <w:tcW w:w="3530" w:type="dxa"/>
            <w:shd w:val="clear" w:color="auto" w:fill="auto"/>
          </w:tcPr>
          <w:p w14:paraId="7E90C609" w14:textId="77777777" w:rsidR="00EE5F77" w:rsidRPr="004D61A7" w:rsidRDefault="00EE5F77" w:rsidP="00410212">
            <w:r w:rsidRPr="004D61A7">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tc>
      </w:tr>
      <w:tr w:rsidR="004D61A7" w:rsidRPr="00321C8F" w14:paraId="72D50A9D" w14:textId="77777777" w:rsidTr="00410212">
        <w:tc>
          <w:tcPr>
            <w:tcW w:w="576" w:type="dxa"/>
            <w:shd w:val="clear" w:color="auto" w:fill="auto"/>
          </w:tcPr>
          <w:p w14:paraId="41187F9B" w14:textId="77777777" w:rsidR="00EE5F77" w:rsidRPr="004D61A7" w:rsidRDefault="00EE5F77" w:rsidP="00410212">
            <w:pPr>
              <w:rPr>
                <w:b/>
              </w:rPr>
            </w:pPr>
            <w:r w:rsidRPr="004D61A7">
              <w:rPr>
                <w:b/>
              </w:rPr>
              <w:t>3.5.</w:t>
            </w:r>
          </w:p>
        </w:tc>
        <w:tc>
          <w:tcPr>
            <w:tcW w:w="3530" w:type="dxa"/>
            <w:shd w:val="clear" w:color="auto" w:fill="auto"/>
          </w:tcPr>
          <w:p w14:paraId="63E437E5" w14:textId="77777777" w:rsidR="00EE5F77" w:rsidRPr="004D61A7" w:rsidRDefault="00EE5F77" w:rsidP="00410212">
            <w:r w:rsidRPr="004D61A7">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tc>
      </w:tr>
    </w:tbl>
    <w:p w14:paraId="7205215E" w14:textId="77777777" w:rsidR="00EE5F77" w:rsidRPr="004D61A7" w:rsidRDefault="00EE5F77" w:rsidP="00EE5F77"/>
    <w:p w14:paraId="49DE0890" w14:textId="76EFFEFB" w:rsidR="00EE5F77" w:rsidRPr="004D61A7" w:rsidRDefault="006E2F6D" w:rsidP="002252EB">
      <w:pPr>
        <w:pStyle w:val="Heading2"/>
      </w:pPr>
      <w:bookmarkStart w:id="11" w:name="_Toc513469511"/>
      <w:bookmarkStart w:id="12" w:name="_Toc143245577"/>
      <w:bookmarkStart w:id="13" w:name="_Toc145083938"/>
      <w:r w:rsidRPr="004D61A7">
        <w:t>2</w:t>
      </w:r>
      <w:r w:rsidR="00EE5F77" w:rsidRPr="004D61A7">
        <w:t xml:space="preserve">.2. Projekta </w:t>
      </w:r>
      <w:r w:rsidR="00694E2F" w:rsidRPr="004D61A7">
        <w:t>pieteikuma</w:t>
      </w:r>
      <w:r w:rsidR="00EE5F77" w:rsidRPr="004D61A7">
        <w:t xml:space="preserve"> konsolidētais vērtējums</w:t>
      </w:r>
      <w:bookmarkEnd w:id="11"/>
      <w:bookmarkEnd w:id="12"/>
      <w:bookmarkEnd w:id="13"/>
    </w:p>
    <w:p w14:paraId="65FB4810" w14:textId="77777777" w:rsidR="00EE5F77" w:rsidRPr="004D61A7" w:rsidRDefault="00EE5F77" w:rsidP="00EE5F77"/>
    <w:p w14:paraId="74088026" w14:textId="2B18064C" w:rsidR="00EE5F77" w:rsidRPr="004D61A7" w:rsidRDefault="00D07C24" w:rsidP="0094247B">
      <w:pPr>
        <w:ind w:firstLine="709"/>
      </w:pPr>
      <w:r w:rsidRPr="004D61A7">
        <w:t>14</w:t>
      </w:r>
      <w:r w:rsidR="00EE5F77" w:rsidRPr="004D61A7">
        <w:t xml:space="preserve">. Kad eksperti aizpildījuši un apstiprinājuši individuālo vērtējumu informācijas sistēmā, </w:t>
      </w:r>
      <w:r w:rsidR="00283904" w:rsidRPr="004D61A7">
        <w:t>padome</w:t>
      </w:r>
      <w:r w:rsidR="00EE5F77" w:rsidRPr="004D61A7">
        <w:t xml:space="preserve"> </w:t>
      </w:r>
      <w:r w:rsidR="00652A13" w:rsidRPr="004D61A7">
        <w:t>katram ekspertam</w:t>
      </w:r>
      <w:r w:rsidR="00EE5F77" w:rsidRPr="004D61A7">
        <w:t xml:space="preserve"> nodrošina pieeju </w:t>
      </w:r>
      <w:r w:rsidR="005314DB" w:rsidRPr="004D61A7">
        <w:t>otra</w:t>
      </w:r>
      <w:r w:rsidR="00EE5F77" w:rsidRPr="004D61A7">
        <w:t xml:space="preserve"> ekspert</w:t>
      </w:r>
      <w:r w:rsidR="005314DB" w:rsidRPr="004D61A7">
        <w:t>a</w:t>
      </w:r>
      <w:r w:rsidR="00EE5F77" w:rsidRPr="004D61A7">
        <w:t xml:space="preserve"> aizpildītajam individuālajam vērtējumam, kā arī atklāj </w:t>
      </w:r>
      <w:r w:rsidR="00445A1E" w:rsidRPr="004D61A7">
        <w:t xml:space="preserve">katram </w:t>
      </w:r>
      <w:r w:rsidR="00EE5F77" w:rsidRPr="004D61A7">
        <w:t xml:space="preserve">ekspertam </w:t>
      </w:r>
      <w:r w:rsidR="00652A13" w:rsidRPr="004D61A7">
        <w:t xml:space="preserve">citu ekspertu </w:t>
      </w:r>
      <w:r w:rsidR="00EE5F77" w:rsidRPr="004D61A7">
        <w:t>identitāti.</w:t>
      </w:r>
    </w:p>
    <w:p w14:paraId="0529390E" w14:textId="77777777" w:rsidR="00EE5F77" w:rsidRPr="004D61A7" w:rsidRDefault="00EE5F77" w:rsidP="0094247B">
      <w:pPr>
        <w:ind w:firstLine="709"/>
      </w:pPr>
    </w:p>
    <w:p w14:paraId="197E7C52" w14:textId="342C5572" w:rsidR="00EE5F77" w:rsidRPr="004D61A7" w:rsidRDefault="00D07C24" w:rsidP="00AD02C9">
      <w:pPr>
        <w:ind w:firstLine="709"/>
        <w:rPr>
          <w:b/>
        </w:rPr>
      </w:pPr>
      <w:r w:rsidRPr="004D61A7">
        <w:t>15</w:t>
      </w:r>
      <w:r w:rsidR="00EE5F77" w:rsidRPr="004D61A7">
        <w:t>. Viens no ekspertiem aizpilda konsolidēto vērtējumu</w:t>
      </w:r>
      <w:r w:rsidR="00694E2F" w:rsidRPr="004D61A7">
        <w:t xml:space="preserve"> atbilstoši nolikuma </w:t>
      </w:r>
      <w:r w:rsidR="00CA5C31" w:rsidRPr="004D61A7">
        <w:t>8</w:t>
      </w:r>
      <w:r w:rsidR="008A16FD" w:rsidRPr="004D61A7">
        <w:t>. pielikumam “Projekta pieteikuma ekspertīzes individuālā/ekspertīzes konsolidētā vērtējuma veidlapa”</w:t>
      </w:r>
      <w:r w:rsidR="00694E2F" w:rsidRPr="004D61A7">
        <w:t>, ievērojot metodikas 6.-13</w:t>
      </w:r>
      <w:r w:rsidR="000D4682" w:rsidRPr="004D61A7">
        <w:t>. punktā minētos nosacījumus,</w:t>
      </w:r>
      <w:r w:rsidR="00EE5F77" w:rsidRPr="004D61A7">
        <w:t xml:space="preserve"> informācijas sistēmā</w:t>
      </w:r>
      <w:r w:rsidR="00410212" w:rsidRPr="004D61A7">
        <w:t>.</w:t>
      </w:r>
      <w:r w:rsidR="00EE5F77" w:rsidRPr="004D61A7">
        <w:t xml:space="preserve"> </w:t>
      </w:r>
      <w:r w:rsidR="00F679BD" w:rsidRPr="004D61A7">
        <w:t>Visi</w:t>
      </w:r>
      <w:r w:rsidR="00AD02C9">
        <w:t xml:space="preserve"> (</w:t>
      </w:r>
      <w:r w:rsidR="00221AC1">
        <w:t>izņemot nolikuma 43. punktā minēto izņēmuma gadījumu</w:t>
      </w:r>
      <w:r w:rsidR="00AD02C9">
        <w:t>) eksperti</w:t>
      </w:r>
      <w:r w:rsidR="00221AC1">
        <w:t>,</w:t>
      </w:r>
      <w:r w:rsidR="00EE5F77" w:rsidRPr="004D61A7">
        <w:t xml:space="preserve"> apstiprina konsolidēto vērtējumu informācijas sistēmā</w:t>
      </w:r>
      <w:r w:rsidR="000D4682" w:rsidRPr="004D61A7">
        <w:t xml:space="preserve"> </w:t>
      </w:r>
      <w:r w:rsidR="005314DB" w:rsidRPr="004D61A7">
        <w:t>divu nedēļu</w:t>
      </w:r>
      <w:r w:rsidR="000D4682" w:rsidRPr="004D61A7">
        <w:t xml:space="preserve"> laikā kopš </w:t>
      </w:r>
      <w:r w:rsidR="00F679BD" w:rsidRPr="004D61A7">
        <w:t>pēdējā individuālā</w:t>
      </w:r>
      <w:r w:rsidR="000D4682" w:rsidRPr="004D61A7">
        <w:t xml:space="preserve"> vērtē</w:t>
      </w:r>
      <w:r w:rsidR="00F679BD" w:rsidRPr="004D61A7">
        <w:t>juma</w:t>
      </w:r>
      <w:r w:rsidR="000D4682" w:rsidRPr="004D61A7">
        <w:t xml:space="preserve"> apstiprināšanas informācijas sistēmā</w:t>
      </w:r>
      <w:r w:rsidR="00EE5F77" w:rsidRPr="004D61A7">
        <w:t>.</w:t>
      </w:r>
    </w:p>
    <w:p w14:paraId="24740C0A" w14:textId="77777777" w:rsidR="00EE5F77" w:rsidRPr="00E86296" w:rsidRDefault="00EE5F77" w:rsidP="00E86296"/>
    <w:p w14:paraId="12FEA298" w14:textId="76C534CA" w:rsidR="00EE5F77" w:rsidRPr="004D61A7" w:rsidRDefault="00D07C24" w:rsidP="00AD02C9">
      <w:pPr>
        <w:ind w:firstLine="709"/>
      </w:pPr>
      <w:r w:rsidRPr="004D61A7">
        <w:t>16</w:t>
      </w:r>
      <w:r w:rsidR="00EE5F77" w:rsidRPr="004D61A7">
        <w:t xml:space="preserve">. Konsolidētais vērtējums ir vienošanās starp </w:t>
      </w:r>
      <w:r w:rsidR="00F679BD" w:rsidRPr="004D61A7">
        <w:t>visiem</w:t>
      </w:r>
      <w:r w:rsidR="00AD02C9">
        <w:t xml:space="preserve"> (izņemot nolikuma 43.</w:t>
      </w:r>
      <w:r w:rsidR="00E86296">
        <w:t xml:space="preserve"> </w:t>
      </w:r>
      <w:r w:rsidR="00AD02C9">
        <w:t>punktā minēto izņēmuma gadījumu)</w:t>
      </w:r>
      <w:r w:rsidR="00EE5F77" w:rsidRPr="004D61A7">
        <w:t xml:space="preserve"> ekspertiem par projekta </w:t>
      </w:r>
      <w:r w:rsidR="008A16FD" w:rsidRPr="004D61A7">
        <w:t>pieteikuma</w:t>
      </w:r>
      <w:r w:rsidR="00EE5F77" w:rsidRPr="004D61A7">
        <w:t xml:space="preserve"> galīgo vērtējumu, līdz ar to eksperts, kurš izstrādā konsolidēto vērtējumu, konsultējas ar </w:t>
      </w:r>
      <w:r w:rsidR="00F679BD" w:rsidRPr="004D61A7">
        <w:t>citiem ekspertiem</w:t>
      </w:r>
      <w:r w:rsidR="00EE5F77" w:rsidRPr="004D61A7">
        <w:t xml:space="preserve"> par:</w:t>
      </w:r>
    </w:p>
    <w:p w14:paraId="4DB05538" w14:textId="5E3335CD" w:rsidR="00EE5F77" w:rsidRPr="004D61A7" w:rsidRDefault="00D07C24" w:rsidP="00AD02C9">
      <w:pPr>
        <w:ind w:firstLine="709"/>
      </w:pPr>
      <w:r w:rsidRPr="004D61A7">
        <w:t>16</w:t>
      </w:r>
      <w:r w:rsidR="00EE5F77" w:rsidRPr="004D61A7">
        <w:t>.1. katra kritērija vērtējumu punktos;</w:t>
      </w:r>
    </w:p>
    <w:p w14:paraId="00C2216F" w14:textId="2C596F6F" w:rsidR="00EE5F77" w:rsidRPr="004D61A7" w:rsidRDefault="00D07C24" w:rsidP="00AD02C9">
      <w:pPr>
        <w:ind w:firstLine="709"/>
      </w:pPr>
      <w:r w:rsidRPr="004D61A7">
        <w:t>16</w:t>
      </w:r>
      <w:r w:rsidR="00EE5F77" w:rsidRPr="004D61A7">
        <w:t xml:space="preserve">.2. pamatojumu katra kritērija vērtējumiem, ko apkopo no </w:t>
      </w:r>
      <w:r w:rsidR="00F679BD" w:rsidRPr="004D61A7">
        <w:t>visu</w:t>
      </w:r>
      <w:r w:rsidR="00EE5F77" w:rsidRPr="004D61A7">
        <w:t xml:space="preserve"> ekspertu individuālajos vērtējumos sniegtajiem pamatojumiem.</w:t>
      </w:r>
    </w:p>
    <w:p w14:paraId="51406DD9" w14:textId="77777777" w:rsidR="000D4682" w:rsidRPr="004D61A7" w:rsidRDefault="000D4682" w:rsidP="0094247B">
      <w:pPr>
        <w:ind w:firstLine="709"/>
      </w:pPr>
    </w:p>
    <w:p w14:paraId="2FC303F6" w14:textId="39619C43" w:rsidR="000D4682" w:rsidRPr="004D61A7" w:rsidRDefault="00D07C24" w:rsidP="0094247B">
      <w:pPr>
        <w:ind w:firstLine="709"/>
      </w:pPr>
      <w:r w:rsidRPr="004D61A7">
        <w:t>17</w:t>
      </w:r>
      <w:r w:rsidR="00694E2F" w:rsidRPr="004D61A7">
        <w:t xml:space="preserve">. Padome pēc </w:t>
      </w:r>
      <w:r w:rsidR="00410212" w:rsidRPr="004D61A7">
        <w:t xml:space="preserve">metodikas </w:t>
      </w:r>
      <w:r w:rsidR="00694E2F" w:rsidRPr="004D61A7">
        <w:t>15</w:t>
      </w:r>
      <w:r w:rsidR="000D4682" w:rsidRPr="004D61A7">
        <w:t xml:space="preserve">. punktā minētās konsolidētā vērtējuma apstiprināšanas informācijas sistēmā izskata to. Ja </w:t>
      </w:r>
      <w:r w:rsidR="00056A15" w:rsidRPr="004D61A7">
        <w:t>p</w:t>
      </w:r>
      <w:r w:rsidR="000D4682" w:rsidRPr="004D61A7">
        <w:t>adome konstatē neatbilstības meto</w:t>
      </w:r>
      <w:r w:rsidR="00694E2F" w:rsidRPr="004D61A7">
        <w:t xml:space="preserve">dikai vai konkursa </w:t>
      </w:r>
      <w:r w:rsidR="00694E2F" w:rsidRPr="004D61A7">
        <w:lastRenderedPageBreak/>
        <w:t>nolikumam, tai ir tiesības</w:t>
      </w:r>
      <w:r w:rsidR="00F21B70" w:rsidRPr="004D61A7">
        <w:t xml:space="preserve"> konsolidēto</w:t>
      </w:r>
      <w:r w:rsidR="00694E2F" w:rsidRPr="004D61A7">
        <w:t xml:space="preserve"> </w:t>
      </w:r>
      <w:r w:rsidR="000D4682" w:rsidRPr="004D61A7">
        <w:t>vērtējumu atgriezt</w:t>
      </w:r>
      <w:r w:rsidR="00F21B70" w:rsidRPr="004D61A7">
        <w:t xml:space="preserve"> ekspertiem atkārtotai</w:t>
      </w:r>
      <w:r w:rsidR="000D4682" w:rsidRPr="004D61A7">
        <w:t xml:space="preserve"> pārstrādei</w:t>
      </w:r>
      <w:r w:rsidR="00F21B70" w:rsidRPr="004D61A7">
        <w:t xml:space="preserve"> un apstiprināšanai</w:t>
      </w:r>
      <w:r w:rsidR="000D4682" w:rsidRPr="004D61A7">
        <w:t>.</w:t>
      </w:r>
    </w:p>
    <w:p w14:paraId="516AFDA6" w14:textId="77777777" w:rsidR="000D4682" w:rsidRPr="004D61A7" w:rsidRDefault="000D4682" w:rsidP="0094247B">
      <w:pPr>
        <w:ind w:firstLine="709"/>
      </w:pPr>
    </w:p>
    <w:p w14:paraId="407139FD" w14:textId="6FFA0596" w:rsidR="000D4682" w:rsidRPr="004D61A7" w:rsidRDefault="00D07C24" w:rsidP="0094247B">
      <w:pPr>
        <w:ind w:firstLine="709"/>
      </w:pPr>
      <w:r w:rsidRPr="004D61A7">
        <w:t>18</w:t>
      </w:r>
      <w:r w:rsidR="000D4682" w:rsidRPr="004D61A7">
        <w:t xml:space="preserve">. Ekspertiem konsolidētā vērtējuma atgriešanas gadījumā ir pienākums trīs </w:t>
      </w:r>
      <w:r w:rsidR="00F21B70" w:rsidRPr="004D61A7">
        <w:t xml:space="preserve">kalendāro </w:t>
      </w:r>
      <w:r w:rsidR="000D4682" w:rsidRPr="004D61A7">
        <w:t>dienu laikā pārstrādāt un vienoties par konsolidēto vērtējumu, apstiprinot to informācijas sistēmā</w:t>
      </w:r>
      <w:r w:rsidR="00F21B70" w:rsidRPr="004D61A7">
        <w:t xml:space="preserve"> atbilstoši šīs metodikas 15.-16. punktam.</w:t>
      </w:r>
    </w:p>
    <w:p w14:paraId="5A96247F" w14:textId="55DFA43A" w:rsidR="00EE5F77" w:rsidRPr="004D61A7" w:rsidRDefault="006E2F6D" w:rsidP="00FD32EC">
      <w:pPr>
        <w:pStyle w:val="Heading1"/>
      </w:pPr>
      <w:bookmarkStart w:id="14" w:name="_Toc503263857"/>
      <w:bookmarkStart w:id="15" w:name="_Toc513469513"/>
      <w:bookmarkStart w:id="16" w:name="_Toc143245578"/>
      <w:bookmarkStart w:id="17" w:name="_Toc145083939"/>
      <w:r w:rsidRPr="004D61A7">
        <w:t>3</w:t>
      </w:r>
      <w:r w:rsidR="00EE5F77" w:rsidRPr="004D61A7">
        <w:t xml:space="preserve">. </w:t>
      </w:r>
      <w:bookmarkEnd w:id="14"/>
      <w:r w:rsidR="00EE5F77" w:rsidRPr="004D61A7">
        <w:t xml:space="preserve">Projekta </w:t>
      </w:r>
      <w:proofErr w:type="spellStart"/>
      <w:r w:rsidRPr="004D61A7">
        <w:t>vidusposma</w:t>
      </w:r>
      <w:proofErr w:type="spellEnd"/>
      <w:r w:rsidRPr="004D61A7">
        <w:t xml:space="preserve"> un </w:t>
      </w:r>
      <w:r w:rsidR="00EE5F77" w:rsidRPr="004D61A7">
        <w:t xml:space="preserve">noslēguma zinātniskā pārskata zinātniskā </w:t>
      </w:r>
      <w:bookmarkEnd w:id="15"/>
      <w:r w:rsidR="000B3AEB" w:rsidRPr="004D61A7">
        <w:t>ekspertīze</w:t>
      </w:r>
      <w:bookmarkEnd w:id="16"/>
      <w:bookmarkEnd w:id="17"/>
    </w:p>
    <w:p w14:paraId="52D2DC88" w14:textId="77777777" w:rsidR="00534EBC" w:rsidRPr="004D61A7" w:rsidRDefault="00534EBC" w:rsidP="00534EBC"/>
    <w:p w14:paraId="1BD43C4B" w14:textId="2958FF36" w:rsidR="00534EBC" w:rsidRPr="004D61A7" w:rsidRDefault="00534EBC" w:rsidP="00EA2AB3">
      <w:pPr>
        <w:ind w:firstLine="360"/>
      </w:pPr>
      <w:r w:rsidRPr="004D61A7">
        <w:t>1</w:t>
      </w:r>
      <w:r w:rsidR="00D07C24" w:rsidRPr="004D61A7">
        <w:t>9</w:t>
      </w:r>
      <w:r w:rsidRPr="004D61A7">
        <w:t xml:space="preserve">. Pirms pieejas </w:t>
      </w:r>
      <w:sdt>
        <w:sdtPr>
          <w:id w:val="-940218542"/>
          <w:placeholder>
            <w:docPart w:val="DefaultPlaceholder_-1854013440"/>
          </w:placeholder>
        </w:sdtPr>
        <w:sdtEndPr/>
        <w:sdtContent>
          <w:r w:rsidRPr="004D61A7">
            <w:t xml:space="preserve">projekta </w:t>
          </w:r>
          <w:proofErr w:type="spellStart"/>
          <w:r w:rsidR="00111C85" w:rsidRPr="004D61A7">
            <w:t>vidusposma</w:t>
          </w:r>
          <w:proofErr w:type="spellEnd"/>
          <w:r w:rsidR="00111C85" w:rsidRPr="004D61A7">
            <w:t xml:space="preserve"> vai</w:t>
          </w:r>
        </w:sdtContent>
      </w:sdt>
      <w:r w:rsidR="00111C85" w:rsidRPr="004D61A7">
        <w:t xml:space="preserve"> noslēguma zinātniskajam pārskatam</w:t>
      </w:r>
      <w:r w:rsidRPr="004D61A7">
        <w:t xml:space="preserve"> informācijas sistēm</w:t>
      </w:r>
      <w:r w:rsidR="00111C85" w:rsidRPr="004D61A7">
        <w:t>ā</w:t>
      </w:r>
      <w:r w:rsidRPr="004D61A7">
        <w:t xml:space="preserve"> saņemšanas, eksperts apliecina, ka </w:t>
      </w:r>
      <w:r w:rsidR="00694E2F" w:rsidRPr="004D61A7">
        <w:t xml:space="preserve">tam </w:t>
      </w:r>
      <w:r w:rsidRPr="004D61A7">
        <w:t>nav interešu konflikta, kā arī apņemas ievērot konfidencialitātes prasības, parakstot un nosūtot padome</w:t>
      </w:r>
      <w:r w:rsidR="00111C85" w:rsidRPr="004D61A7">
        <w:t>i</w:t>
      </w:r>
      <w:r w:rsidRPr="004D61A7">
        <w:t xml:space="preserve"> </w:t>
      </w:r>
      <w:r w:rsidR="00056A15" w:rsidRPr="004D61A7">
        <w:t xml:space="preserve">eksperta </w:t>
      </w:r>
      <w:r w:rsidR="00111C85" w:rsidRPr="004D61A7">
        <w:t>apliecinājumu</w:t>
      </w:r>
      <w:r w:rsidR="00694E2F" w:rsidRPr="004D61A7">
        <w:t xml:space="preserve">, kā arī noslēdzot ar </w:t>
      </w:r>
      <w:r w:rsidR="00DA3EBB" w:rsidRPr="004D61A7">
        <w:t xml:space="preserve">padomi </w:t>
      </w:r>
      <w:r w:rsidR="00694E2F" w:rsidRPr="004D61A7">
        <w:t>līgumu.</w:t>
      </w:r>
    </w:p>
    <w:p w14:paraId="3819D812" w14:textId="77777777" w:rsidR="00534EBC" w:rsidRPr="004D61A7" w:rsidRDefault="00534EBC" w:rsidP="00EA2AB3">
      <w:pPr>
        <w:ind w:left="720" w:hanging="360"/>
      </w:pPr>
    </w:p>
    <w:p w14:paraId="528307AD" w14:textId="4A3C70E5" w:rsidR="00534EBC" w:rsidRPr="004D61A7" w:rsidRDefault="00D07C24" w:rsidP="00EA2AB3">
      <w:pPr>
        <w:ind w:firstLine="360"/>
      </w:pPr>
      <w:r w:rsidRPr="004D61A7">
        <w:t>20</w:t>
      </w:r>
      <w:r w:rsidR="00534EBC" w:rsidRPr="004D61A7">
        <w:t xml:space="preserve">. Padome pēc </w:t>
      </w:r>
      <w:r w:rsidR="00056A15" w:rsidRPr="004D61A7">
        <w:t xml:space="preserve">eksperta </w:t>
      </w:r>
      <w:r w:rsidR="00534EBC" w:rsidRPr="004D61A7">
        <w:t xml:space="preserve">apliecinājuma saņemšanas ekspertam dod pieeju </w:t>
      </w:r>
      <w:sdt>
        <w:sdtPr>
          <w:id w:val="-379702491"/>
          <w:placeholder>
            <w:docPart w:val="DefaultPlaceholder_-1854013440"/>
          </w:placeholder>
        </w:sdtPr>
        <w:sdtEndPr/>
        <w:sdtContent>
          <w:r w:rsidR="00534EBC" w:rsidRPr="004D61A7">
            <w:t xml:space="preserve">projekta </w:t>
          </w:r>
          <w:proofErr w:type="spellStart"/>
          <w:r w:rsidR="00111C85" w:rsidRPr="004D61A7">
            <w:t>vidusposma</w:t>
          </w:r>
          <w:proofErr w:type="spellEnd"/>
          <w:r w:rsidR="00111C85" w:rsidRPr="004D61A7">
            <w:t xml:space="preserve"> vai</w:t>
          </w:r>
        </w:sdtContent>
      </w:sdt>
      <w:r w:rsidR="00111C85" w:rsidRPr="004D61A7">
        <w:t xml:space="preserve"> noslēguma zinātniskajam pārskatam</w:t>
      </w:r>
      <w:r w:rsidR="00534EBC" w:rsidRPr="004D61A7">
        <w:t xml:space="preserve"> un visai nepieciešamajai informācijai, lai veiktu tā izvērtēšanu.</w:t>
      </w:r>
    </w:p>
    <w:p w14:paraId="07CA4939" w14:textId="77777777" w:rsidR="00534EBC" w:rsidRPr="004D61A7" w:rsidRDefault="00534EBC" w:rsidP="00EA2AB3">
      <w:pPr>
        <w:ind w:left="720" w:hanging="360"/>
      </w:pPr>
    </w:p>
    <w:p w14:paraId="5EA94150" w14:textId="74BD4F35" w:rsidR="00111C85" w:rsidRPr="004D61A7" w:rsidRDefault="00D07C24" w:rsidP="00EA2AB3">
      <w:pPr>
        <w:ind w:firstLine="360"/>
      </w:pPr>
      <w:r w:rsidRPr="004D61A7">
        <w:t>21</w:t>
      </w:r>
      <w:r w:rsidR="00111C85" w:rsidRPr="004D61A7">
        <w:t xml:space="preserve">. Padome katram ekspertam nodrošina pieeju attiecīgā projekta </w:t>
      </w:r>
      <w:sdt>
        <w:sdtPr>
          <w:id w:val="1068539031"/>
          <w:placeholder>
            <w:docPart w:val="DefaultPlaceholder_-1854013440"/>
          </w:placeholder>
        </w:sdtPr>
        <w:sdtEndPr/>
        <w:sdtContent>
          <w:proofErr w:type="spellStart"/>
          <w:r w:rsidR="00111C85" w:rsidRPr="004D61A7">
            <w:t>vidusposma</w:t>
          </w:r>
          <w:proofErr w:type="spellEnd"/>
          <w:r w:rsidR="00111C85" w:rsidRPr="004D61A7">
            <w:t xml:space="preserve"> zinātniskajam pārskatam vai</w:t>
          </w:r>
        </w:sdtContent>
      </w:sdt>
      <w:r w:rsidR="00111C85" w:rsidRPr="004D61A7">
        <w:t xml:space="preserve"> noslēguma zinātniskajam pārskatam un tā paša projekta pieteikumam. </w:t>
      </w:r>
      <w:sdt>
        <w:sdtPr>
          <w:id w:val="-524027250"/>
          <w:placeholder>
            <w:docPart w:val="DefaultPlaceholder_-1854013440"/>
          </w:placeholder>
        </w:sdtPr>
        <w:sdtEndPr/>
        <w:sdtContent>
          <w:r w:rsidR="00111C85" w:rsidRPr="004D61A7">
            <w:t xml:space="preserve">Ja tiek izvērtēts projekta noslēguma zinātniskais pārskats, papildus padome nodrošina ekspertam pieeju arī tā paša projekta </w:t>
          </w:r>
          <w:proofErr w:type="spellStart"/>
          <w:r w:rsidR="00111C85" w:rsidRPr="004D61A7">
            <w:t>vidusposma</w:t>
          </w:r>
          <w:proofErr w:type="spellEnd"/>
          <w:r w:rsidR="00111C85" w:rsidRPr="004D61A7">
            <w:t xml:space="preserve"> </w:t>
          </w:r>
          <w:r w:rsidR="004A1311" w:rsidRPr="004D61A7">
            <w:t>zinātniskajam pārskatam</w:t>
          </w:r>
          <w:r w:rsidR="00111C85" w:rsidRPr="004D61A7">
            <w:t>.</w:t>
          </w:r>
        </w:sdtContent>
      </w:sdt>
    </w:p>
    <w:p w14:paraId="6B10A89F" w14:textId="77777777" w:rsidR="00111C85" w:rsidRPr="004D61A7" w:rsidRDefault="00111C85" w:rsidP="00EA2AB3">
      <w:pPr>
        <w:ind w:left="720" w:hanging="360"/>
      </w:pPr>
    </w:p>
    <w:p w14:paraId="7667CD38" w14:textId="79A3F321" w:rsidR="00534EBC" w:rsidRPr="004D61A7" w:rsidRDefault="00D07C24" w:rsidP="00EA2AB3">
      <w:pPr>
        <w:ind w:firstLine="360"/>
      </w:pPr>
      <w:r w:rsidRPr="004D61A7">
        <w:t>22</w:t>
      </w:r>
      <w:r w:rsidR="00534EBC" w:rsidRPr="004D61A7">
        <w:t xml:space="preserve">. Eksperts projekta </w:t>
      </w:r>
      <w:sdt>
        <w:sdtPr>
          <w:id w:val="322623064"/>
          <w:placeholder>
            <w:docPart w:val="DefaultPlaceholder_-1854013440"/>
          </w:placeholder>
        </w:sdtPr>
        <w:sdtEndPr/>
        <w:sdtContent>
          <w:proofErr w:type="spellStart"/>
          <w:r w:rsidR="00111C85" w:rsidRPr="004D61A7">
            <w:t>vidusposma</w:t>
          </w:r>
          <w:proofErr w:type="spellEnd"/>
          <w:r w:rsidR="00111C85" w:rsidRPr="004D61A7">
            <w:t xml:space="preserve"> vai</w:t>
          </w:r>
        </w:sdtContent>
      </w:sdt>
      <w:r w:rsidR="00111C85" w:rsidRPr="004D61A7">
        <w:t xml:space="preserve"> noslēguma zinātniskā pārskata </w:t>
      </w:r>
      <w:r w:rsidR="00534EBC" w:rsidRPr="004D61A7">
        <w:t>vērtēšanu veic, pielietojot savas zināšanas attiecīgajā zinātnes nozarē un argumentējot savu viedokli ar zinātniskiem pamatojumiem.</w:t>
      </w:r>
    </w:p>
    <w:p w14:paraId="62A09F61" w14:textId="2F594F38" w:rsidR="00534EBC" w:rsidRPr="004D61A7" w:rsidRDefault="00534EBC" w:rsidP="00534EBC"/>
    <w:p w14:paraId="7BAAA95E" w14:textId="74DAE427" w:rsidR="00EE5F77" w:rsidRDefault="006E2F6D" w:rsidP="002252EB">
      <w:pPr>
        <w:pStyle w:val="Heading2"/>
      </w:pPr>
      <w:bookmarkStart w:id="18" w:name="_Toc513469514"/>
      <w:bookmarkStart w:id="19" w:name="_Toc143245579"/>
      <w:bookmarkStart w:id="20" w:name="_Toc145083940"/>
      <w:r w:rsidRPr="004D61A7">
        <w:t>3</w:t>
      </w:r>
      <w:r w:rsidR="00EE5F77" w:rsidRPr="004D61A7">
        <w:t xml:space="preserve">.1. Projekta </w:t>
      </w:r>
      <w:proofErr w:type="spellStart"/>
      <w:r w:rsidR="00D07C24" w:rsidRPr="004D61A7">
        <w:t>vidusposma</w:t>
      </w:r>
      <w:proofErr w:type="spellEnd"/>
      <w:r w:rsidR="00D07C24" w:rsidRPr="004D61A7">
        <w:t xml:space="preserve"> un </w:t>
      </w:r>
      <w:r w:rsidR="00EE5F77" w:rsidRPr="002252EB">
        <w:t>noslēguma</w:t>
      </w:r>
      <w:r w:rsidR="00EE5F77" w:rsidRPr="004D61A7">
        <w:t xml:space="preserve"> zinātniskā pārskata individuālais vērtējums</w:t>
      </w:r>
      <w:bookmarkEnd w:id="18"/>
      <w:bookmarkEnd w:id="19"/>
      <w:bookmarkEnd w:id="20"/>
    </w:p>
    <w:p w14:paraId="303A1818" w14:textId="77777777" w:rsidR="0094247B" w:rsidRPr="0094247B" w:rsidRDefault="0094247B" w:rsidP="0094247B"/>
    <w:p w14:paraId="5D308324" w14:textId="2192851E" w:rsidR="00EE5F77" w:rsidRPr="004D61A7" w:rsidRDefault="004A1311" w:rsidP="008A16FD">
      <w:pPr>
        <w:ind w:firstLine="567"/>
      </w:pPr>
      <w:r w:rsidRPr="004D61A7">
        <w:t>23</w:t>
      </w:r>
      <w:r w:rsidR="00EE5F77" w:rsidRPr="004D61A7">
        <w:t xml:space="preserve">. </w:t>
      </w:r>
      <w:r w:rsidR="00694E2F" w:rsidRPr="004D61A7">
        <w:t>Divu</w:t>
      </w:r>
      <w:r w:rsidR="00EE5F77" w:rsidRPr="004D61A7">
        <w:t xml:space="preserve"> nedēļu laikā </w:t>
      </w:r>
      <w:r w:rsidR="00056A15" w:rsidRPr="004D61A7">
        <w:t xml:space="preserve">no </w:t>
      </w:r>
      <w:r w:rsidR="00EE5F77" w:rsidRPr="004D61A7">
        <w:t xml:space="preserve">līguma </w:t>
      </w:r>
      <w:r w:rsidR="00694E2F" w:rsidRPr="004D61A7">
        <w:t xml:space="preserve">ar </w:t>
      </w:r>
      <w:r w:rsidR="00DA3EBB" w:rsidRPr="004D61A7">
        <w:t xml:space="preserve">padomi </w:t>
      </w:r>
      <w:r w:rsidR="00EE5F77" w:rsidRPr="004D61A7">
        <w:t>noslēgšanas</w:t>
      </w:r>
      <w:r w:rsidR="00056A15" w:rsidRPr="004D61A7">
        <w:t xml:space="preserve"> dienas</w:t>
      </w:r>
      <w:r w:rsidR="00EE5F77" w:rsidRPr="004D61A7">
        <w:t xml:space="preserve"> eksperts veic projekta</w:t>
      </w:r>
      <w:r w:rsidR="001836D4" w:rsidRPr="004D61A7">
        <w:t xml:space="preserve"> </w:t>
      </w:r>
      <w:sdt>
        <w:sdtPr>
          <w:id w:val="959153321"/>
          <w:placeholder>
            <w:docPart w:val="DefaultPlaceholder_-1854013440"/>
          </w:placeholder>
        </w:sdtPr>
        <w:sdtEndPr/>
        <w:sdtContent>
          <w:proofErr w:type="spellStart"/>
          <w:r w:rsidR="001836D4" w:rsidRPr="004D61A7">
            <w:t>vidusposma</w:t>
          </w:r>
          <w:proofErr w:type="spellEnd"/>
          <w:r w:rsidR="001836D4" w:rsidRPr="004D61A7">
            <w:t xml:space="preserve"> vai</w:t>
          </w:r>
        </w:sdtContent>
      </w:sdt>
      <w:r w:rsidR="00EE5F77" w:rsidRPr="004D61A7">
        <w:t xml:space="preserve"> noslēguma zinātniskā pārskata individuālo izvērtēšanu, aizpildot nolikuma </w:t>
      </w:r>
      <w:r w:rsidR="004B4FFA" w:rsidRPr="004D61A7">
        <w:t>10</w:t>
      </w:r>
      <w:r w:rsidR="00EE5F77" w:rsidRPr="004D61A7">
        <w:t xml:space="preserve">. pielikumu </w:t>
      </w:r>
      <w:r w:rsidR="008A16FD" w:rsidRPr="004D61A7">
        <w:t>“</w:t>
      </w:r>
      <w:r w:rsidR="004B4FFA" w:rsidRPr="004D61A7">
        <w:t xml:space="preserve">Projekta </w:t>
      </w:r>
      <w:sdt>
        <w:sdtPr>
          <w:id w:val="-4065078"/>
          <w:placeholder>
            <w:docPart w:val="DefaultPlaceholder_-1854013440"/>
          </w:placeholder>
        </w:sdtPr>
        <w:sdtEndPr/>
        <w:sdtContent>
          <w:proofErr w:type="spellStart"/>
          <w:r w:rsidR="004B4FFA" w:rsidRPr="004D61A7">
            <w:t>vidusposma</w:t>
          </w:r>
          <w:proofErr w:type="spellEnd"/>
          <w:r w:rsidR="004B4FFA" w:rsidRPr="004D61A7">
            <w:t>/</w:t>
          </w:r>
        </w:sdtContent>
      </w:sdt>
      <w:r w:rsidR="004B4FFA" w:rsidRPr="004D61A7">
        <w:t>noslēguma zinātniskā pārskata individuālā/konsolidētā vērtējuma veidlapa</w:t>
      </w:r>
      <w:r w:rsidR="008A16FD" w:rsidRPr="004D61A7">
        <w:t>”</w:t>
      </w:r>
      <w:r w:rsidR="00EE5F77" w:rsidRPr="004D61A7">
        <w:t xml:space="preserve"> informācijas sistēmā un apstiprinot to informācijas sistēmā.</w:t>
      </w:r>
    </w:p>
    <w:p w14:paraId="6E2C44DB" w14:textId="77777777" w:rsidR="00377EC2" w:rsidRPr="004D61A7" w:rsidRDefault="00377EC2" w:rsidP="006E1744"/>
    <w:p w14:paraId="6A417F9A" w14:textId="72441955" w:rsidR="00377EC2" w:rsidRPr="004D61A7" w:rsidRDefault="004A1311" w:rsidP="006E1744">
      <w:pPr>
        <w:ind w:firstLine="360"/>
      </w:pPr>
      <w:r w:rsidRPr="004D61A7">
        <w:t>24</w:t>
      </w:r>
      <w:r w:rsidR="00377EC2" w:rsidRPr="004D61A7">
        <w:t xml:space="preserve">. Eksperts projekta </w:t>
      </w:r>
      <w:proofErr w:type="spellStart"/>
      <w:r w:rsidR="00377EC2" w:rsidRPr="004D61A7">
        <w:t>vidusposma</w:t>
      </w:r>
      <w:proofErr w:type="spellEnd"/>
      <w:r w:rsidR="00377EC2" w:rsidRPr="004D61A7">
        <w:t xml:space="preserve"> zinātnisko pārskatu novērtē ar vienu no diviem vērtējumiem:</w:t>
      </w:r>
    </w:p>
    <w:p w14:paraId="6DC9234A" w14:textId="0687101D" w:rsidR="00377EC2" w:rsidRPr="004D61A7" w:rsidRDefault="004A1311" w:rsidP="006E1744">
      <w:pPr>
        <w:ind w:left="720" w:hanging="360"/>
      </w:pPr>
      <w:r w:rsidRPr="004D61A7">
        <w:t>24</w:t>
      </w:r>
      <w:r w:rsidR="00377EC2" w:rsidRPr="004D61A7">
        <w:t>.1. turpināt projektu;</w:t>
      </w:r>
    </w:p>
    <w:p w14:paraId="585BC0BF" w14:textId="693F0E91" w:rsidR="00377EC2" w:rsidRPr="004D61A7" w:rsidRDefault="004A1311" w:rsidP="006E1744">
      <w:pPr>
        <w:ind w:left="720" w:hanging="360"/>
      </w:pPr>
      <w:r w:rsidRPr="004D61A7">
        <w:t>24</w:t>
      </w:r>
      <w:r w:rsidR="00377EC2" w:rsidRPr="004D61A7">
        <w:t>.2. neturpināt projektu.</w:t>
      </w:r>
    </w:p>
    <w:p w14:paraId="52FE4AC2" w14:textId="77777777" w:rsidR="00377EC2" w:rsidRPr="004D61A7" w:rsidRDefault="00377EC2" w:rsidP="006E1744">
      <w:pPr>
        <w:ind w:left="720" w:hanging="360"/>
      </w:pPr>
    </w:p>
    <w:p w14:paraId="0086D97C" w14:textId="03952D14" w:rsidR="00377EC2" w:rsidRPr="004D61A7" w:rsidRDefault="00D73F42" w:rsidP="006E1744">
      <w:pPr>
        <w:ind w:left="720" w:hanging="360"/>
      </w:pPr>
      <w:r w:rsidRPr="004D61A7">
        <w:t>2</w:t>
      </w:r>
      <w:r w:rsidR="005314DB" w:rsidRPr="004D61A7">
        <w:t>5</w:t>
      </w:r>
      <w:r w:rsidR="00377EC2" w:rsidRPr="004D61A7">
        <w:t>. Eksperts projekta noslēguma zinātnisko pārskatu novērtē ar vienu no diviem vērtējumiem:</w:t>
      </w:r>
    </w:p>
    <w:p w14:paraId="505217D4" w14:textId="4C14ED80" w:rsidR="00377EC2" w:rsidRPr="004D61A7" w:rsidRDefault="00694E2F" w:rsidP="006E1744">
      <w:pPr>
        <w:ind w:left="720" w:hanging="360"/>
      </w:pPr>
      <w:r w:rsidRPr="004D61A7">
        <w:t>2</w:t>
      </w:r>
      <w:r w:rsidR="005314DB" w:rsidRPr="004D61A7">
        <w:t>5</w:t>
      </w:r>
      <w:r w:rsidR="00377EC2" w:rsidRPr="004D61A7">
        <w:t>.1. projekta mērķis ir sasniegts;</w:t>
      </w:r>
    </w:p>
    <w:p w14:paraId="7868F92E" w14:textId="3C9B3284" w:rsidR="00377EC2" w:rsidRPr="004D61A7" w:rsidRDefault="00694E2F" w:rsidP="006E1744">
      <w:pPr>
        <w:ind w:left="720" w:hanging="360"/>
      </w:pPr>
      <w:r w:rsidRPr="004D61A7">
        <w:t>2</w:t>
      </w:r>
      <w:r w:rsidR="005314DB" w:rsidRPr="004D61A7">
        <w:t>5</w:t>
      </w:r>
      <w:r w:rsidR="00377EC2" w:rsidRPr="004D61A7">
        <w:t>.2. projekta mērķis nav sasniegts.</w:t>
      </w:r>
    </w:p>
    <w:p w14:paraId="2923EFFE" w14:textId="77777777" w:rsidR="00EE5F77" w:rsidRPr="004D61A7" w:rsidRDefault="00EE5F77" w:rsidP="006E1744"/>
    <w:p w14:paraId="62BABD09" w14:textId="43825582" w:rsidR="00EE5F77" w:rsidRPr="004D61A7" w:rsidRDefault="00694E2F" w:rsidP="006E1744">
      <w:pPr>
        <w:ind w:left="720" w:hanging="360"/>
      </w:pPr>
      <w:r w:rsidRPr="004D61A7">
        <w:t>2</w:t>
      </w:r>
      <w:r w:rsidR="005314DB" w:rsidRPr="004D61A7">
        <w:t>6</w:t>
      </w:r>
      <w:r w:rsidR="00EE5F77" w:rsidRPr="004D61A7">
        <w:t>. Eksperts izvērtē projekta noslēguma zinātnisko pārskatu pēc šādiem kritērijiem:</w:t>
      </w:r>
    </w:p>
    <w:p w14:paraId="175DD24C" w14:textId="77777777" w:rsidR="00283904" w:rsidRPr="00CF7F5C" w:rsidRDefault="00283904" w:rsidP="00CF7F5C">
      <w:pPr>
        <w:ind w:left="1188" w:hanging="360"/>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321C8F" w14:paraId="736E07C0" w14:textId="77777777" w:rsidTr="00DF6D8F">
        <w:tc>
          <w:tcPr>
            <w:tcW w:w="9923" w:type="dxa"/>
            <w:gridSpan w:val="4"/>
            <w:shd w:val="clear" w:color="auto" w:fill="auto"/>
          </w:tcPr>
          <w:p w14:paraId="30F2F356" w14:textId="353CF6C0" w:rsidR="00EE5F77" w:rsidRPr="004D61A7" w:rsidRDefault="00056A15" w:rsidP="00410212">
            <w:pPr>
              <w:jc w:val="center"/>
              <w:rPr>
                <w:b/>
              </w:rPr>
            </w:pPr>
            <w:r w:rsidRPr="004D61A7">
              <w:rPr>
                <w:b/>
              </w:rPr>
              <w:t xml:space="preserve">Projekta </w:t>
            </w:r>
            <w:sdt>
              <w:sdtPr>
                <w:rPr>
                  <w:b/>
                </w:rPr>
                <w:id w:val="1617871538"/>
                <w:placeholder>
                  <w:docPart w:val="DefaultPlaceholder_-1854013440"/>
                </w:placeholder>
              </w:sdtPr>
              <w:sdtEndPr/>
              <w:sdtContent>
                <w:proofErr w:type="spellStart"/>
                <w:r w:rsidRPr="004D61A7">
                  <w:rPr>
                    <w:b/>
                  </w:rPr>
                  <w:t>v</w:t>
                </w:r>
                <w:r w:rsidR="001836D4" w:rsidRPr="004D61A7">
                  <w:rPr>
                    <w:b/>
                  </w:rPr>
                  <w:t>idusposma</w:t>
                </w:r>
                <w:proofErr w:type="spellEnd"/>
                <w:r w:rsidR="001836D4" w:rsidRPr="004D61A7">
                  <w:rPr>
                    <w:b/>
                  </w:rPr>
                  <w:t>/</w:t>
                </w:r>
              </w:sdtContent>
            </w:sdt>
            <w:r w:rsidR="001836D4" w:rsidRPr="004D61A7">
              <w:rPr>
                <w:b/>
              </w:rPr>
              <w:t>n</w:t>
            </w:r>
            <w:r w:rsidR="00EE5F77" w:rsidRPr="004D61A7">
              <w:rPr>
                <w:b/>
              </w:rPr>
              <w:t>oslēguma zinātniskā pārskata individuālais/konsolidētais vērtējums</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rsidRPr="004D61A7">
              <w:t>Projekta nosaukums:</w:t>
            </w:r>
          </w:p>
          <w:p w14:paraId="405E8714" w14:textId="77777777" w:rsidR="00EE5F77" w:rsidRPr="004D61A7" w:rsidRDefault="00EE5F77" w:rsidP="00410212">
            <w:r w:rsidRPr="004D61A7">
              <w:t>Eksperts/i:</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sidRPr="004D61A7">
              <w:rPr>
                <w:b/>
              </w:rPr>
              <w:t>1.</w:t>
            </w:r>
          </w:p>
        </w:tc>
        <w:tc>
          <w:tcPr>
            <w:tcW w:w="9214" w:type="dxa"/>
            <w:gridSpan w:val="3"/>
            <w:shd w:val="clear" w:color="auto" w:fill="auto"/>
          </w:tcPr>
          <w:p w14:paraId="7F5A4710" w14:textId="79A2CBC0" w:rsidR="00EE5F77" w:rsidRPr="004D61A7" w:rsidRDefault="00056A15" w:rsidP="00410212">
            <w:pPr>
              <w:jc w:val="center"/>
              <w:rPr>
                <w:b/>
              </w:rPr>
            </w:pPr>
            <w:r w:rsidRPr="004D61A7">
              <w:rPr>
                <w:b/>
              </w:rPr>
              <w:t xml:space="preserve">Kritērijs: </w:t>
            </w:r>
            <w:r w:rsidR="0044741F" w:rsidRPr="004D61A7">
              <w:rPr>
                <w:b/>
              </w:rPr>
              <w:t>Projekta zinātniskā kvalitāte</w:t>
            </w:r>
          </w:p>
        </w:tc>
      </w:tr>
      <w:tr w:rsidR="004D61A7" w:rsidRPr="00321C8F"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rPr>
            </w:pPr>
          </w:p>
        </w:tc>
        <w:tc>
          <w:tcPr>
            <w:tcW w:w="9214" w:type="dxa"/>
            <w:gridSpan w:val="3"/>
            <w:shd w:val="clear" w:color="auto" w:fill="auto"/>
          </w:tcPr>
          <w:p w14:paraId="20AC5E79" w14:textId="56DCBC02" w:rsidR="001836D4" w:rsidRPr="004D61A7" w:rsidRDefault="001836D4" w:rsidP="001836D4">
            <w:pPr>
              <w:rPr>
                <w:i/>
              </w:rPr>
            </w:pPr>
            <w:r w:rsidRPr="004D61A7">
              <w:rPr>
                <w:i/>
              </w:rPr>
              <w:t xml:space="preserve">Eksperts izvērtē, kā projekta zinātniskā grupa ir sasniegusi projekta </w:t>
            </w:r>
            <w:r w:rsidR="00F0027D" w:rsidRPr="004D61A7">
              <w:rPr>
                <w:i/>
              </w:rPr>
              <w:t>pieteikumā</w:t>
            </w:r>
            <w:r w:rsidRPr="004D61A7">
              <w:rPr>
                <w:i/>
              </w:rPr>
              <w:t xml:space="preserve"> plānoto līdz </w:t>
            </w:r>
            <w:sdt>
              <w:sdtPr>
                <w:rPr>
                  <w:i/>
                </w:rPr>
                <w:id w:val="620894921"/>
                <w:placeholder>
                  <w:docPart w:val="DefaultPlaceholder_-1854013440"/>
                </w:placeholder>
              </w:sdtPr>
              <w:sdtEndPr/>
              <w:sdtContent>
                <w:proofErr w:type="spellStart"/>
                <w:r w:rsidRPr="004D61A7">
                  <w:rPr>
                    <w:i/>
                  </w:rPr>
                  <w:t>vidusposma</w:t>
                </w:r>
                <w:proofErr w:type="spellEnd"/>
                <w:r w:rsidRPr="004D61A7">
                  <w:rPr>
                    <w:i/>
                  </w:rPr>
                  <w:t>/</w:t>
                </w:r>
              </w:sdtContent>
            </w:sdt>
            <w:r w:rsidRPr="004D61A7">
              <w:rPr>
                <w:i/>
              </w:rPr>
              <w:t xml:space="preserve">noslēguma pārskata nodošanas laikam. Pamatā ņem vērā </w:t>
            </w:r>
            <w:sdt>
              <w:sdtPr>
                <w:rPr>
                  <w:i/>
                </w:rPr>
                <w:id w:val="1119333632"/>
                <w:placeholder>
                  <w:docPart w:val="DefaultPlaceholder_-1854013440"/>
                </w:placeholder>
              </w:sdtPr>
              <w:sdtEndPr/>
              <w:sdtContent>
                <w:proofErr w:type="spellStart"/>
                <w:r w:rsidRPr="004D61A7">
                  <w:rPr>
                    <w:i/>
                  </w:rPr>
                  <w:t>vidusposma</w:t>
                </w:r>
                <w:proofErr w:type="spellEnd"/>
                <w:r w:rsidRPr="004D61A7">
                  <w:rPr>
                    <w:i/>
                  </w:rPr>
                  <w:t>/</w:t>
                </w:r>
              </w:sdtContent>
            </w:sdt>
            <w:r w:rsidRPr="004D61A7">
              <w:rPr>
                <w:i/>
              </w:rPr>
              <w:t xml:space="preserve">noslēguma pārskata 1. nodaļu “Zinātniskā izcilība”, vienlaikus sasaistot to ar </w:t>
            </w:r>
            <w:sdt>
              <w:sdtPr>
                <w:rPr>
                  <w:i/>
                </w:rPr>
                <w:id w:val="-115689405"/>
                <w:placeholder>
                  <w:docPart w:val="DefaultPlaceholder_-1854013440"/>
                </w:placeholder>
              </w:sdtPr>
              <w:sdtEndPr/>
              <w:sdtContent>
                <w:proofErr w:type="spellStart"/>
                <w:r w:rsidRPr="004D61A7">
                  <w:rPr>
                    <w:i/>
                  </w:rPr>
                  <w:t>vidusposma</w:t>
                </w:r>
                <w:proofErr w:type="spellEnd"/>
                <w:r w:rsidRPr="004D61A7">
                  <w:rPr>
                    <w:i/>
                  </w:rPr>
                  <w:t>/</w:t>
                </w:r>
              </w:sdtContent>
            </w:sdt>
            <w:r w:rsidRPr="004D61A7">
              <w:rPr>
                <w:i/>
              </w:rPr>
              <w:t xml:space="preserve">noslēguma pārskatu kopumā un projekta </w:t>
            </w:r>
            <w:r w:rsidR="00656870" w:rsidRPr="004D61A7">
              <w:rPr>
                <w:i/>
              </w:rPr>
              <w:t>pieteikumu</w:t>
            </w:r>
            <w:r w:rsidRPr="004D61A7">
              <w:rPr>
                <w:i/>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4D61A7">
              <w:rPr>
                <w:i/>
              </w:rPr>
              <w:t xml:space="preserve"> Sniedzot komentārus, ņem vērā programmas specifiskos uzdevumus un rezultātus, kā arī novērtē, vai projekts virzās uz programmas </w:t>
            </w:r>
            <w:proofErr w:type="spellStart"/>
            <w:r w:rsidR="00FD5D59" w:rsidRPr="004D61A7">
              <w:rPr>
                <w:i/>
              </w:rPr>
              <w:t>virsmērķa</w:t>
            </w:r>
            <w:proofErr w:type="spellEnd"/>
            <w:r w:rsidR="00FD5D59" w:rsidRPr="004D61A7">
              <w:rPr>
                <w:i/>
              </w:rPr>
              <w:t xml:space="preserve"> un mērķu sasniegšanu.</w:t>
            </w:r>
          </w:p>
          <w:p w14:paraId="5D52050A" w14:textId="0FB10D45" w:rsidR="00EE5F77" w:rsidRPr="004D61A7" w:rsidRDefault="001836D4" w:rsidP="001836D4">
            <w:r w:rsidRPr="004D61A7">
              <w:rPr>
                <w:i/>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sidRPr="004D61A7">
              <w:rPr>
                <w:b/>
              </w:rPr>
              <w:t>2.</w:t>
            </w:r>
          </w:p>
        </w:tc>
        <w:tc>
          <w:tcPr>
            <w:tcW w:w="9214" w:type="dxa"/>
            <w:gridSpan w:val="3"/>
            <w:shd w:val="clear" w:color="auto" w:fill="auto"/>
          </w:tcPr>
          <w:p w14:paraId="1AE295A9" w14:textId="70A5CDDD" w:rsidR="00EE5F77" w:rsidRPr="004D61A7" w:rsidRDefault="005314DB" w:rsidP="00410212">
            <w:pPr>
              <w:jc w:val="center"/>
              <w:rPr>
                <w:b/>
              </w:rPr>
            </w:pPr>
            <w:r w:rsidRPr="004D61A7">
              <w:rPr>
                <w:b/>
              </w:rPr>
              <w:t>Kritērijs</w:t>
            </w:r>
            <w:r w:rsidR="00056A15" w:rsidRPr="004D61A7">
              <w:rPr>
                <w:b/>
              </w:rPr>
              <w:t xml:space="preserve">: </w:t>
            </w:r>
            <w:r w:rsidR="0044741F" w:rsidRPr="004D61A7">
              <w:rPr>
                <w:b/>
              </w:rPr>
              <w:t>Projekta rezultātu ietekme</w:t>
            </w:r>
          </w:p>
        </w:tc>
      </w:tr>
      <w:tr w:rsidR="004D61A7" w:rsidRPr="00321C8F"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rPr>
            </w:pPr>
          </w:p>
        </w:tc>
        <w:tc>
          <w:tcPr>
            <w:tcW w:w="9214" w:type="dxa"/>
            <w:gridSpan w:val="3"/>
            <w:shd w:val="clear" w:color="auto" w:fill="auto"/>
          </w:tcPr>
          <w:p w14:paraId="44118011" w14:textId="4244F73B" w:rsidR="00EE5F77" w:rsidRPr="00C82EB1" w:rsidRDefault="001836D4" w:rsidP="00656870">
            <w:pPr>
              <w:rPr>
                <w:i/>
              </w:rPr>
            </w:pPr>
            <w:r w:rsidRPr="00C82EB1">
              <w:rPr>
                <w:i/>
              </w:rPr>
              <w:t xml:space="preserve">Eksperts izvērtē, kā projekta zinātniskā grupa ir sasniegusi projekta </w:t>
            </w:r>
            <w:r w:rsidR="00656870" w:rsidRPr="00C82EB1">
              <w:rPr>
                <w:i/>
              </w:rPr>
              <w:t xml:space="preserve">pieteikumā </w:t>
            </w:r>
            <w:r w:rsidRPr="00C82EB1">
              <w:rPr>
                <w:i/>
              </w:rPr>
              <w:t xml:space="preserve">plānoto līdz </w:t>
            </w:r>
            <w:sdt>
              <w:sdtPr>
                <w:rPr>
                  <w:i/>
                </w:rPr>
                <w:id w:val="-2027316429"/>
                <w:placeholder>
                  <w:docPart w:val="DefaultPlaceholder_-1854013440"/>
                </w:placeholder>
              </w:sdtPr>
              <w:sdtEndPr/>
              <w:sdtContent>
                <w:proofErr w:type="spellStart"/>
                <w:r w:rsidRPr="00C82EB1">
                  <w:rPr>
                    <w:i/>
                  </w:rPr>
                  <w:t>vidusposma</w:t>
                </w:r>
                <w:proofErr w:type="spellEnd"/>
                <w:r w:rsidRPr="00C82EB1">
                  <w:rPr>
                    <w:i/>
                  </w:rPr>
                  <w:t>/</w:t>
                </w:r>
              </w:sdtContent>
            </w:sdt>
            <w:r w:rsidRPr="00C82EB1">
              <w:rPr>
                <w:i/>
              </w:rPr>
              <w:t xml:space="preserve">noslēguma pārskata nodošanas laikam. Pamatā ņem vērā </w:t>
            </w:r>
            <w:sdt>
              <w:sdtPr>
                <w:rPr>
                  <w:i/>
                </w:rPr>
                <w:id w:val="-1826971244"/>
                <w:placeholder>
                  <w:docPart w:val="DefaultPlaceholder_-1854013440"/>
                </w:placeholder>
              </w:sdtPr>
              <w:sdtEndPr/>
              <w:sdtContent>
                <w:proofErr w:type="spellStart"/>
                <w:r w:rsidRPr="00C82EB1">
                  <w:rPr>
                    <w:i/>
                  </w:rPr>
                  <w:t>vidusposma</w:t>
                </w:r>
                <w:proofErr w:type="spellEnd"/>
                <w:r w:rsidRPr="00C82EB1">
                  <w:rPr>
                    <w:i/>
                  </w:rPr>
                  <w:t>/</w:t>
                </w:r>
              </w:sdtContent>
            </w:sdt>
            <w:r w:rsidRPr="00C82EB1">
              <w:rPr>
                <w:i/>
              </w:rPr>
              <w:t xml:space="preserve">noslēguma pārskata 2. nodaļu “Ietekme”, vienlaikus sasaistot to ar </w:t>
            </w:r>
            <w:sdt>
              <w:sdtPr>
                <w:rPr>
                  <w:i/>
                </w:rPr>
                <w:id w:val="-1336301917"/>
                <w:placeholder>
                  <w:docPart w:val="DefaultPlaceholder_-1854013440"/>
                </w:placeholder>
              </w:sdtPr>
              <w:sdtEndPr/>
              <w:sdtContent>
                <w:proofErr w:type="spellStart"/>
                <w:r w:rsidRPr="00C82EB1">
                  <w:rPr>
                    <w:i/>
                  </w:rPr>
                  <w:t>vidusposma</w:t>
                </w:r>
                <w:proofErr w:type="spellEnd"/>
                <w:r w:rsidRPr="00C82EB1">
                  <w:rPr>
                    <w:i/>
                  </w:rPr>
                  <w:t>/</w:t>
                </w:r>
              </w:sdtContent>
            </w:sdt>
            <w:r w:rsidRPr="00C82EB1">
              <w:rPr>
                <w:i/>
              </w:rPr>
              <w:t xml:space="preserve">noslēguma pārskatu kopumā un projekta </w:t>
            </w:r>
            <w:r w:rsidR="00656870" w:rsidRPr="00C82EB1">
              <w:rPr>
                <w:i/>
              </w:rPr>
              <w:t>pieteikumu</w:t>
            </w:r>
            <w:r w:rsidRPr="00C82EB1">
              <w:rPr>
                <w:i/>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C82EB1">
              <w:rPr>
                <w:i/>
              </w:rPr>
              <w:t>.</w:t>
            </w:r>
          </w:p>
          <w:p w14:paraId="1E101685" w14:textId="01073B37" w:rsidR="007E1A50" w:rsidRPr="00C82EB1" w:rsidRDefault="007E1A50" w:rsidP="007E1A50">
            <w:pPr>
              <w:rPr>
                <w:i/>
                <w:iCs/>
              </w:rPr>
            </w:pPr>
            <w:r w:rsidRPr="00C82EB1">
              <w:rPr>
                <w:i/>
                <w:iCs/>
              </w:rPr>
              <w:t xml:space="preserve">Eksperts izvērtē, vai projekta rezultātā </w:t>
            </w:r>
            <w:r w:rsidR="00CF7F5C" w:rsidRPr="00C82EB1">
              <w:rPr>
                <w:i/>
                <w:iCs/>
              </w:rPr>
              <w:t>sabiedrības veselības</w:t>
            </w:r>
            <w:r w:rsidRPr="00C82EB1">
              <w:rPr>
                <w:i/>
                <w:iCs/>
              </w:rPr>
              <w:t xml:space="preserve"> joma un zinātniskā kopiena ir palikusi starptautiski konkurētspējīgāka, kā arī, vai ir celta tās kapacitāte.</w:t>
            </w:r>
          </w:p>
          <w:p w14:paraId="6A3CBA3D" w14:textId="2588AB0D" w:rsidR="007E1A50" w:rsidRPr="00C82EB1" w:rsidRDefault="007E1A50" w:rsidP="007E1A50">
            <w:pPr>
              <w:rPr>
                <w:i/>
                <w:iCs/>
              </w:rPr>
            </w:pPr>
            <w:r w:rsidRPr="00C82EB1">
              <w:rPr>
                <w:i/>
                <w:iCs/>
              </w:rPr>
              <w:t xml:space="preserve">Eksperts izvērtē, kā projekta īstenotājs ir izvēlējies projekta </w:t>
            </w:r>
            <w:proofErr w:type="spellStart"/>
            <w:r w:rsidRPr="00C82EB1">
              <w:rPr>
                <w:i/>
                <w:iCs/>
              </w:rPr>
              <w:t>mērķgrupas</w:t>
            </w:r>
            <w:proofErr w:type="spellEnd"/>
            <w:r w:rsidRPr="00C82EB1">
              <w:rPr>
                <w:i/>
                <w:iCs/>
              </w:rPr>
              <w:t xml:space="preserve"> grupas, vai to viedoklis ir noskaidrots kvalitatīvi, kā arī vai </w:t>
            </w:r>
            <w:r w:rsidR="007664C1" w:rsidRPr="00C82EB1">
              <w:rPr>
                <w:i/>
                <w:iCs/>
              </w:rPr>
              <w:t>pasākumi ir bijuši efektīvi sabiedrības informēšanai</w:t>
            </w:r>
            <w:r w:rsidRPr="00C82EB1">
              <w:rPr>
                <w:i/>
                <w:iCs/>
              </w:rPr>
              <w:t>. Novērtē arī sadarbību ar valsts institūcijām</w:t>
            </w:r>
            <w:r w:rsidR="007664C1" w:rsidRPr="00C82EB1">
              <w:rPr>
                <w:i/>
                <w:iCs/>
              </w:rPr>
              <w:t xml:space="preserve">, </w:t>
            </w:r>
            <w:r w:rsidR="00CF7F5C" w:rsidRPr="00C82EB1">
              <w:rPr>
                <w:i/>
                <w:iCs/>
              </w:rPr>
              <w:t>citām</w:t>
            </w:r>
            <w:r w:rsidR="00E86296" w:rsidRPr="00C82EB1">
              <w:rPr>
                <w:i/>
                <w:iCs/>
              </w:rPr>
              <w:t xml:space="preserve"> organizācijām, </w:t>
            </w:r>
            <w:r w:rsidR="007664C1" w:rsidRPr="00C82EB1">
              <w:rPr>
                <w:i/>
                <w:iCs/>
              </w:rPr>
              <w:t xml:space="preserve">NVO un </w:t>
            </w:r>
            <w:r w:rsidR="00CF7F5C" w:rsidRPr="00C82EB1">
              <w:rPr>
                <w:i/>
                <w:iCs/>
              </w:rPr>
              <w:t>slimnīcām</w:t>
            </w:r>
            <w:r w:rsidR="007664C1" w:rsidRPr="00C82EB1">
              <w:rPr>
                <w:i/>
                <w:iCs/>
              </w:rPr>
              <w:t xml:space="preserve"> </w:t>
            </w:r>
            <w:r w:rsidRPr="00C82EB1">
              <w:rPr>
                <w:i/>
                <w:iCs/>
              </w:rPr>
              <w:t>(piemēram, rekomendāciju sniegšana, piedalīšanās politikas plānošanā u.t.t.).</w:t>
            </w:r>
          </w:p>
          <w:p w14:paraId="36C1B2C4" w14:textId="77777777" w:rsidR="007E1A50" w:rsidRPr="00C82EB1" w:rsidRDefault="007E1A50" w:rsidP="007E1A50">
            <w:pPr>
              <w:rPr>
                <w:i/>
                <w:iCs/>
              </w:rPr>
            </w:pPr>
            <w:r w:rsidRPr="00C82EB1">
              <w:rPr>
                <w:i/>
                <w:iCs/>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C82EB1">
              <w:rPr>
                <w:i/>
                <w:iCs/>
              </w:rPr>
              <w:t>jauniegūtus</w:t>
            </w:r>
            <w:proofErr w:type="spellEnd"/>
            <w:r w:rsidRPr="00C82EB1">
              <w:rPr>
                <w:i/>
                <w:iCs/>
              </w:rPr>
              <w:t xml:space="preserve"> pētniecības datus pētniecības datu repozitorijos atbilstoši principiem “tik atvērts, cik iespējams” un FAIR - atrodami, piekļūstami, savietojami un atkal izmantojami (</w:t>
            </w:r>
            <w:proofErr w:type="spellStart"/>
            <w:r w:rsidRPr="00C82EB1">
              <w:rPr>
                <w:i/>
                <w:iCs/>
              </w:rPr>
              <w:t>findable</w:t>
            </w:r>
            <w:proofErr w:type="spellEnd"/>
            <w:r w:rsidRPr="00C82EB1">
              <w:rPr>
                <w:i/>
                <w:iCs/>
              </w:rPr>
              <w:t xml:space="preserve">, </w:t>
            </w:r>
            <w:proofErr w:type="spellStart"/>
            <w:r w:rsidRPr="00C82EB1">
              <w:rPr>
                <w:i/>
                <w:iCs/>
              </w:rPr>
              <w:t>accessible</w:t>
            </w:r>
            <w:proofErr w:type="spellEnd"/>
            <w:r w:rsidRPr="00C82EB1">
              <w:rPr>
                <w:i/>
                <w:iCs/>
              </w:rPr>
              <w:t xml:space="preserve">, </w:t>
            </w:r>
            <w:proofErr w:type="spellStart"/>
            <w:r w:rsidRPr="00C82EB1">
              <w:rPr>
                <w:i/>
                <w:iCs/>
              </w:rPr>
              <w:t>interoperable</w:t>
            </w:r>
            <w:proofErr w:type="spellEnd"/>
            <w:r w:rsidRPr="00C82EB1">
              <w:rPr>
                <w:i/>
                <w:iCs/>
              </w:rPr>
              <w:t xml:space="preserve">, </w:t>
            </w:r>
            <w:proofErr w:type="spellStart"/>
            <w:r w:rsidRPr="00C82EB1">
              <w:rPr>
                <w:i/>
                <w:iCs/>
              </w:rPr>
              <w:t>reusable</w:t>
            </w:r>
            <w:proofErr w:type="spellEnd"/>
            <w:r w:rsidRPr="00C82EB1">
              <w:rPr>
                <w:i/>
                <w:iCs/>
              </w:rPr>
              <w:t>).</w:t>
            </w:r>
          </w:p>
          <w:p w14:paraId="36AB8D4A" w14:textId="77777777" w:rsidR="007E1A50" w:rsidRPr="00C82EB1" w:rsidRDefault="007E1A50" w:rsidP="007E1A50">
            <w:pPr>
              <w:rPr>
                <w:i/>
                <w:iCs/>
              </w:rPr>
            </w:pPr>
            <w:r w:rsidRPr="00C82EB1">
              <w:rPr>
                <w:i/>
                <w:iCs/>
              </w:rPr>
              <w:t>Eksperts izvērtē arī projekta īstenotāja pasākumus studējošo un zinātniskās grupas kapacitātes celšanā, kā arī plāna par studējošo iesaisti projekta izpildes progresu.</w:t>
            </w:r>
          </w:p>
          <w:p w14:paraId="044E26E4" w14:textId="49737EFA" w:rsidR="00CF7F5C" w:rsidRPr="00C82EB1" w:rsidRDefault="007664C1" w:rsidP="001A617D">
            <w:pPr>
              <w:rPr>
                <w:i/>
              </w:rPr>
            </w:pPr>
            <w:r w:rsidRPr="00C82EB1">
              <w:rPr>
                <w:i/>
              </w:rPr>
              <w:t xml:space="preserve">Eksperts </w:t>
            </w:r>
            <w:r w:rsidR="00A7075D" w:rsidRPr="00C82EB1">
              <w:rPr>
                <w:i/>
              </w:rPr>
              <w:t>izvērtē progresu programmas specifisko rezultātu izpildē</w:t>
            </w:r>
            <w:r w:rsidR="00E130E4" w:rsidRPr="00C82EB1">
              <w:rPr>
                <w:i/>
              </w:rPr>
              <w:t xml:space="preserve"> –</w:t>
            </w:r>
            <w:r w:rsidR="00E86296" w:rsidRPr="00C82EB1">
              <w:rPr>
                <w:i/>
              </w:rPr>
              <w:t xml:space="preserve"> </w:t>
            </w:r>
            <w:r w:rsidR="00CF7F5C" w:rsidRPr="00C82EB1">
              <w:rPr>
                <w:i/>
              </w:rPr>
              <w:t xml:space="preserve">radīt jaunas zināšanas un risinājumus slimību profilakses un veselības aprūpes kvalitātes un pieejamības uzlabošanai un veselības aprūpes sistēmas efektivitātes un </w:t>
            </w:r>
            <w:proofErr w:type="spellStart"/>
            <w:r w:rsidR="00CF7F5C" w:rsidRPr="00C82EB1">
              <w:rPr>
                <w:i/>
              </w:rPr>
              <w:t>noturībspējas</w:t>
            </w:r>
            <w:proofErr w:type="spellEnd"/>
            <w:r w:rsidR="00CF7F5C" w:rsidRPr="00C82EB1">
              <w:rPr>
                <w:i/>
              </w:rPr>
              <w:t xml:space="preserve"> stiprināšanai, tai skaitā sasniedzot vienu </w:t>
            </w:r>
            <w:r w:rsidR="00DC6D38" w:rsidRPr="00C82EB1">
              <w:rPr>
                <w:i/>
              </w:rPr>
              <w:t xml:space="preserve">izvēlēto </w:t>
            </w:r>
            <w:r w:rsidR="00CF7F5C" w:rsidRPr="00C82EB1">
              <w:rPr>
                <w:i/>
              </w:rPr>
              <w:t>no šādiem uzdevumiem</w:t>
            </w:r>
            <w:r w:rsidR="00DC7CC5" w:rsidRPr="00C82EB1">
              <w:rPr>
                <w:i/>
              </w:rPr>
              <w:t xml:space="preserve"> un </w:t>
            </w:r>
            <w:r w:rsidR="00610229" w:rsidRPr="00C82EB1">
              <w:rPr>
                <w:i/>
              </w:rPr>
              <w:t>izvēlētiem</w:t>
            </w:r>
            <w:r w:rsidR="00DC7CC5" w:rsidRPr="00C82EB1">
              <w:rPr>
                <w:i/>
              </w:rPr>
              <w:t xml:space="preserve"> </w:t>
            </w:r>
            <w:proofErr w:type="spellStart"/>
            <w:r w:rsidR="00DC7CC5" w:rsidRPr="00C82EB1">
              <w:rPr>
                <w:i/>
              </w:rPr>
              <w:t>apakšuzdevumiem</w:t>
            </w:r>
            <w:proofErr w:type="spellEnd"/>
            <w:r w:rsidR="00CF7F5C" w:rsidRPr="00C82EB1">
              <w:rPr>
                <w:i/>
              </w:rPr>
              <w:t>:</w:t>
            </w:r>
          </w:p>
          <w:p w14:paraId="4764C143" w14:textId="7F571149" w:rsidR="00610229" w:rsidRPr="00C82EB1" w:rsidRDefault="00610229" w:rsidP="001A617D">
            <w:pPr>
              <w:rPr>
                <w:i/>
              </w:rPr>
            </w:pPr>
          </w:p>
          <w:p w14:paraId="71785E8E" w14:textId="63CD6DA0" w:rsidR="00610229" w:rsidRPr="00C82EB1" w:rsidRDefault="00610229" w:rsidP="00610229">
            <w:pPr>
              <w:pStyle w:val="ListParagraph"/>
              <w:numPr>
                <w:ilvl w:val="0"/>
                <w:numId w:val="18"/>
              </w:numPr>
              <w:tabs>
                <w:tab w:val="clear" w:pos="426"/>
                <w:tab w:val="left" w:pos="170"/>
                <w:tab w:val="left" w:pos="993"/>
              </w:tabs>
              <w:spacing w:after="0" w:line="240" w:lineRule="auto"/>
              <w:jc w:val="both"/>
              <w:rPr>
                <w:rFonts w:eastAsia="Times New Roman"/>
                <w:i/>
                <w:color w:val="000000"/>
                <w:shd w:val="clear" w:color="auto" w:fill="FFFFFF"/>
              </w:rPr>
            </w:pPr>
            <w:r w:rsidRPr="00C82EB1">
              <w:rPr>
                <w:rFonts w:eastAsia="Times New Roman"/>
                <w:i/>
                <w:color w:val="000000"/>
                <w:shd w:val="clear" w:color="auto" w:fill="FFFFFF"/>
              </w:rPr>
              <w:t xml:space="preserve">uzdevums - attīstīt jaunas zināšanas, pieejas un metodes iedzīvotāju </w:t>
            </w:r>
            <w:proofErr w:type="spellStart"/>
            <w:r w:rsidRPr="00C82EB1">
              <w:rPr>
                <w:rFonts w:eastAsia="Times New Roman"/>
                <w:i/>
                <w:color w:val="000000"/>
                <w:shd w:val="clear" w:color="auto" w:fill="FFFFFF"/>
              </w:rPr>
              <w:t>veselībpratības</w:t>
            </w:r>
            <w:proofErr w:type="spellEnd"/>
            <w:r w:rsidRPr="00C82EB1">
              <w:rPr>
                <w:rFonts w:eastAsia="Times New Roman"/>
                <w:i/>
                <w:color w:val="000000"/>
                <w:shd w:val="clear" w:color="auto" w:fill="FFFFFF"/>
              </w:rPr>
              <w:t xml:space="preserve"> uzlabošanai: </w:t>
            </w:r>
          </w:p>
          <w:p w14:paraId="31D06CF7" w14:textId="797E765D" w:rsidR="00610229" w:rsidRPr="00C82EB1" w:rsidRDefault="00610229" w:rsidP="00610229">
            <w:pPr>
              <w:rPr>
                <w:rFonts w:eastAsia="Times New Roman"/>
                <w:i/>
                <w:color w:val="000000"/>
                <w:shd w:val="clear" w:color="auto" w:fill="FFFFFF"/>
              </w:rPr>
            </w:pPr>
            <w:r w:rsidRPr="00C82EB1">
              <w:rPr>
                <w:rFonts w:eastAsia="Times New Roman"/>
                <w:i/>
              </w:rPr>
              <w:t xml:space="preserve">Ja izvēlēts šis uzdevums, eksperts izvērtē progresu </w:t>
            </w:r>
            <w:r w:rsidR="001F062E" w:rsidRPr="00C82EB1">
              <w:rPr>
                <w:rFonts w:eastAsia="Times New Roman"/>
                <w:i/>
              </w:rPr>
              <w:t xml:space="preserve">arī </w:t>
            </w:r>
            <w:r w:rsidRPr="00C82EB1">
              <w:rPr>
                <w:rFonts w:eastAsia="Times New Roman"/>
                <w:i/>
              </w:rPr>
              <w:t xml:space="preserve">šādos </w:t>
            </w:r>
            <w:proofErr w:type="spellStart"/>
            <w:r w:rsidRPr="00C82EB1">
              <w:rPr>
                <w:rFonts w:eastAsia="Times New Roman"/>
                <w:i/>
              </w:rPr>
              <w:t>apakšuzdevumos</w:t>
            </w:r>
            <w:proofErr w:type="spellEnd"/>
            <w:r w:rsidRPr="00C82EB1">
              <w:rPr>
                <w:rFonts w:eastAsia="Times New Roman"/>
                <w:i/>
              </w:rPr>
              <w:t>:</w:t>
            </w:r>
          </w:p>
          <w:p w14:paraId="23F1117B" w14:textId="77777777" w:rsidR="00610229" w:rsidRPr="00C82EB1" w:rsidRDefault="00610229" w:rsidP="00610229">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1.1. veikt populācijas pētījumu par </w:t>
            </w:r>
            <w:proofErr w:type="spellStart"/>
            <w:r w:rsidRPr="00C82EB1">
              <w:rPr>
                <w:rStyle w:val="normaltextrun"/>
                <w:i/>
              </w:rPr>
              <w:t>veselībpratības</w:t>
            </w:r>
            <w:proofErr w:type="spellEnd"/>
            <w:r w:rsidRPr="00C82EB1">
              <w:rPr>
                <w:rStyle w:val="normaltextrun"/>
                <w:i/>
              </w:rPr>
              <w:t xml:space="preserve"> līmeni Latvijas iedzīvotājiem dažādās vecuma, dzimuma, ienākumu līmeņa, statistisko reģionu, profesiju, ar noteiktām hroniskām slimībām slimojošo pacientu un citās grupās;</w:t>
            </w:r>
            <w:r w:rsidRPr="00C82EB1">
              <w:rPr>
                <w:rStyle w:val="eop"/>
                <w:i/>
              </w:rPr>
              <w:t> </w:t>
            </w:r>
          </w:p>
          <w:p w14:paraId="723855AD" w14:textId="77777777" w:rsidR="00610229" w:rsidRPr="00C82EB1" w:rsidRDefault="00610229" w:rsidP="00610229">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1.2. noskaidrot nozīmīgākos </w:t>
            </w:r>
            <w:proofErr w:type="spellStart"/>
            <w:r w:rsidRPr="00C82EB1">
              <w:rPr>
                <w:rStyle w:val="normaltextrun"/>
                <w:i/>
              </w:rPr>
              <w:t>veselībpratības</w:t>
            </w:r>
            <w:proofErr w:type="spellEnd"/>
            <w:r w:rsidRPr="00C82EB1">
              <w:rPr>
                <w:rStyle w:val="normaltextrun"/>
                <w:i/>
              </w:rPr>
              <w:t xml:space="preserve"> līmeni ietekmējošos/saistītos faktorus (t. sk. </w:t>
            </w:r>
            <w:proofErr w:type="spellStart"/>
            <w:r w:rsidRPr="00C82EB1">
              <w:rPr>
                <w:rStyle w:val="normaltextrun"/>
                <w:i/>
              </w:rPr>
              <w:t>līdzestību</w:t>
            </w:r>
            <w:proofErr w:type="spellEnd"/>
            <w:r w:rsidRPr="00C82EB1">
              <w:rPr>
                <w:rStyle w:val="normaltextrun"/>
                <w:i/>
              </w:rPr>
              <w:t xml:space="preserve"> ierobežojošos faktorus un </w:t>
            </w:r>
            <w:proofErr w:type="spellStart"/>
            <w:r w:rsidRPr="00C82EB1">
              <w:rPr>
                <w:rStyle w:val="normaltextrun"/>
                <w:i/>
              </w:rPr>
              <w:t>jaucējfaktorus</w:t>
            </w:r>
            <w:proofErr w:type="spellEnd"/>
            <w:r w:rsidRPr="00C82EB1">
              <w:rPr>
                <w:rStyle w:val="normaltextrun"/>
                <w:i/>
              </w:rPr>
              <w:t xml:space="preserve">) un identificējot riska grupas; </w:t>
            </w:r>
            <w:r w:rsidRPr="00C82EB1">
              <w:rPr>
                <w:rStyle w:val="eop"/>
                <w:i/>
              </w:rPr>
              <w:t> </w:t>
            </w:r>
          </w:p>
          <w:p w14:paraId="763BBE50" w14:textId="77777777" w:rsidR="00610229" w:rsidRPr="00C82EB1" w:rsidRDefault="00610229" w:rsidP="00610229">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1.3. veikt pētījumu par sabiedrības attieksmi par aktuāliem pacientu tiesību jautājumiem pacientu tiesību pilnveidošanai</w:t>
            </w:r>
            <w:r w:rsidRPr="00C82EB1">
              <w:rPr>
                <w:rStyle w:val="eop"/>
                <w:i/>
              </w:rPr>
              <w:t>;</w:t>
            </w:r>
          </w:p>
          <w:p w14:paraId="4A3F1794" w14:textId="24A63F1E" w:rsidR="00610229" w:rsidRPr="00C82EB1" w:rsidRDefault="00610229" w:rsidP="001A617D">
            <w:pPr>
              <w:rPr>
                <w:i/>
              </w:rPr>
            </w:pPr>
          </w:p>
          <w:p w14:paraId="05CA67C5" w14:textId="77777777" w:rsidR="001F062E" w:rsidRPr="00C82EB1" w:rsidRDefault="001F062E" w:rsidP="001F062E">
            <w:pPr>
              <w:ind w:firstLine="709"/>
              <w:rPr>
                <w:rFonts w:eastAsia="Times New Roman"/>
                <w:i/>
                <w:color w:val="000000"/>
                <w:shd w:val="clear" w:color="auto" w:fill="FFFFFF"/>
              </w:rPr>
            </w:pPr>
            <w:r w:rsidRPr="00C82EB1">
              <w:rPr>
                <w:rFonts w:eastAsia="Times New Roman"/>
                <w:i/>
                <w:color w:val="000000"/>
                <w:shd w:val="clear" w:color="auto" w:fill="FFFFFF"/>
              </w:rPr>
              <w:tab/>
              <w:t xml:space="preserve">2. uzdevums - attīstīt jaunas zināšanas, pieejas un metodes veselības aprūpes </w:t>
            </w:r>
            <w:proofErr w:type="spellStart"/>
            <w:r w:rsidRPr="00C82EB1">
              <w:rPr>
                <w:rFonts w:eastAsia="Times New Roman"/>
                <w:i/>
                <w:color w:val="000000"/>
                <w:shd w:val="clear" w:color="auto" w:fill="FFFFFF"/>
              </w:rPr>
              <w:t>cilvēkkapitāla</w:t>
            </w:r>
            <w:proofErr w:type="spellEnd"/>
            <w:r w:rsidRPr="00C82EB1">
              <w:rPr>
                <w:rFonts w:eastAsia="Times New Roman"/>
                <w:i/>
                <w:color w:val="000000"/>
                <w:shd w:val="clear" w:color="auto" w:fill="FFFFFF"/>
              </w:rPr>
              <w:t xml:space="preserve"> attīstīšanai un efektīvai izmantošanai.</w:t>
            </w:r>
          </w:p>
          <w:p w14:paraId="40FBA28B" w14:textId="26E25628" w:rsidR="001F062E" w:rsidRPr="00C82EB1" w:rsidRDefault="001F062E" w:rsidP="001F062E">
            <w:pPr>
              <w:rPr>
                <w:rFonts w:eastAsia="Times New Roman"/>
                <w:i/>
                <w:color w:val="000000"/>
                <w:shd w:val="clear" w:color="auto" w:fill="FFFFFF"/>
              </w:rPr>
            </w:pPr>
            <w:r w:rsidRPr="00C82EB1">
              <w:rPr>
                <w:rFonts w:eastAsia="Times New Roman"/>
                <w:i/>
              </w:rPr>
              <w:t xml:space="preserve">Ja izvēlēts šis uzdevums, eksperts </w:t>
            </w:r>
            <w:proofErr w:type="spellStart"/>
            <w:r w:rsidRPr="00C82EB1">
              <w:rPr>
                <w:rFonts w:eastAsia="Times New Roman"/>
                <w:i/>
              </w:rPr>
              <w:t>izvērtēprogresu</w:t>
            </w:r>
            <w:proofErr w:type="spellEnd"/>
            <w:r w:rsidRPr="00C82EB1">
              <w:rPr>
                <w:rFonts w:eastAsia="Times New Roman"/>
                <w:i/>
              </w:rPr>
              <w:t xml:space="preserve"> divos </w:t>
            </w:r>
            <w:proofErr w:type="spellStart"/>
            <w:r w:rsidRPr="00C82EB1">
              <w:rPr>
                <w:rFonts w:eastAsia="Times New Roman"/>
                <w:i/>
              </w:rPr>
              <w:t>izvēlētētajos</w:t>
            </w:r>
            <w:proofErr w:type="spellEnd"/>
            <w:r w:rsidRPr="00C82EB1">
              <w:rPr>
                <w:rFonts w:eastAsia="Times New Roman"/>
                <w:i/>
              </w:rPr>
              <w:t xml:space="preserve"> šī uzdevuma </w:t>
            </w:r>
            <w:proofErr w:type="spellStart"/>
            <w:r w:rsidRPr="00C82EB1">
              <w:rPr>
                <w:rFonts w:eastAsia="Times New Roman"/>
                <w:i/>
              </w:rPr>
              <w:t>apakšuzdevumos</w:t>
            </w:r>
            <w:proofErr w:type="spellEnd"/>
            <w:r w:rsidRPr="00C82EB1">
              <w:rPr>
                <w:rFonts w:eastAsia="Times New Roman"/>
                <w:i/>
              </w:rPr>
              <w:t>:</w:t>
            </w:r>
          </w:p>
          <w:p w14:paraId="10978E42"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lastRenderedPageBreak/>
              <w:t xml:space="preserve">2.1. </w:t>
            </w:r>
            <w:r w:rsidRPr="00C82EB1">
              <w:rPr>
                <w:rStyle w:val="eop"/>
                <w:i/>
              </w:rPr>
              <w:t xml:space="preserve">izvērtēt </w:t>
            </w:r>
            <w:r w:rsidRPr="00C82EB1">
              <w:rPr>
                <w:rStyle w:val="normaltextrun"/>
                <w:i/>
              </w:rPr>
              <w:t>veselības izglītības atbilstību sabiedrības un veselības aprūpes vajadzībām, tai skaitā</w:t>
            </w:r>
            <w:r w:rsidRPr="00C82EB1">
              <w:rPr>
                <w:rStyle w:val="eop"/>
                <w:i/>
              </w:rPr>
              <w:t xml:space="preserve"> ieguldījumu lietderību veselības cilvēkresursu izglītībai, attīstībai un aizsardzībai, kā arī apzināt līdzekļu optimizēšanas iespējas;</w:t>
            </w:r>
          </w:p>
          <w:p w14:paraId="213932B3"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2.2. apzināt mehānismus efektīvākai cilvēkresursu piesaistei un noturēšanai, apzināt darba apstākļus, kas veicina veselīgu darba un privātās dzīves līdzsvaru un stiprina personāla psihisko veselību un mazina arodslimību riskus, un</w:t>
            </w:r>
            <w:r w:rsidRPr="00C82EB1">
              <w:rPr>
                <w:rStyle w:val="eop"/>
                <w:i/>
              </w:rPr>
              <w:t xml:space="preserve"> aprobēt instrumentu </w:t>
            </w:r>
            <w:r w:rsidRPr="00C82EB1">
              <w:rPr>
                <w:rStyle w:val="normaltextrun"/>
                <w:i/>
              </w:rPr>
              <w:t>ārstniecības personu pieredzes analīzei;</w:t>
            </w:r>
          </w:p>
          <w:p w14:paraId="2A5AC3C3" w14:textId="77777777" w:rsidR="001F062E" w:rsidRPr="00C82EB1" w:rsidRDefault="001F062E" w:rsidP="001F062E">
            <w:pPr>
              <w:pStyle w:val="paragraph"/>
              <w:spacing w:before="0" w:beforeAutospacing="0" w:after="0" w:afterAutospacing="0"/>
              <w:ind w:firstLine="705"/>
              <w:jc w:val="both"/>
              <w:textAlignment w:val="baseline"/>
              <w:rPr>
                <w:rStyle w:val="normaltextrun"/>
                <w:i/>
              </w:rPr>
            </w:pPr>
            <w:r w:rsidRPr="00C82EB1">
              <w:rPr>
                <w:rStyle w:val="normaltextrun"/>
                <w:i/>
              </w:rPr>
              <w:t>2.3. novērtēt ārstniecības personu digitālās prasmes un izstrādāt ārstniecības personu digitālo prasmju kompetenču ietvaru;</w:t>
            </w:r>
          </w:p>
          <w:p w14:paraId="7714D54C" w14:textId="77777777" w:rsidR="001F062E" w:rsidRPr="00C82EB1" w:rsidRDefault="001F062E" w:rsidP="001F062E">
            <w:pPr>
              <w:pStyle w:val="paragraph"/>
              <w:spacing w:before="0" w:beforeAutospacing="0" w:after="0" w:afterAutospacing="0"/>
              <w:ind w:firstLine="705"/>
              <w:jc w:val="both"/>
              <w:textAlignment w:val="baseline"/>
              <w:rPr>
                <w:i/>
              </w:rPr>
            </w:pPr>
            <w:r w:rsidRPr="00C82EB1">
              <w:rPr>
                <w:rStyle w:val="normaltextrun"/>
                <w:i/>
              </w:rPr>
              <w:t>2.4. apzināt apstākļus un veidus ārstniecības personu līderības spēju attīstīšanai un  iesaistei stratēģisku lēmumu pieņemšanā, kā arī līdzdalībai ārstniecības un aprūpes procesa uzlabošanā;</w:t>
            </w:r>
          </w:p>
          <w:p w14:paraId="7547AD0E" w14:textId="64A548C3" w:rsidR="001F062E" w:rsidRPr="00C82EB1" w:rsidRDefault="001F062E" w:rsidP="001F062E">
            <w:pPr>
              <w:pStyle w:val="paragraph"/>
              <w:spacing w:before="0" w:beforeAutospacing="0" w:after="0" w:afterAutospacing="0"/>
              <w:ind w:firstLine="705"/>
              <w:jc w:val="both"/>
              <w:textAlignment w:val="baseline"/>
              <w:rPr>
                <w:rStyle w:val="normaltextrun"/>
                <w:i/>
              </w:rPr>
            </w:pPr>
            <w:r w:rsidRPr="00C82EB1">
              <w:rPr>
                <w:rStyle w:val="normaltextrun"/>
                <w:i/>
              </w:rPr>
              <w:t>2.5. aprobēt, pilotēt un pilnveidot cilvēkresursu plānošanas modeli</w:t>
            </w:r>
            <w:r w:rsidRPr="00C82EB1">
              <w:rPr>
                <w:rStyle w:val="FootnoteReference"/>
                <w:i/>
              </w:rPr>
              <w:footnoteReference w:id="8"/>
            </w:r>
            <w:r w:rsidRPr="00C82EB1">
              <w:rPr>
                <w:rStyle w:val="normaltextrun"/>
                <w:i/>
              </w:rPr>
              <w:t xml:space="preserve">, kas izstrādāts </w:t>
            </w:r>
            <w:r w:rsidRPr="00C82EB1">
              <w:rPr>
                <w:i/>
              </w:rPr>
              <w:t xml:space="preserve">Eiropas Komisijas Strukturālo reformu atbalsta ģenerāldirektorāta projekta </w:t>
            </w:r>
            <w:proofErr w:type="spellStart"/>
            <w:r w:rsidRPr="00C82EB1">
              <w:rPr>
                <w:i/>
              </w:rPr>
              <w:t>Nr.REFORM</w:t>
            </w:r>
            <w:proofErr w:type="spellEnd"/>
            <w:r w:rsidRPr="00C82EB1">
              <w:rPr>
                <w:i/>
              </w:rPr>
              <w:t>/SC2021/09 "Par veselības darbaspēka stratēģiju Latvijā" ietvaros</w:t>
            </w:r>
            <w:r w:rsidRPr="00C82EB1">
              <w:rPr>
                <w:rStyle w:val="FootnoteReference"/>
                <w:i/>
              </w:rPr>
              <w:footnoteReference w:id="9"/>
            </w:r>
            <w:r w:rsidRPr="00C82EB1">
              <w:rPr>
                <w:i/>
              </w:rPr>
              <w:t xml:space="preserve">, </w:t>
            </w:r>
            <w:r w:rsidRPr="00C82EB1">
              <w:rPr>
                <w:rStyle w:val="normaltextrun"/>
                <w:i/>
              </w:rPr>
              <w:t xml:space="preserve">lai nodrošinātu iespējas labākai cilvēkresursu datu vākšanai, analīzei un plānošanai;  </w:t>
            </w:r>
          </w:p>
          <w:p w14:paraId="33E54685" w14:textId="3E27A5D4" w:rsidR="001F062E" w:rsidRPr="00C82EB1" w:rsidRDefault="001F062E" w:rsidP="001F062E">
            <w:pPr>
              <w:pStyle w:val="paragraph"/>
              <w:spacing w:before="0" w:beforeAutospacing="0" w:after="0" w:afterAutospacing="0"/>
              <w:ind w:firstLine="705"/>
              <w:jc w:val="both"/>
              <w:textAlignment w:val="baseline"/>
              <w:rPr>
                <w:rStyle w:val="normaltextrun"/>
              </w:rPr>
            </w:pPr>
          </w:p>
          <w:p w14:paraId="4441D354" w14:textId="77777777" w:rsidR="001F062E" w:rsidRPr="00C82EB1" w:rsidRDefault="001F062E" w:rsidP="001F062E">
            <w:pPr>
              <w:ind w:firstLine="709"/>
              <w:rPr>
                <w:rFonts w:eastAsia="Times New Roman"/>
                <w:i/>
                <w:color w:val="000000"/>
                <w:shd w:val="clear" w:color="auto" w:fill="FFFFFF"/>
              </w:rPr>
            </w:pPr>
            <w:r w:rsidRPr="00C82EB1">
              <w:rPr>
                <w:rFonts w:eastAsia="Times New Roman"/>
                <w:i/>
                <w:color w:val="000000"/>
                <w:shd w:val="clear" w:color="auto" w:fill="FFFFFF"/>
              </w:rPr>
              <w:tab/>
              <w:t xml:space="preserve">3. uzdevums - attīstīt jaunas zināšanas, pieejas un metodes profilaktiski un medicīniski novēršamās mirstības no </w:t>
            </w:r>
            <w:proofErr w:type="spellStart"/>
            <w:r w:rsidRPr="00C82EB1">
              <w:rPr>
                <w:rFonts w:eastAsia="Times New Roman"/>
                <w:i/>
                <w:color w:val="000000"/>
                <w:shd w:val="clear" w:color="auto" w:fill="FFFFFF"/>
              </w:rPr>
              <w:t>neinfekcijas</w:t>
            </w:r>
            <w:proofErr w:type="spellEnd"/>
            <w:r w:rsidRPr="00C82EB1">
              <w:rPr>
                <w:rFonts w:eastAsia="Times New Roman"/>
                <w:i/>
                <w:color w:val="000000"/>
                <w:shd w:val="clear" w:color="auto" w:fill="FFFFFF"/>
              </w:rPr>
              <w:t xml:space="preserve"> slimībām mazināšanai.</w:t>
            </w:r>
          </w:p>
          <w:p w14:paraId="2C551D6D" w14:textId="54CB8A55" w:rsidR="001F062E" w:rsidRPr="00C82EB1" w:rsidRDefault="001F062E" w:rsidP="001F062E">
            <w:pPr>
              <w:rPr>
                <w:rFonts w:eastAsia="Times New Roman"/>
                <w:i/>
                <w:color w:val="000000"/>
                <w:shd w:val="clear" w:color="auto" w:fill="FFFFFF"/>
              </w:rPr>
            </w:pPr>
            <w:r w:rsidRPr="00C82EB1">
              <w:rPr>
                <w:rFonts w:eastAsia="Times New Roman"/>
                <w:i/>
              </w:rPr>
              <w:t xml:space="preserve">Ja izvēlēts šis uzdevums, eksperts izvērtē progresu trīs šī uzdevuma izvēlētajos  </w:t>
            </w:r>
            <w:proofErr w:type="spellStart"/>
            <w:r w:rsidRPr="00C82EB1">
              <w:rPr>
                <w:rFonts w:eastAsia="Times New Roman"/>
                <w:i/>
              </w:rPr>
              <w:t>apakšuzdevumos</w:t>
            </w:r>
            <w:proofErr w:type="spellEnd"/>
            <w:r w:rsidRPr="00C82EB1">
              <w:rPr>
                <w:rFonts w:eastAsia="Times New Roman"/>
                <w:i/>
              </w:rPr>
              <w:t>:</w:t>
            </w:r>
          </w:p>
          <w:p w14:paraId="5856A541"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3.1. noskaidrot medicīniski novēršamas mirstības mazināšanas iespējas pacientiem ar </w:t>
            </w:r>
            <w:proofErr w:type="spellStart"/>
            <w:r w:rsidRPr="00C82EB1">
              <w:rPr>
                <w:rStyle w:val="normaltextrun"/>
                <w:i/>
              </w:rPr>
              <w:t>kardiovaskulārajām</w:t>
            </w:r>
            <w:proofErr w:type="spellEnd"/>
            <w:r w:rsidRPr="00C82EB1">
              <w:rPr>
                <w:rStyle w:val="normaltextrun"/>
                <w:i/>
              </w:rPr>
              <w:t xml:space="preserve"> saslimšanām; </w:t>
            </w:r>
            <w:r w:rsidRPr="00C82EB1">
              <w:rPr>
                <w:rStyle w:val="eop"/>
                <w:i/>
              </w:rPr>
              <w:t> </w:t>
            </w:r>
          </w:p>
          <w:p w14:paraId="0F0E9378"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C82EB1">
              <w:rPr>
                <w:rStyle w:val="eop"/>
                <w:i/>
              </w:rPr>
              <w:t> </w:t>
            </w:r>
          </w:p>
          <w:p w14:paraId="3D3C28CD"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3.3. noskaidrot valsts apmaksātā vēža </w:t>
            </w:r>
            <w:proofErr w:type="spellStart"/>
            <w:r w:rsidRPr="00C82EB1">
              <w:rPr>
                <w:rStyle w:val="normaltextrun"/>
                <w:i/>
              </w:rPr>
              <w:t>skrīninga</w:t>
            </w:r>
            <w:proofErr w:type="spellEnd"/>
            <w:r w:rsidRPr="00C82EB1">
              <w:rPr>
                <w:rStyle w:val="normaltextrun"/>
                <w:i/>
              </w:rPr>
              <w:t xml:space="preserve"> un citu veselības aprūpes programmu onkoloģijā (zaļais koridors, dzeltenais koridors), t.sk. </w:t>
            </w:r>
            <w:proofErr w:type="spellStart"/>
            <w:r w:rsidRPr="00C82EB1">
              <w:rPr>
                <w:rStyle w:val="normaltextrun"/>
                <w:i/>
              </w:rPr>
              <w:t>pēcskrīninga</w:t>
            </w:r>
            <w:proofErr w:type="spellEnd"/>
            <w:r w:rsidRPr="00C82EB1">
              <w:rPr>
                <w:rStyle w:val="normaltextrun"/>
                <w:i/>
              </w:rPr>
              <w:t xml:space="preserve"> izmeklējumu efektivitāti un kvalitāti;</w:t>
            </w:r>
            <w:r w:rsidRPr="00C82EB1">
              <w:rPr>
                <w:rStyle w:val="eop"/>
                <w:i/>
              </w:rPr>
              <w:t> </w:t>
            </w:r>
          </w:p>
          <w:p w14:paraId="47F621E1"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3.4. izvērtēt mākslīgā intelekta izmantošanas iespējas </w:t>
            </w:r>
            <w:proofErr w:type="spellStart"/>
            <w:r w:rsidRPr="00C82EB1">
              <w:rPr>
                <w:rStyle w:val="normaltextrun"/>
                <w:i/>
              </w:rPr>
              <w:t>mamogrāfijā</w:t>
            </w:r>
            <w:proofErr w:type="spellEnd"/>
            <w:r w:rsidRPr="00C82EB1">
              <w:rPr>
                <w:rStyle w:val="normaltextrun"/>
                <w:i/>
              </w:rPr>
              <w:t>;</w:t>
            </w:r>
            <w:r w:rsidRPr="00C82EB1">
              <w:rPr>
                <w:rStyle w:val="eop"/>
                <w:i/>
              </w:rPr>
              <w:t> </w:t>
            </w:r>
          </w:p>
          <w:p w14:paraId="487E93AC"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3.5. izstrādāt un validēt novērtēšanas instrumentu </w:t>
            </w:r>
            <w:proofErr w:type="spellStart"/>
            <w:r w:rsidRPr="00C82EB1">
              <w:rPr>
                <w:rStyle w:val="normaltextrun"/>
                <w:i/>
              </w:rPr>
              <w:t>pēcdzemdību</w:t>
            </w:r>
            <w:proofErr w:type="spellEnd"/>
            <w:r w:rsidRPr="00C82EB1">
              <w:rPr>
                <w:rStyle w:val="normaltextrun"/>
                <w:i/>
              </w:rPr>
              <w:t xml:space="preserve"> depresijas riska faktoru novērtēšanā; </w:t>
            </w:r>
            <w:r w:rsidRPr="00C82EB1">
              <w:rPr>
                <w:rStyle w:val="eop"/>
                <w:i/>
              </w:rPr>
              <w:t> </w:t>
            </w:r>
          </w:p>
          <w:p w14:paraId="3AF40CA5"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3.6. noskaidrot saņemto veselības aprūpes pakalpojumu tendences (veids, intensitāte) personām, kas veikuši pašnāvību vai veikuši pašnāvības mēģinājumus;</w:t>
            </w:r>
            <w:r w:rsidRPr="00C82EB1">
              <w:rPr>
                <w:rStyle w:val="eop"/>
                <w:i/>
              </w:rPr>
              <w:t> </w:t>
            </w:r>
          </w:p>
          <w:p w14:paraId="12117F00" w14:textId="77777777" w:rsidR="001F062E" w:rsidRPr="00C82EB1" w:rsidRDefault="001F062E" w:rsidP="001F062E">
            <w:pPr>
              <w:pStyle w:val="paragraph"/>
              <w:spacing w:before="0" w:beforeAutospacing="0" w:after="0" w:afterAutospacing="0"/>
              <w:ind w:firstLine="705"/>
              <w:jc w:val="both"/>
              <w:textAlignment w:val="baseline"/>
              <w:rPr>
                <w:rStyle w:val="normaltextrun"/>
                <w:i/>
              </w:rPr>
            </w:pPr>
          </w:p>
          <w:p w14:paraId="36C4C414" w14:textId="77777777" w:rsidR="001F062E" w:rsidRPr="00C82EB1" w:rsidRDefault="001F062E" w:rsidP="001F062E">
            <w:pPr>
              <w:ind w:firstLine="709"/>
              <w:rPr>
                <w:rFonts w:eastAsia="Times New Roman"/>
                <w:i/>
                <w:color w:val="000000"/>
                <w:shd w:val="clear" w:color="auto" w:fill="FFFFFF"/>
              </w:rPr>
            </w:pPr>
            <w:r w:rsidRPr="00C82EB1">
              <w:rPr>
                <w:rFonts w:eastAsia="Times New Roman"/>
                <w:i/>
                <w:color w:val="000000"/>
                <w:shd w:val="clear" w:color="auto" w:fill="FFFFFF"/>
              </w:rPr>
              <w:t xml:space="preserve">4. uzdevums - iegūt zināšanas cilvēka </w:t>
            </w:r>
            <w:proofErr w:type="spellStart"/>
            <w:r w:rsidRPr="00C82EB1">
              <w:rPr>
                <w:rFonts w:eastAsia="Times New Roman"/>
                <w:i/>
                <w:color w:val="000000"/>
                <w:shd w:val="clear" w:color="auto" w:fill="FFFFFF"/>
              </w:rPr>
              <w:t>biomonitoringa</w:t>
            </w:r>
            <w:proofErr w:type="spellEnd"/>
            <w:r w:rsidRPr="00C82EB1">
              <w:rPr>
                <w:rFonts w:eastAsia="Times New Roman"/>
                <w:i/>
                <w:color w:val="000000"/>
                <w:shd w:val="clear" w:color="auto" w:fill="FFFFFF"/>
              </w:rPr>
              <w:t xml:space="preserve">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35A313D9" w14:textId="77777777" w:rsidR="001F062E" w:rsidRPr="00C82EB1" w:rsidRDefault="001F062E" w:rsidP="001F062E">
            <w:pPr>
              <w:ind w:firstLine="709"/>
              <w:rPr>
                <w:rFonts w:eastAsia="Times New Roman"/>
                <w:i/>
                <w:color w:val="000000"/>
                <w:shd w:val="clear" w:color="auto" w:fill="FFFFFF"/>
              </w:rPr>
            </w:pPr>
          </w:p>
          <w:p w14:paraId="4C3D4AD7" w14:textId="77777777" w:rsidR="001F062E" w:rsidRPr="00C82EB1" w:rsidRDefault="001F062E" w:rsidP="001F062E">
            <w:pPr>
              <w:ind w:firstLine="709"/>
              <w:rPr>
                <w:rFonts w:eastAsia="Times New Roman"/>
                <w:i/>
                <w:color w:val="000000"/>
                <w:shd w:val="clear" w:color="auto" w:fill="FFFFFF"/>
              </w:rPr>
            </w:pPr>
            <w:r w:rsidRPr="00C82EB1">
              <w:rPr>
                <w:rFonts w:eastAsia="Times New Roman"/>
                <w:i/>
                <w:color w:val="000000"/>
                <w:shd w:val="clear" w:color="auto" w:fill="FFFFFF"/>
              </w:rPr>
              <w:t xml:space="preserve">5. uzdevums - attīstīt jaunas zināšanas, pieejas un metodes </w:t>
            </w:r>
            <w:proofErr w:type="spellStart"/>
            <w:r w:rsidRPr="00C82EB1">
              <w:rPr>
                <w:rFonts w:eastAsia="Times New Roman"/>
                <w:i/>
                <w:color w:val="000000"/>
                <w:shd w:val="clear" w:color="auto" w:fill="FFFFFF"/>
              </w:rPr>
              <w:t>antimikrobiālās</w:t>
            </w:r>
            <w:proofErr w:type="spellEnd"/>
            <w:r w:rsidRPr="00C82EB1">
              <w:rPr>
                <w:rFonts w:eastAsia="Times New Roman"/>
                <w:i/>
                <w:color w:val="000000"/>
                <w:shd w:val="clear" w:color="auto" w:fill="FFFFFF"/>
              </w:rPr>
              <w:t xml:space="preserve">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p>
          <w:p w14:paraId="666D003B" w14:textId="6AF55FB6" w:rsidR="001F062E" w:rsidRPr="00C82EB1" w:rsidRDefault="001F062E" w:rsidP="001F062E">
            <w:pPr>
              <w:rPr>
                <w:rFonts w:eastAsia="Times New Roman"/>
                <w:i/>
                <w:color w:val="000000"/>
                <w:shd w:val="clear" w:color="auto" w:fill="FFFFFF"/>
              </w:rPr>
            </w:pPr>
            <w:r w:rsidRPr="00C82EB1">
              <w:rPr>
                <w:rFonts w:eastAsia="Times New Roman"/>
                <w:i/>
              </w:rPr>
              <w:t xml:space="preserve">Ja izvēlēts šis uzdevums, eksperts izvērtē progresu arī šādos  </w:t>
            </w:r>
            <w:proofErr w:type="spellStart"/>
            <w:r w:rsidRPr="00C82EB1">
              <w:rPr>
                <w:rFonts w:eastAsia="Times New Roman"/>
                <w:i/>
              </w:rPr>
              <w:t>apakšuzdevumos</w:t>
            </w:r>
            <w:proofErr w:type="spellEnd"/>
            <w:r w:rsidRPr="00C82EB1">
              <w:rPr>
                <w:rFonts w:eastAsia="Times New Roman"/>
                <w:i/>
              </w:rPr>
              <w:t>:</w:t>
            </w:r>
          </w:p>
          <w:p w14:paraId="7EAEC75F" w14:textId="23BD45B2" w:rsidR="001F062E" w:rsidRPr="00C82EB1" w:rsidRDefault="001F062E" w:rsidP="001F062E">
            <w:pPr>
              <w:pStyle w:val="paragraph"/>
              <w:spacing w:before="0" w:beforeAutospacing="0" w:after="0" w:afterAutospacing="0"/>
              <w:ind w:firstLine="705"/>
              <w:jc w:val="both"/>
              <w:textAlignment w:val="baseline"/>
              <w:rPr>
                <w:rStyle w:val="eop"/>
                <w:i/>
              </w:rPr>
            </w:pPr>
            <w:r w:rsidRPr="00C82EB1">
              <w:rPr>
                <w:rStyle w:val="normaltextrun"/>
                <w:i/>
              </w:rPr>
              <w:t xml:space="preserve">5.1.  apzināt HIV izplatību sabiedrībā, tai skaitā modelējot nediagnosticēto HIV gadījumu skaitu, izvērtējot HIV ierobežošanas politikas efektivitāti, tai skaitā apzinot HIV inficēto pacientu </w:t>
            </w:r>
            <w:proofErr w:type="spellStart"/>
            <w:r w:rsidRPr="00C82EB1">
              <w:rPr>
                <w:rStyle w:val="normaltextrun"/>
                <w:i/>
              </w:rPr>
              <w:t>līdzestības</w:t>
            </w:r>
            <w:proofErr w:type="spellEnd"/>
            <w:r w:rsidRPr="00C82EB1">
              <w:rPr>
                <w:rStyle w:val="normaltextrun"/>
                <w:i/>
              </w:rPr>
              <w:t xml:space="preserve"> pakāpi, to ietekmējošos faktorus, kā arī novērtēt līdz šim ieviesto pasākumu HIV inficēto pacientu </w:t>
            </w:r>
            <w:proofErr w:type="spellStart"/>
            <w:r w:rsidRPr="00C82EB1">
              <w:rPr>
                <w:rStyle w:val="normaltextrun"/>
                <w:i/>
              </w:rPr>
              <w:t>līdzestības</w:t>
            </w:r>
            <w:proofErr w:type="spellEnd"/>
            <w:r w:rsidRPr="00C82EB1">
              <w:rPr>
                <w:rStyle w:val="normaltextrun"/>
                <w:i/>
              </w:rPr>
              <w:t xml:space="preserve"> veicināšanai; </w:t>
            </w:r>
            <w:r w:rsidRPr="00C82EB1">
              <w:rPr>
                <w:rStyle w:val="eop"/>
                <w:i/>
              </w:rPr>
              <w:t> </w:t>
            </w:r>
          </w:p>
          <w:p w14:paraId="17E9FB38"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lastRenderedPageBreak/>
              <w:t xml:space="preserve">5.2. īstenot punkta </w:t>
            </w:r>
            <w:proofErr w:type="spellStart"/>
            <w:r w:rsidRPr="00C82EB1">
              <w:rPr>
                <w:rStyle w:val="normaltextrun"/>
                <w:i/>
              </w:rPr>
              <w:t>prevalences</w:t>
            </w:r>
            <w:proofErr w:type="spellEnd"/>
            <w:r w:rsidRPr="00C82EB1">
              <w:rPr>
                <w:rStyle w:val="normaltextrun"/>
                <w:i/>
              </w:rPr>
              <w:t xml:space="preserve"> pētījumu par antibiotiku patēriņu un ar veselības aprūpi saistītām infekcijām  veselības aprūpes iestādēs, kas sniedz veselības aprūpes pakalpojumus pacientiem ar akūtiem veselības traucējumiem; īstenot pētījumu par riska grupu pacientu </w:t>
            </w:r>
            <w:proofErr w:type="spellStart"/>
            <w:r w:rsidRPr="00C82EB1">
              <w:rPr>
                <w:rStyle w:val="normaltextrun"/>
                <w:i/>
              </w:rPr>
              <w:t>skrīninga</w:t>
            </w:r>
            <w:proofErr w:type="spellEnd"/>
            <w:r w:rsidRPr="00C82EB1">
              <w:rPr>
                <w:rStyle w:val="normaltextrun"/>
                <w:i/>
              </w:rPr>
              <w:t xml:space="preserve"> praksi un iespējām, ņemot vērā </w:t>
            </w:r>
            <w:proofErr w:type="spellStart"/>
            <w:r w:rsidRPr="00C82EB1">
              <w:rPr>
                <w:rStyle w:val="normaltextrun"/>
                <w:i/>
              </w:rPr>
              <w:t>multirezistentu</w:t>
            </w:r>
            <w:proofErr w:type="spellEnd"/>
            <w:r w:rsidRPr="00C82EB1">
              <w:rPr>
                <w:rStyle w:val="normaltextrun"/>
                <w:i/>
              </w:rPr>
              <w:t xml:space="preserve"> baktēriju izplatības pieaugumu, t.sk., arī karadarbības Ukrainā izraisītās cilvēku piespiedu pārvietošanas un specifisku kara traumu dēļ; </w:t>
            </w:r>
            <w:r w:rsidRPr="00C82EB1">
              <w:rPr>
                <w:rStyle w:val="eop"/>
                <w:i/>
              </w:rPr>
              <w:t> </w:t>
            </w:r>
          </w:p>
          <w:p w14:paraId="065742ED" w14:textId="77777777" w:rsidR="001F062E" w:rsidRPr="00C82EB1" w:rsidRDefault="001F062E" w:rsidP="001F062E">
            <w:pPr>
              <w:pStyle w:val="paragraph"/>
              <w:spacing w:before="0" w:beforeAutospacing="0" w:after="0" w:afterAutospacing="0"/>
              <w:ind w:firstLine="705"/>
              <w:jc w:val="both"/>
              <w:textAlignment w:val="baseline"/>
              <w:rPr>
                <w:i/>
                <w:color w:val="000000"/>
                <w:shd w:val="clear" w:color="auto" w:fill="FFFFFF"/>
              </w:rPr>
            </w:pPr>
            <w:r w:rsidRPr="00C82EB1">
              <w:rPr>
                <w:rStyle w:val="normaltextrun"/>
                <w:i/>
              </w:rPr>
              <w:t>5.3.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Pr="00C82EB1">
              <w:rPr>
                <w:i/>
                <w:color w:val="000000"/>
                <w:shd w:val="clear" w:color="auto" w:fill="FFFFFF"/>
              </w:rPr>
              <w:t>;</w:t>
            </w:r>
          </w:p>
          <w:p w14:paraId="5CAF3EAF" w14:textId="77777777"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p>
          <w:p w14:paraId="4A04AF71" w14:textId="77777777" w:rsidR="001F062E" w:rsidRPr="00C82EB1" w:rsidRDefault="001F062E" w:rsidP="001F062E">
            <w:pPr>
              <w:ind w:firstLine="709"/>
              <w:rPr>
                <w:rFonts w:eastAsia="Times New Roman"/>
                <w:i/>
                <w:color w:val="000000"/>
                <w:shd w:val="clear" w:color="auto" w:fill="FFFFFF"/>
              </w:rPr>
            </w:pPr>
            <w:r w:rsidRPr="00C82EB1">
              <w:rPr>
                <w:rFonts w:eastAsia="Times New Roman"/>
                <w:i/>
                <w:color w:val="000000"/>
                <w:shd w:val="clear" w:color="auto" w:fill="FFFFFF"/>
              </w:rPr>
              <w:tab/>
              <w:t xml:space="preserve">6. uzdevums - attīstīt jaunas zināšanas, pieejas un metodes bērnu veselības iznākumu mērīšanai, </w:t>
            </w:r>
            <w:proofErr w:type="spellStart"/>
            <w:r w:rsidRPr="00C82EB1">
              <w:rPr>
                <w:rFonts w:eastAsia="Times New Roman"/>
                <w:i/>
                <w:color w:val="000000"/>
                <w:shd w:val="clear" w:color="auto" w:fill="FFFFFF"/>
              </w:rPr>
              <w:t>monitorēšanai</w:t>
            </w:r>
            <w:proofErr w:type="spellEnd"/>
            <w:r w:rsidRPr="00C82EB1">
              <w:rPr>
                <w:rFonts w:eastAsia="Times New Roman"/>
                <w:i/>
                <w:color w:val="000000"/>
                <w:shd w:val="clear" w:color="auto" w:fill="FFFFFF"/>
              </w:rPr>
              <w:t xml:space="preserve"> un uzlabošanai.</w:t>
            </w:r>
          </w:p>
          <w:p w14:paraId="30CB6329" w14:textId="4D0AA336" w:rsidR="001F062E" w:rsidRPr="00C82EB1" w:rsidRDefault="001F062E" w:rsidP="001F062E">
            <w:pPr>
              <w:rPr>
                <w:rFonts w:eastAsia="Times New Roman"/>
                <w:i/>
                <w:color w:val="000000"/>
                <w:shd w:val="clear" w:color="auto" w:fill="FFFFFF"/>
              </w:rPr>
            </w:pPr>
            <w:r w:rsidRPr="00C82EB1">
              <w:rPr>
                <w:rFonts w:eastAsia="Times New Roman"/>
                <w:i/>
              </w:rPr>
              <w:t xml:space="preserve">Ja izvēlēts šis uzdevums, eksperts izvērtē progresu vienā izvēlētā šī uzdevuma </w:t>
            </w:r>
            <w:proofErr w:type="spellStart"/>
            <w:r w:rsidRPr="00C82EB1">
              <w:rPr>
                <w:rFonts w:eastAsia="Times New Roman"/>
                <w:i/>
              </w:rPr>
              <w:t>apakšuzdevumā</w:t>
            </w:r>
            <w:proofErr w:type="spellEnd"/>
            <w:r w:rsidRPr="00C82EB1">
              <w:rPr>
                <w:rFonts w:eastAsia="Times New Roman"/>
                <w:i/>
              </w:rPr>
              <w:t>:</w:t>
            </w:r>
          </w:p>
          <w:p w14:paraId="05A7DEF6" w14:textId="0684C39E" w:rsidR="001F062E"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6.1. izvērtēt hronisko slimību (</w:t>
            </w:r>
            <w:r w:rsidR="004C0EFE">
              <w:rPr>
                <w:rStyle w:val="normaltextrun"/>
                <w:i/>
              </w:rPr>
              <w:t>aptaukošanās un citas bērnu populācijā plaši izplatītas hroniskas saslimšanas</w:t>
            </w:r>
            <w:r w:rsidRPr="00C82EB1">
              <w:rPr>
                <w:rStyle w:val="normaltextrun"/>
                <w:i/>
              </w:rPr>
              <w:t>) diagnostikas savlaicīgumu un to ietekmējošos faktorus bērnu populācijā;</w:t>
            </w:r>
          </w:p>
          <w:p w14:paraId="14212649" w14:textId="77777777" w:rsidR="001F062E" w:rsidRPr="00C82EB1" w:rsidRDefault="001F062E" w:rsidP="001F062E">
            <w:pPr>
              <w:pStyle w:val="paragraph"/>
              <w:spacing w:before="0" w:beforeAutospacing="0" w:after="0" w:afterAutospacing="0"/>
              <w:ind w:firstLine="705"/>
              <w:jc w:val="both"/>
              <w:textAlignment w:val="baseline"/>
              <w:rPr>
                <w:rStyle w:val="normaltextrun"/>
                <w:i/>
              </w:rPr>
            </w:pPr>
            <w:r w:rsidRPr="00C82EB1">
              <w:rPr>
                <w:rStyle w:val="normaltextrun"/>
                <w:i/>
              </w:rPr>
              <w:t>6.2. izvērtēt skolēnu veselības izmaiņas COVID-pandēmijas un LONG-COVID rezultātā;</w:t>
            </w:r>
          </w:p>
          <w:p w14:paraId="0907FFFE" w14:textId="3B8C34D2" w:rsidR="007664C1" w:rsidRPr="00C82EB1" w:rsidRDefault="001F062E" w:rsidP="001F062E">
            <w:pPr>
              <w:pStyle w:val="paragraph"/>
              <w:spacing w:before="0" w:beforeAutospacing="0" w:after="0" w:afterAutospacing="0"/>
              <w:ind w:firstLine="705"/>
              <w:jc w:val="both"/>
              <w:textAlignment w:val="baseline"/>
              <w:rPr>
                <w:rFonts w:ascii="Segoe UI" w:hAnsi="Segoe UI" w:cs="Segoe UI"/>
                <w:i/>
                <w:sz w:val="18"/>
                <w:szCs w:val="18"/>
              </w:rPr>
            </w:pPr>
            <w:r w:rsidRPr="00C82EB1">
              <w:rPr>
                <w:rStyle w:val="normaltextrun"/>
                <w:i/>
              </w:rPr>
              <w:t xml:space="preserve">6.3. </w:t>
            </w:r>
            <w:r w:rsidRPr="00C82EB1">
              <w:rPr>
                <w:rStyle w:val="normaltextrun"/>
                <w:i/>
                <w:color w:val="000000"/>
                <w:bdr w:val="none" w:sz="0" w:space="0" w:color="auto" w:frame="1"/>
              </w:rPr>
              <w:t>noskaidrot Latvijas jauniešu bērnībā gūto nelabvēlīgo pieredzi saistībā ar piedzīvoto vardarbību</w:t>
            </w:r>
            <w:r w:rsidR="004C0EFE">
              <w:rPr>
                <w:rStyle w:val="normaltextrun"/>
                <w:i/>
                <w:color w:val="000000"/>
                <w:bdr w:val="none" w:sz="0" w:space="0" w:color="auto" w:frame="1"/>
              </w:rPr>
              <w:t xml:space="preserve"> un tās saistību ar veselības stāvokli un veselības pašnovērtējumu</w:t>
            </w:r>
            <w:r w:rsidRPr="00C82EB1">
              <w:rPr>
                <w:i/>
                <w:color w:val="000000"/>
                <w:shd w:val="clear" w:color="auto" w:fill="FFFFFF"/>
              </w:rPr>
              <w:t>.</w:t>
            </w:r>
          </w:p>
        </w:tc>
      </w:tr>
      <w:tr w:rsidR="004D61A7" w:rsidRPr="00321C8F"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sidRPr="004D61A7">
              <w:rPr>
                <w:b/>
              </w:rPr>
              <w:lastRenderedPageBreak/>
              <w:t>3.</w:t>
            </w:r>
          </w:p>
        </w:tc>
        <w:tc>
          <w:tcPr>
            <w:tcW w:w="9214" w:type="dxa"/>
            <w:gridSpan w:val="3"/>
            <w:shd w:val="clear" w:color="auto" w:fill="auto"/>
          </w:tcPr>
          <w:p w14:paraId="28BFB05B" w14:textId="3D659F37" w:rsidR="00EE5F77" w:rsidRPr="004D61A7" w:rsidRDefault="005314DB" w:rsidP="00410212">
            <w:pPr>
              <w:jc w:val="center"/>
              <w:rPr>
                <w:b/>
              </w:rPr>
            </w:pPr>
            <w:r w:rsidRPr="004D61A7">
              <w:rPr>
                <w:b/>
              </w:rPr>
              <w:t>Kritērijs</w:t>
            </w:r>
            <w:r w:rsidR="00056A15" w:rsidRPr="004D61A7">
              <w:rPr>
                <w:b/>
              </w:rPr>
              <w:t xml:space="preserve">: </w:t>
            </w:r>
            <w:r w:rsidR="0044741F" w:rsidRPr="004D61A7">
              <w:rPr>
                <w:b/>
              </w:rPr>
              <w:t>Projekta īstenošanas iespējas un nodrošinājums</w:t>
            </w:r>
          </w:p>
        </w:tc>
      </w:tr>
      <w:tr w:rsidR="004D61A7" w:rsidRPr="00321C8F"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rPr>
            </w:pPr>
          </w:p>
        </w:tc>
        <w:tc>
          <w:tcPr>
            <w:tcW w:w="9214" w:type="dxa"/>
            <w:gridSpan w:val="3"/>
            <w:shd w:val="clear" w:color="auto" w:fill="auto"/>
          </w:tcPr>
          <w:p w14:paraId="62FBA425" w14:textId="1712996C" w:rsidR="001836D4" w:rsidRPr="004D61A7" w:rsidRDefault="001836D4" w:rsidP="001836D4">
            <w:pPr>
              <w:rPr>
                <w:i/>
              </w:rPr>
            </w:pPr>
            <w:r w:rsidRPr="004D61A7">
              <w:rPr>
                <w:i/>
              </w:rPr>
              <w:t xml:space="preserve">Eksperts izvērtē, kā projekta zinātniskā grupa ir sasniegusi projekta </w:t>
            </w:r>
            <w:r w:rsidR="00656870" w:rsidRPr="004D61A7">
              <w:rPr>
                <w:i/>
              </w:rPr>
              <w:t>pieteikumā</w:t>
            </w:r>
            <w:r w:rsidRPr="004D61A7">
              <w:rPr>
                <w:i/>
              </w:rPr>
              <w:t xml:space="preserve"> plānoto līdz projekta </w:t>
            </w:r>
            <w:sdt>
              <w:sdtPr>
                <w:rPr>
                  <w:i/>
                </w:rPr>
                <w:id w:val="-1765219462"/>
                <w:placeholder>
                  <w:docPart w:val="DefaultPlaceholder_-1854013440"/>
                </w:placeholder>
              </w:sdtPr>
              <w:sdtEndPr/>
              <w:sdtContent>
                <w:proofErr w:type="spellStart"/>
                <w:r w:rsidRPr="004D61A7">
                  <w:rPr>
                    <w:i/>
                  </w:rPr>
                  <w:t>vidusposma</w:t>
                </w:r>
                <w:proofErr w:type="spellEnd"/>
                <w:r w:rsidRPr="004D61A7">
                  <w:rPr>
                    <w:i/>
                  </w:rPr>
                  <w:t>/</w:t>
                </w:r>
              </w:sdtContent>
            </w:sdt>
            <w:r w:rsidRPr="004D61A7">
              <w:rPr>
                <w:i/>
              </w:rPr>
              <w:t xml:space="preserve">noslēguma pārskata nodošanas laikam. Pamatā ņem vērā </w:t>
            </w:r>
            <w:sdt>
              <w:sdtPr>
                <w:rPr>
                  <w:i/>
                </w:rPr>
                <w:id w:val="-271165311"/>
                <w:placeholder>
                  <w:docPart w:val="DefaultPlaceholder_-1854013440"/>
                </w:placeholder>
              </w:sdtPr>
              <w:sdtEndPr/>
              <w:sdtContent>
                <w:proofErr w:type="spellStart"/>
                <w:r w:rsidRPr="004D61A7">
                  <w:rPr>
                    <w:i/>
                  </w:rPr>
                  <w:t>vidusposma</w:t>
                </w:r>
                <w:proofErr w:type="spellEnd"/>
                <w:r w:rsidRPr="004D61A7">
                  <w:rPr>
                    <w:i/>
                  </w:rPr>
                  <w:t>/</w:t>
                </w:r>
              </w:sdtContent>
            </w:sdt>
            <w:r w:rsidRPr="004D61A7">
              <w:rPr>
                <w:i/>
              </w:rPr>
              <w:t xml:space="preserve">noslēguma pārskata 3. nodaļu “Īstenošana”, vienlaikus sasaistot to ar </w:t>
            </w:r>
            <w:sdt>
              <w:sdtPr>
                <w:rPr>
                  <w:i/>
                </w:rPr>
                <w:id w:val="-59793109"/>
                <w:placeholder>
                  <w:docPart w:val="DefaultPlaceholder_-1854013440"/>
                </w:placeholder>
              </w:sdtPr>
              <w:sdtEndPr/>
              <w:sdtContent>
                <w:proofErr w:type="spellStart"/>
                <w:r w:rsidRPr="004D61A7">
                  <w:rPr>
                    <w:i/>
                  </w:rPr>
                  <w:t>vidusposma</w:t>
                </w:r>
                <w:proofErr w:type="spellEnd"/>
                <w:r w:rsidRPr="004D61A7">
                  <w:rPr>
                    <w:i/>
                  </w:rPr>
                  <w:t>/</w:t>
                </w:r>
              </w:sdtContent>
            </w:sdt>
            <w:r w:rsidRPr="004D61A7">
              <w:rPr>
                <w:i/>
              </w:rPr>
              <w:t xml:space="preserve">noslēguma pārskatu un projekta </w:t>
            </w:r>
            <w:r w:rsidR="00656870" w:rsidRPr="004D61A7">
              <w:rPr>
                <w:i/>
              </w:rPr>
              <w:t>pieteikumu</w:t>
            </w:r>
            <w:r w:rsidRPr="004D61A7">
              <w:rPr>
                <w:i/>
              </w:rPr>
              <w:t xml:space="preserve"> kopumā. Šajā laukumā eksperts sniedz komentāru un ierosinājumus darba plāna koriģēšanai vai pētniecības iespējām pēc attiecīgā projekta noslēguma.</w:t>
            </w:r>
          </w:p>
          <w:p w14:paraId="6AD51C1F" w14:textId="2E40F8A7" w:rsidR="001836D4" w:rsidRPr="004D61A7" w:rsidRDefault="001836D4" w:rsidP="001836D4">
            <w:pPr>
              <w:rPr>
                <w:i/>
              </w:rPr>
            </w:pPr>
            <w:r w:rsidRPr="004D61A7">
              <w:rPr>
                <w:i/>
              </w:rPr>
              <w:t xml:space="preserve">Eksperts izvērtē, vai projekta vadība ir bijusi efektīva, tajā skaitā ņemot vērā kopējo projekta izpildes progresu. </w:t>
            </w:r>
            <w:r w:rsidR="00DD2EFA" w:rsidRPr="004D61A7">
              <w:rPr>
                <w:i/>
              </w:rPr>
              <w:t xml:space="preserve">Eksperts vērtē projekta īstenotāja sniegto informāciju par datu pārvaldības plānu izstrādāšanu un uzturēšanu. </w:t>
            </w:r>
            <w:r w:rsidRPr="004D61A7">
              <w:rPr>
                <w:i/>
              </w:rPr>
              <w:t>Vai projekta apraksta 3.</w:t>
            </w:r>
            <w:r w:rsidR="005314DB" w:rsidRPr="004D61A7">
              <w:rPr>
                <w:i/>
              </w:rPr>
              <w:t>3</w:t>
            </w:r>
            <w:r w:rsidRPr="004D61A7">
              <w:rPr>
                <w:i/>
              </w:rPr>
              <w:t>. apakšnodaļā “Projekta vadība un risku plāns” plānotais risku plāns ir izpildīts gadījumos, kad riski materializējās, un vai to risinājumi ir ticami.</w:t>
            </w:r>
          </w:p>
          <w:p w14:paraId="175381ED" w14:textId="2EE4E0DA" w:rsidR="00EE5F77" w:rsidRPr="004D61A7" w:rsidRDefault="001836D4" w:rsidP="004A1311">
            <w:r w:rsidRPr="004D61A7">
              <w:rPr>
                <w:i/>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rPr>
                <w:id w:val="-1651517723"/>
                <w:placeholder>
                  <w:docPart w:val="DefaultPlaceholder_-1854013440"/>
                </w:placeholder>
              </w:sdtPr>
              <w:sdtEndPr/>
              <w:sdtContent>
                <w:r w:rsidR="00570969" w:rsidRPr="00C82EB1">
                  <w:rPr>
                    <w:i/>
                  </w:rPr>
                  <w:t>2</w:t>
                </w:r>
                <w:r w:rsidR="00247F21" w:rsidRPr="00C82EB1">
                  <w:rPr>
                    <w:i/>
                  </w:rPr>
                  <w:t>,0</w:t>
                </w:r>
              </w:sdtContent>
            </w:sdt>
            <w:r w:rsidRPr="004D61A7">
              <w:rPr>
                <w:i/>
              </w:rPr>
              <w:t xml:space="preserve"> PLE</w:t>
            </w:r>
            <w:r w:rsidR="004A1311" w:rsidRPr="004D61A7">
              <w:t xml:space="preserve"> </w:t>
            </w:r>
            <w:r w:rsidR="004A1311" w:rsidRPr="004D61A7">
              <w:rPr>
                <w:i/>
              </w:rPr>
              <w:t>vidēji projekta īstenošanas laikā</w:t>
            </w:r>
            <w:r w:rsidRPr="004D61A7">
              <w:rPr>
                <w:i/>
              </w:rPr>
              <w:t>.</w:t>
            </w:r>
          </w:p>
        </w:tc>
      </w:tr>
      <w:tr w:rsidR="00DF6D8F" w:rsidRPr="002252EB" w14:paraId="4CCB5F3D" w14:textId="77777777" w:rsidTr="00DF6D8F">
        <w:trPr>
          <w:trHeight w:val="415"/>
        </w:trPr>
        <w:tc>
          <w:tcPr>
            <w:tcW w:w="9923" w:type="dxa"/>
            <w:gridSpan w:val="4"/>
            <w:shd w:val="clear" w:color="auto" w:fill="auto"/>
          </w:tcPr>
          <w:p w14:paraId="448210CD" w14:textId="52D20EB6" w:rsidR="00DF6D8F" w:rsidRPr="00DF6D8F" w:rsidRDefault="00DF6D8F" w:rsidP="00DF6D8F">
            <w:pPr>
              <w:jc w:val="center"/>
              <w:rPr>
                <w:b/>
                <w:bCs/>
                <w:i/>
              </w:rPr>
            </w:pPr>
            <w:r w:rsidRPr="00DF6D8F">
              <w:rPr>
                <w:b/>
                <w:bCs/>
                <w:i/>
              </w:rPr>
              <w:t xml:space="preserve">Vērtējums projekta </w:t>
            </w:r>
            <w:proofErr w:type="spellStart"/>
            <w:r w:rsidRPr="00DF6D8F">
              <w:rPr>
                <w:b/>
                <w:bCs/>
                <w:i/>
              </w:rPr>
              <w:t>vidusposmā</w:t>
            </w:r>
            <w:proofErr w:type="spellEnd"/>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CD002D">
            <w:pPr>
              <w:rPr>
                <w:rFonts w:eastAsia="Times New Roman"/>
              </w:rPr>
            </w:pPr>
            <w:r w:rsidRPr="00DF6D8F">
              <w:rPr>
                <w:b/>
              </w:rPr>
              <w:t>Turpināt projektu/</w:t>
            </w:r>
            <w:r w:rsidRPr="00DF6D8F">
              <w:t xml:space="preserve"> </w:t>
            </w:r>
          </w:p>
          <w:p w14:paraId="17500487" w14:textId="77777777" w:rsidR="00DF6D8F" w:rsidRPr="00DF6D8F" w:rsidRDefault="00DF6D8F" w:rsidP="00CD002D">
            <w:pPr>
              <w:rPr>
                <w:b/>
              </w:rPr>
            </w:pPr>
            <w:r w:rsidRPr="00DF6D8F">
              <w:rPr>
                <w:b/>
              </w:rPr>
              <w:t>Neturpināt projektu</w:t>
            </w:r>
          </w:p>
        </w:tc>
        <w:tc>
          <w:tcPr>
            <w:tcW w:w="5812" w:type="dxa"/>
            <w:gridSpan w:val="2"/>
          </w:tcPr>
          <w:p w14:paraId="73CA6F2E" w14:textId="77777777" w:rsidR="00DF6D8F" w:rsidRPr="00DF6D8F" w:rsidRDefault="00DF6D8F" w:rsidP="00CD002D">
            <w:pPr>
              <w:rPr>
                <w:bCs/>
                <w:i/>
                <w:iCs/>
              </w:rPr>
            </w:pPr>
            <w:r w:rsidRPr="00DF6D8F">
              <w:rPr>
                <w:bCs/>
                <w:i/>
                <w:iCs/>
              </w:rPr>
              <w:t xml:space="preserve">Ja eksperts projekta </w:t>
            </w:r>
            <w:proofErr w:type="spellStart"/>
            <w:r w:rsidRPr="00DF6D8F">
              <w:rPr>
                <w:bCs/>
                <w:i/>
                <w:iCs/>
              </w:rPr>
              <w:t>vidusposma</w:t>
            </w:r>
            <w:proofErr w:type="spellEnd"/>
            <w:r w:rsidRPr="00DF6D8F">
              <w:rPr>
                <w:bCs/>
                <w:i/>
                <w:iCs/>
              </w:rPr>
              <w:t xml:space="preserve"> zinātnisko pārskatu novērtē ar atzīmi “Turpināt projektu”, eksperts noslēguma secinājumus var nesniegt.</w:t>
            </w:r>
          </w:p>
          <w:p w14:paraId="38182422" w14:textId="77777777" w:rsidR="00DF6D8F" w:rsidRPr="00DF6D8F" w:rsidRDefault="00DF6D8F" w:rsidP="00CD002D">
            <w:pPr>
              <w:rPr>
                <w:bCs/>
                <w:i/>
                <w:iCs/>
              </w:rPr>
            </w:pPr>
            <w:r w:rsidRPr="00DF6D8F">
              <w:rPr>
                <w:bCs/>
                <w:i/>
                <w:iCs/>
              </w:rPr>
              <w:t xml:space="preserve">Ja eksperts projekta </w:t>
            </w:r>
            <w:proofErr w:type="spellStart"/>
            <w:r w:rsidRPr="00DF6D8F">
              <w:rPr>
                <w:bCs/>
                <w:i/>
                <w:iCs/>
              </w:rPr>
              <w:t>vidusposma</w:t>
            </w:r>
            <w:proofErr w:type="spellEnd"/>
            <w:r w:rsidRPr="00DF6D8F">
              <w:rPr>
                <w:bCs/>
                <w:i/>
                <w:iCs/>
              </w:rPr>
              <w:t xml:space="preserve"> zinātnisko pārskatu novērtē ar atzīmi “Neturpināt projektu”,</w:t>
            </w:r>
            <w:r w:rsidRPr="00DF6D8F">
              <w:t xml:space="preserve"> </w:t>
            </w:r>
            <w:r w:rsidRPr="00DF6D8F">
              <w:rPr>
                <w:bCs/>
                <w:i/>
                <w:iCs/>
              </w:rPr>
              <w:t>eksperts sniedz noslēguma secinājumus ar skaidrojumu un papildu argumentāciju par projekta izpildes progresu un konstatētajiem riskiem projekta mērķa sasniegšanā.</w:t>
            </w: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sidRPr="00DF6D8F">
              <w:rPr>
                <w:b/>
                <w:bCs/>
                <w:i/>
              </w:rPr>
              <w:t>Projekta vērtējums noslēgumā</w:t>
            </w:r>
          </w:p>
        </w:tc>
      </w:tr>
      <w:tr w:rsidR="00DF6D8F" w:rsidRPr="00321C8F" w14:paraId="3727F64C" w14:textId="77777777" w:rsidTr="00DF6D8F">
        <w:trPr>
          <w:gridAfter w:val="1"/>
          <w:wAfter w:w="28" w:type="dxa"/>
          <w:trHeight w:val="1030"/>
        </w:trPr>
        <w:tc>
          <w:tcPr>
            <w:tcW w:w="4111" w:type="dxa"/>
            <w:gridSpan w:val="2"/>
            <w:shd w:val="clear" w:color="auto" w:fill="auto"/>
          </w:tcPr>
          <w:p w14:paraId="699A15D5" w14:textId="500BFF28" w:rsidR="00DF6D8F" w:rsidRPr="001A617D" w:rsidRDefault="00DF6D8F" w:rsidP="00CD002D">
            <w:pPr>
              <w:rPr>
                <w:i/>
              </w:rPr>
            </w:pPr>
            <w:bookmarkStart w:id="21" w:name="_Toc513469515"/>
            <w:r w:rsidRPr="00DF6D8F">
              <w:rPr>
                <w:b/>
                <w:bCs/>
                <w:iCs/>
              </w:rPr>
              <w:t>Projekta mērķis ir sasniegts</w:t>
            </w:r>
            <w:r w:rsidR="001A617D">
              <w:rPr>
                <w:b/>
                <w:bCs/>
                <w:iCs/>
              </w:rPr>
              <w:t xml:space="preserve"> </w:t>
            </w:r>
            <w:r w:rsidR="001A617D" w:rsidRPr="001A617D">
              <w:rPr>
                <w:iCs/>
              </w:rPr>
              <w:t xml:space="preserve">atbilstoši </w:t>
            </w:r>
            <w:r w:rsidR="001A617D">
              <w:rPr>
                <w:iCs/>
              </w:rPr>
              <w:t>metodikas</w:t>
            </w:r>
            <w:r w:rsidR="001A617D" w:rsidRPr="001A617D">
              <w:rPr>
                <w:iCs/>
              </w:rPr>
              <w:t xml:space="preserve"> 26. un 30. punktam.</w:t>
            </w:r>
            <w:r w:rsidRPr="001A617D">
              <w:rPr>
                <w:i/>
              </w:rPr>
              <w:t xml:space="preserve"> </w:t>
            </w:r>
          </w:p>
          <w:p w14:paraId="57447EB8" w14:textId="6C60B56A" w:rsidR="00DF6D8F" w:rsidRPr="00DF6D8F" w:rsidRDefault="00DF6D8F" w:rsidP="00CD002D">
            <w:pPr>
              <w:rPr>
                <w:i/>
              </w:rPr>
            </w:pPr>
            <w:r w:rsidRPr="00DF6D8F">
              <w:rPr>
                <w:i/>
              </w:rPr>
              <w:t>Projekta mērķis ir sasniegts – kopējais vērtējums procentuālā izteiksmē ir 85 % – 100 % un vairāk</w:t>
            </w:r>
          </w:p>
          <w:p w14:paraId="79BE39B9" w14:textId="77777777" w:rsidR="00DF6D8F" w:rsidRPr="00DF6D8F" w:rsidRDefault="00DF6D8F" w:rsidP="00CD002D">
            <w:pPr>
              <w:rPr>
                <w:i/>
              </w:rPr>
            </w:pPr>
            <w:r w:rsidRPr="00DF6D8F">
              <w:rPr>
                <w:b/>
                <w:bCs/>
                <w:iCs/>
              </w:rPr>
              <w:t>Projekts mērķis nav sasniegts</w:t>
            </w:r>
            <w:r w:rsidRPr="00DF6D8F">
              <w:rPr>
                <w:i/>
              </w:rPr>
              <w:t xml:space="preserve">, </w:t>
            </w:r>
          </w:p>
          <w:p w14:paraId="11B96918" w14:textId="76A3A764" w:rsidR="00DF6D8F" w:rsidRPr="00DF6D8F" w:rsidRDefault="00DF6D8F" w:rsidP="00CD002D">
            <w:pPr>
              <w:rPr>
                <w:b/>
                <w:bCs/>
                <w:iCs/>
              </w:rPr>
            </w:pPr>
            <w:r w:rsidRPr="00DF6D8F">
              <w:rPr>
                <w:b/>
                <w:bCs/>
                <w:iCs/>
              </w:rPr>
              <w:lastRenderedPageBreak/>
              <w:t>mērķa vērtējums procentuālā izteiksmē</w:t>
            </w:r>
            <w:r w:rsidR="001A617D">
              <w:rPr>
                <w:b/>
                <w:bCs/>
                <w:iCs/>
              </w:rPr>
              <w:t xml:space="preserve"> </w:t>
            </w:r>
            <w:r w:rsidR="001A617D" w:rsidRPr="001A617D">
              <w:rPr>
                <w:iCs/>
              </w:rPr>
              <w:t xml:space="preserve">atbilstoši </w:t>
            </w:r>
            <w:r w:rsidR="001A617D">
              <w:rPr>
                <w:iCs/>
              </w:rPr>
              <w:t>metodikas</w:t>
            </w:r>
            <w:r w:rsidR="001A617D" w:rsidRPr="001A617D">
              <w:rPr>
                <w:iCs/>
              </w:rPr>
              <w:t xml:space="preserve"> 26. </w:t>
            </w:r>
            <w:r w:rsidR="001A617D">
              <w:rPr>
                <w:iCs/>
              </w:rPr>
              <w:t xml:space="preserve">un 30. </w:t>
            </w:r>
            <w:r w:rsidR="001A617D" w:rsidRPr="001A617D">
              <w:rPr>
                <w:iCs/>
              </w:rPr>
              <w:t>punktam</w:t>
            </w:r>
            <w:r w:rsidRPr="001A617D">
              <w:rPr>
                <w:iCs/>
              </w:rPr>
              <w:t>.</w:t>
            </w:r>
            <w:r w:rsidRPr="00DF6D8F">
              <w:rPr>
                <w:b/>
                <w:bCs/>
                <w:iCs/>
              </w:rPr>
              <w:t xml:space="preserve"> </w:t>
            </w:r>
          </w:p>
          <w:p w14:paraId="11016D00" w14:textId="77777777" w:rsidR="00DF6D8F" w:rsidRPr="00DF6D8F" w:rsidRDefault="00DF6D8F" w:rsidP="00CD002D">
            <w:pPr>
              <w:rPr>
                <w:i/>
              </w:rPr>
            </w:pPr>
            <w:r w:rsidRPr="00DF6D8F">
              <w:rPr>
                <w:i/>
              </w:rPr>
              <w:t xml:space="preserve">Projekta mērķis nav sasniegts, neatbilst daļēji – kopējais vērtējums procentuālā izteiksmē ir 25 % – 84 % </w:t>
            </w:r>
          </w:p>
          <w:p w14:paraId="7EBF6413" w14:textId="77777777" w:rsidR="00DF6D8F" w:rsidRPr="00DF6D8F" w:rsidRDefault="00DF6D8F" w:rsidP="00CD002D">
            <w:pPr>
              <w:rPr>
                <w:i/>
              </w:rPr>
            </w:pPr>
            <w:r w:rsidRPr="00DF6D8F">
              <w:rPr>
                <w:i/>
              </w:rPr>
              <w:t>Projekta mērķis nav sasniegts, neatbilst pilnībā – kopējais vērtējums procentuālā izteiksmē ir 0 % – 24 %</w:t>
            </w:r>
          </w:p>
        </w:tc>
        <w:tc>
          <w:tcPr>
            <w:tcW w:w="5784" w:type="dxa"/>
          </w:tcPr>
          <w:p w14:paraId="0F6F2D42" w14:textId="77777777" w:rsidR="00DF6D8F" w:rsidRPr="00DF6D8F" w:rsidRDefault="00DF6D8F" w:rsidP="00CD002D">
            <w:pPr>
              <w:rPr>
                <w:i/>
              </w:rPr>
            </w:pPr>
            <w:r w:rsidRPr="00DF6D8F">
              <w:rPr>
                <w:i/>
              </w:rPr>
              <w:lastRenderedPageBreak/>
              <w:t>Eksperts projekta noslēguma zinātniskā pārskata kopējā vērtējumā sniedz mērķa vērtējumu procentuālā izteiksmē atbilstoši metodikas 30. punktā noteiktajai vērtējuma skalai.</w:t>
            </w:r>
          </w:p>
        </w:tc>
      </w:tr>
    </w:tbl>
    <w:p w14:paraId="23018730" w14:textId="77777777" w:rsidR="00DF6D8F" w:rsidRPr="007D4122" w:rsidRDefault="00DF6D8F" w:rsidP="0094247B">
      <w:pPr>
        <w:spacing w:after="160" w:line="259" w:lineRule="auto"/>
        <w:jc w:val="center"/>
        <w:rPr>
          <w:b/>
          <w:bCs/>
        </w:rPr>
      </w:pPr>
    </w:p>
    <w:p w14:paraId="66E5180A" w14:textId="4DAA8D74" w:rsidR="00EE5F77" w:rsidRPr="007D4122" w:rsidRDefault="006E2F6D" w:rsidP="0094247B">
      <w:pPr>
        <w:spacing w:after="160" w:line="259" w:lineRule="auto"/>
        <w:jc w:val="center"/>
        <w:rPr>
          <w:b/>
          <w:bCs/>
        </w:rPr>
      </w:pPr>
      <w:r w:rsidRPr="007D4122">
        <w:rPr>
          <w:b/>
          <w:bCs/>
        </w:rPr>
        <w:t>3</w:t>
      </w:r>
      <w:r w:rsidR="00EE5F77" w:rsidRPr="007D4122">
        <w:rPr>
          <w:b/>
          <w:bCs/>
        </w:rPr>
        <w:t xml:space="preserve">.2. </w:t>
      </w:r>
      <w:bookmarkStart w:id="22" w:name="_Hlk145083985"/>
      <w:r w:rsidR="00EE5F77" w:rsidRPr="007D4122">
        <w:rPr>
          <w:b/>
          <w:bCs/>
        </w:rPr>
        <w:t xml:space="preserve">Projekta </w:t>
      </w:r>
      <w:proofErr w:type="spellStart"/>
      <w:r w:rsidR="00694E2F" w:rsidRPr="007D4122">
        <w:rPr>
          <w:b/>
          <w:bCs/>
        </w:rPr>
        <w:t>vidusposma</w:t>
      </w:r>
      <w:proofErr w:type="spellEnd"/>
      <w:r w:rsidR="00694E2F" w:rsidRPr="007D4122">
        <w:rPr>
          <w:b/>
          <w:bCs/>
        </w:rPr>
        <w:t xml:space="preserve"> un </w:t>
      </w:r>
      <w:r w:rsidR="00EE5F77" w:rsidRPr="007D4122">
        <w:rPr>
          <w:b/>
          <w:bCs/>
        </w:rPr>
        <w:t>noslēguma zinātniskā pārskata konsolidētais vērtējums</w:t>
      </w:r>
      <w:bookmarkEnd w:id="21"/>
      <w:bookmarkEnd w:id="22"/>
    </w:p>
    <w:p w14:paraId="7DD818E3" w14:textId="77777777" w:rsidR="00EE5F77" w:rsidRPr="004D61A7" w:rsidRDefault="00EE5F77" w:rsidP="00D001BD"/>
    <w:p w14:paraId="663FB3D3" w14:textId="3FCEA94A" w:rsidR="00EE5F77" w:rsidRPr="004D61A7" w:rsidRDefault="00656870" w:rsidP="00D001BD">
      <w:pPr>
        <w:ind w:firstLine="720"/>
      </w:pPr>
      <w:r w:rsidRPr="004D61A7">
        <w:t>2</w:t>
      </w:r>
      <w:r w:rsidR="00D173D4" w:rsidRPr="004D61A7">
        <w:t>7</w:t>
      </w:r>
      <w:r w:rsidR="00EE5F77" w:rsidRPr="004D61A7">
        <w:t>. Kad eksperti aizpildījuši un apstiprinājuši</w:t>
      </w:r>
      <w:r w:rsidR="00B266E8" w:rsidRPr="004D61A7">
        <w:t xml:space="preserve"> projekta</w:t>
      </w:r>
      <w:r w:rsidR="00EE5F77" w:rsidRPr="004D61A7">
        <w:t xml:space="preserve"> </w:t>
      </w:r>
      <w:sdt>
        <w:sdtPr>
          <w:id w:val="-1895575788"/>
          <w:placeholder>
            <w:docPart w:val="DefaultPlaceholder_-1854013440"/>
          </w:placeholder>
        </w:sdtPr>
        <w:sdtEndPr/>
        <w:sdtContent>
          <w:proofErr w:type="spellStart"/>
          <w:r w:rsidR="00F21B70" w:rsidRPr="004D61A7">
            <w:t>vidusposma</w:t>
          </w:r>
          <w:proofErr w:type="spellEnd"/>
          <w:r w:rsidR="00F21B70" w:rsidRPr="004D61A7">
            <w:t xml:space="preserve"> vai</w:t>
          </w:r>
        </w:sdtContent>
      </w:sdt>
      <w:r w:rsidR="00F21B70" w:rsidRPr="004D61A7">
        <w:t xml:space="preserve"> noslēguma zinātniskā pārskata </w:t>
      </w:r>
      <w:r w:rsidR="00EE5F77" w:rsidRPr="004D61A7">
        <w:t>individuālo vērtējumu</w:t>
      </w:r>
      <w:r w:rsidR="00056A15" w:rsidRPr="004D61A7">
        <w:t xml:space="preserve"> </w:t>
      </w:r>
      <w:r w:rsidR="00EE5F77" w:rsidRPr="004D61A7">
        <w:t xml:space="preserve">informācijas sistēmā, </w:t>
      </w:r>
      <w:r w:rsidR="00F21B70" w:rsidRPr="004D61A7">
        <w:t>padome</w:t>
      </w:r>
      <w:r w:rsidR="00EE5F77" w:rsidRPr="004D61A7">
        <w:t xml:space="preserve"> ekspertiem nodrošina pieeju </w:t>
      </w:r>
      <w:r w:rsidR="00F679BD" w:rsidRPr="004D61A7">
        <w:t>citu</w:t>
      </w:r>
      <w:r w:rsidR="00EE5F77" w:rsidRPr="004D61A7">
        <w:t xml:space="preserve"> ekspertu aizpildītajam individuālajam vērtējumam, kā arī atklāj katram ekspertam </w:t>
      </w:r>
      <w:r w:rsidR="00F679BD" w:rsidRPr="004D61A7">
        <w:t>citu ekspertu</w:t>
      </w:r>
      <w:r w:rsidR="00EE5F77" w:rsidRPr="004D61A7">
        <w:t xml:space="preserve"> identitāti.</w:t>
      </w:r>
    </w:p>
    <w:p w14:paraId="34E28D21" w14:textId="77777777" w:rsidR="00EE5F77" w:rsidRPr="001A617D" w:rsidRDefault="00EE5F77" w:rsidP="001A617D">
      <w:pPr>
        <w:ind w:left="1188" w:hanging="360"/>
      </w:pPr>
    </w:p>
    <w:p w14:paraId="724CFEE8" w14:textId="14EC6B14" w:rsidR="00EE5F77" w:rsidRPr="004D61A7" w:rsidRDefault="00EE5F77" w:rsidP="00D001BD">
      <w:pPr>
        <w:rPr>
          <w:b/>
        </w:rPr>
      </w:pPr>
      <w:r w:rsidRPr="004D61A7">
        <w:tab/>
      </w:r>
      <w:r w:rsidR="00283904" w:rsidRPr="004D61A7">
        <w:t>2</w:t>
      </w:r>
      <w:r w:rsidR="00D173D4" w:rsidRPr="004D61A7">
        <w:t>8</w:t>
      </w:r>
      <w:r w:rsidRPr="004D61A7">
        <w:t>. Viens no ekspertiem aizpilda konsolidēto vērtējumu</w:t>
      </w:r>
      <w:r w:rsidR="00694E2F" w:rsidRPr="004D61A7">
        <w:t xml:space="preserve"> atbilstoši nolikuma </w:t>
      </w:r>
      <w:r w:rsidR="004B4FFA" w:rsidRPr="004D61A7">
        <w:t>10</w:t>
      </w:r>
      <w:r w:rsidR="00694E2F" w:rsidRPr="004D61A7">
        <w:t>. pielikumam</w:t>
      </w:r>
      <w:r w:rsidR="008A16FD" w:rsidRPr="004D61A7">
        <w:t xml:space="preserve"> “</w:t>
      </w:r>
      <w:r w:rsidR="004B4FFA" w:rsidRPr="004D61A7">
        <w:t xml:space="preserve">Projekta </w:t>
      </w:r>
      <w:sdt>
        <w:sdtPr>
          <w:id w:val="1429930246"/>
          <w:placeholder>
            <w:docPart w:val="DefaultPlaceholder_-1854013440"/>
          </w:placeholder>
        </w:sdtPr>
        <w:sdtEndPr/>
        <w:sdtContent>
          <w:proofErr w:type="spellStart"/>
          <w:r w:rsidR="004B4FFA" w:rsidRPr="004D61A7">
            <w:t>vidusposma</w:t>
          </w:r>
          <w:proofErr w:type="spellEnd"/>
          <w:r w:rsidR="004B4FFA" w:rsidRPr="004D61A7">
            <w:t>/</w:t>
          </w:r>
        </w:sdtContent>
      </w:sdt>
      <w:r w:rsidR="004B4FFA" w:rsidRPr="004D61A7">
        <w:t>noslēguma zinātniskā pārskata individuālā/konsolidētā vērtējuma veidlapa</w:t>
      </w:r>
      <w:r w:rsidR="008A16FD" w:rsidRPr="004D61A7">
        <w:t>”</w:t>
      </w:r>
      <w:r w:rsidR="00247F21" w:rsidRPr="004D61A7">
        <w:t>,</w:t>
      </w:r>
      <w:r w:rsidR="008A16FD" w:rsidRPr="004D61A7">
        <w:t xml:space="preserve"> </w:t>
      </w:r>
      <w:r w:rsidR="00694E2F" w:rsidRPr="004D61A7">
        <w:t>ievērojot metodikas 2</w:t>
      </w:r>
      <w:r w:rsidR="005314DB" w:rsidRPr="004D61A7">
        <w:t>4</w:t>
      </w:r>
      <w:r w:rsidR="00694E2F" w:rsidRPr="004D61A7">
        <w:t>.-2</w:t>
      </w:r>
      <w:r w:rsidR="005314DB" w:rsidRPr="004D61A7">
        <w:t>6</w:t>
      </w:r>
      <w:r w:rsidR="00694E2F" w:rsidRPr="004D61A7">
        <w:t>. punktā dotos nosacījumus,</w:t>
      </w:r>
      <w:r w:rsidRPr="004D61A7">
        <w:t xml:space="preserve"> informācijas sistēmā, </w:t>
      </w:r>
      <w:r w:rsidR="00F679BD" w:rsidRPr="004D61A7">
        <w:t xml:space="preserve">visi </w:t>
      </w:r>
      <w:r w:rsidRPr="004D61A7">
        <w:t>eksperti nedēļas laikā to apstiprina informācijas sistēmā.</w:t>
      </w:r>
    </w:p>
    <w:p w14:paraId="0EDBF4E8" w14:textId="77777777" w:rsidR="00EE5F77" w:rsidRPr="00E86296" w:rsidRDefault="00EE5F77" w:rsidP="00E86296">
      <w:pPr>
        <w:ind w:left="1188" w:hanging="360"/>
      </w:pPr>
    </w:p>
    <w:p w14:paraId="7CFFD7A0" w14:textId="37604FF0" w:rsidR="00F21B70" w:rsidRDefault="00283904" w:rsidP="00C46B0C">
      <w:pPr>
        <w:ind w:firstLine="709"/>
      </w:pPr>
      <w:r w:rsidRPr="004D61A7">
        <w:t>2</w:t>
      </w:r>
      <w:r w:rsidR="00D173D4" w:rsidRPr="004D61A7">
        <w:t>9</w:t>
      </w:r>
      <w:r w:rsidR="00EE5F77" w:rsidRPr="004D61A7">
        <w:t xml:space="preserve">. Konsolidētajā vērtējumā eksperti vienojas par vienu vērtējumu projekta </w:t>
      </w:r>
      <w:sdt>
        <w:sdtPr>
          <w:id w:val="1929847024"/>
          <w:placeholder>
            <w:docPart w:val="DefaultPlaceholder_-1854013440"/>
          </w:placeholder>
        </w:sdtPr>
        <w:sdtEndPr/>
        <w:sdtContent>
          <w:proofErr w:type="spellStart"/>
          <w:r w:rsidR="001836D4" w:rsidRPr="004D61A7">
            <w:t>vidusposma</w:t>
          </w:r>
          <w:proofErr w:type="spellEnd"/>
          <w:r w:rsidR="001836D4" w:rsidRPr="004D61A7">
            <w:t xml:space="preserve"> vai</w:t>
          </w:r>
        </w:sdtContent>
      </w:sdt>
      <w:r w:rsidR="001836D4" w:rsidRPr="004D61A7">
        <w:t xml:space="preserve"> </w:t>
      </w:r>
      <w:r w:rsidR="00EE5F77" w:rsidRPr="004D61A7">
        <w:t>noslēguma zinātniskajam pārskatam un apkopo individuālajos vērtējumos sniegtos komentārus.</w:t>
      </w:r>
    </w:p>
    <w:p w14:paraId="27FF48B6" w14:textId="77777777" w:rsidR="0094247B" w:rsidRDefault="0094247B" w:rsidP="00D001BD"/>
    <w:p w14:paraId="628ED335" w14:textId="77777777" w:rsidR="001335F1" w:rsidRPr="001335F1" w:rsidRDefault="001335F1" w:rsidP="001335F1">
      <w:pPr>
        <w:keepNext/>
        <w:keepLines/>
        <w:spacing w:before="40"/>
        <w:jc w:val="center"/>
        <w:outlineLvl w:val="1"/>
        <w:rPr>
          <w:rFonts w:eastAsiaTheme="majorEastAsia"/>
          <w:b/>
          <w:sz w:val="23"/>
          <w:szCs w:val="23"/>
          <w:lang w:bidi="ar-SA"/>
        </w:rPr>
      </w:pPr>
      <w:bookmarkStart w:id="23" w:name="_Toc79581055"/>
      <w:bookmarkStart w:id="24" w:name="_Toc143245580"/>
      <w:bookmarkStart w:id="25" w:name="_Toc145083941"/>
      <w:r w:rsidRPr="001335F1">
        <w:rPr>
          <w:rFonts w:eastAsiaTheme="majorEastAsia"/>
          <w:b/>
          <w:sz w:val="23"/>
          <w:szCs w:val="23"/>
          <w:lang w:bidi="ar-SA"/>
        </w:rPr>
        <w:t>3.3. Projekta noslēguma zinātniskā pārskata mērķa vērtējums</w:t>
      </w:r>
      <w:bookmarkEnd w:id="23"/>
      <w:bookmarkEnd w:id="24"/>
      <w:bookmarkEnd w:id="25"/>
    </w:p>
    <w:p w14:paraId="1C4977CA" w14:textId="77777777" w:rsidR="001335F1" w:rsidRPr="001335F1" w:rsidRDefault="001335F1" w:rsidP="001335F1">
      <w:pPr>
        <w:ind w:firstLine="720"/>
        <w:contextualSpacing/>
        <w:rPr>
          <w:sz w:val="23"/>
          <w:szCs w:val="23"/>
          <w:lang w:bidi="ar-SA"/>
        </w:rPr>
      </w:pPr>
    </w:p>
    <w:p w14:paraId="49854A90" w14:textId="314CAE18" w:rsidR="001335F1" w:rsidRPr="001335F1" w:rsidRDefault="001335F1" w:rsidP="001335F1">
      <w:pPr>
        <w:spacing w:after="200"/>
        <w:ind w:firstLine="567"/>
        <w:rPr>
          <w:lang w:eastAsia="lv-LV" w:bidi="ar-SA"/>
        </w:rPr>
      </w:pPr>
      <w:r w:rsidRPr="001335F1">
        <w:rPr>
          <w:lang w:eastAsia="lv-LV" w:bidi="ar-SA"/>
        </w:rPr>
        <w:t xml:space="preserve">  </w:t>
      </w:r>
      <w:r w:rsidR="0094247B">
        <w:rPr>
          <w:lang w:eastAsia="lv-LV" w:bidi="ar-SA"/>
        </w:rPr>
        <w:t>30</w:t>
      </w:r>
      <w:r w:rsidRPr="001335F1">
        <w:rPr>
          <w:lang w:eastAsia="lv-LV" w:bidi="ar-SA"/>
        </w:rPr>
        <w:t>. Noslēguma pārskata konsolidētajā vērtējumā abi eksperti vienojas par konsolidētu vērtējumu procentos, kam ir šāda nozīme:</w:t>
      </w:r>
    </w:p>
    <w:p w14:paraId="198A4969" w14:textId="586F5F9C" w:rsidR="001335F1" w:rsidRPr="001335F1" w:rsidRDefault="00DF6D8F" w:rsidP="001335F1">
      <w:pPr>
        <w:spacing w:after="200"/>
        <w:ind w:firstLine="567"/>
        <w:rPr>
          <w:lang w:eastAsia="lv-LV" w:bidi="ar-SA"/>
        </w:rPr>
      </w:pPr>
      <w:r>
        <w:rPr>
          <w:lang w:eastAsia="lv-LV" w:bidi="ar-SA"/>
        </w:rPr>
        <w:t>Projekta mērķis ir sasniegts</w:t>
      </w:r>
      <w:r w:rsidR="001335F1" w:rsidRPr="001335F1">
        <w:rPr>
          <w:lang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w:t>
      </w:r>
      <w:proofErr w:type="spellStart"/>
      <w:r w:rsidR="001335F1" w:rsidRPr="001335F1">
        <w:rPr>
          <w:lang w:eastAsia="lv-LV" w:bidi="ar-SA"/>
        </w:rPr>
        <w:t>vidusposma</w:t>
      </w:r>
      <w:proofErr w:type="spellEnd"/>
      <w:r w:rsidR="001335F1" w:rsidRPr="001335F1">
        <w:rPr>
          <w:lang w:eastAsia="lv-LV" w:bidi="ar-SA"/>
        </w:rPr>
        <w:t xml:space="preserve"> zinātniskās kvalitātes vērtējumā ir izteikti ieteikumi projekta tālākai īstenošanai, tie ir ņemti vērā vai sniegts argumentēts pamatojums vērā neņemšanai.</w:t>
      </w:r>
    </w:p>
    <w:p w14:paraId="692F057A" w14:textId="4AC871EC" w:rsidR="001335F1" w:rsidRPr="001335F1" w:rsidRDefault="00DF6D8F" w:rsidP="001335F1">
      <w:pPr>
        <w:spacing w:after="200"/>
        <w:ind w:firstLine="567"/>
        <w:rPr>
          <w:lang w:eastAsia="lv-LV" w:bidi="ar-SA"/>
        </w:rPr>
      </w:pPr>
      <w:r>
        <w:rPr>
          <w:lang w:eastAsia="lv-LV" w:bidi="ar-SA"/>
        </w:rPr>
        <w:t>Projekta mērķis nav sasniegts, neatbilst daļēji</w:t>
      </w:r>
      <w:r w:rsidR="001335F1" w:rsidRPr="001335F1">
        <w:rPr>
          <w:lang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w:t>
      </w:r>
      <w:proofErr w:type="spellStart"/>
      <w:r w:rsidR="001335F1" w:rsidRPr="001335F1">
        <w:rPr>
          <w:lang w:eastAsia="lv-LV" w:bidi="ar-SA"/>
        </w:rPr>
        <w:t>vidusposma</w:t>
      </w:r>
      <w:proofErr w:type="spellEnd"/>
      <w:r w:rsidR="001335F1" w:rsidRPr="001335F1">
        <w:rPr>
          <w:lang w:eastAsia="lv-LV" w:bidi="ar-SA"/>
        </w:rPr>
        <w:t xml:space="preserve"> zinātniskās kvalitātes vērtējumā ir izteikti ieteikumi projekta tālākai īstenošanai, tie ir ņemti vērā daļēji vai nav ņemti vērā, kā arī pamatojums vērā neņemšanai nav pietiekami argumentēts.</w:t>
      </w:r>
    </w:p>
    <w:p w14:paraId="4BF20C56" w14:textId="28DF1A1A" w:rsidR="001335F1" w:rsidRPr="001335F1" w:rsidRDefault="00DF6D8F" w:rsidP="001335F1">
      <w:pPr>
        <w:spacing w:after="200"/>
        <w:ind w:firstLine="567"/>
        <w:rPr>
          <w:lang w:bidi="ar-SA"/>
        </w:rPr>
      </w:pPr>
      <w:r>
        <w:rPr>
          <w:lang w:eastAsia="lv-LV" w:bidi="ar-SA"/>
        </w:rPr>
        <w:t>Projekta mērķis nav sasniegts, neatbilst pilnībā</w:t>
      </w:r>
      <w:r w:rsidR="001335F1" w:rsidRPr="001335F1">
        <w:rPr>
          <w:lang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w:t>
      </w:r>
      <w:proofErr w:type="spellStart"/>
      <w:r w:rsidR="001335F1" w:rsidRPr="001335F1">
        <w:rPr>
          <w:lang w:eastAsia="lv-LV" w:bidi="ar-SA"/>
        </w:rPr>
        <w:t>vidusposma</w:t>
      </w:r>
      <w:proofErr w:type="spellEnd"/>
      <w:r w:rsidR="001335F1" w:rsidRPr="001335F1">
        <w:rPr>
          <w:lang w:eastAsia="lv-LV" w:bidi="ar-SA"/>
        </w:rPr>
        <w:t xml:space="preserve"> zinātniskās kvalitātes vērtējumā ir izteikti ieteikumi projekta tālākai īstenošanai, tie nav ņemti vērā, kā arī nav sniegts argumentēts pamatojums.</w:t>
      </w:r>
    </w:p>
    <w:p w14:paraId="1FD0121D" w14:textId="6E4708EF"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lastRenderedPageBreak/>
        <w:tab/>
      </w:r>
      <w:r w:rsidRPr="001335F1">
        <w:rPr>
          <w:shd w:val="clear" w:color="auto" w:fill="FFFFFF"/>
          <w:lang w:eastAsia="lv-LV" w:bidi="ar-SA"/>
        </w:rPr>
        <w:tab/>
        <w:t xml:space="preserve">  </w:t>
      </w:r>
      <w:r w:rsidR="0094247B">
        <w:rPr>
          <w:shd w:val="clear" w:color="auto" w:fill="FFFFFF"/>
          <w:lang w:eastAsia="lv-LV" w:bidi="ar-SA"/>
        </w:rPr>
        <w:t>31</w:t>
      </w:r>
      <w:r w:rsidRPr="001335F1">
        <w:rPr>
          <w:shd w:val="clear" w:color="auto" w:fill="FFFFFF"/>
          <w:lang w:eastAsia="lv-LV" w:bidi="ar-SA"/>
        </w:rPr>
        <w:t>. Ņemot vērā metodikas 21.</w:t>
      </w:r>
      <w:r w:rsidR="00E86296">
        <w:rPr>
          <w:shd w:val="clear" w:color="auto" w:fill="FFFFFF"/>
          <w:lang w:eastAsia="lv-LV" w:bidi="ar-SA"/>
        </w:rPr>
        <w:t xml:space="preserve"> </w:t>
      </w:r>
      <w:r w:rsidRPr="001335F1">
        <w:rPr>
          <w:shd w:val="clear" w:color="auto" w:fill="FFFFFF"/>
          <w:lang w:eastAsia="lv-LV" w:bidi="ar-SA"/>
        </w:rPr>
        <w:t>punktu, Padome aprēķina atmaksājamo finansējuma daļu šādi:</w:t>
      </w:r>
    </w:p>
    <w:p w14:paraId="0C53B855" w14:textId="4F1DB974"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31</w:t>
      </w:r>
      <w:r w:rsidRPr="001335F1">
        <w:rPr>
          <w:shd w:val="clear" w:color="auto" w:fill="FFFFFF"/>
          <w:lang w:eastAsia="lv-LV" w:bidi="ar-SA"/>
        </w:rPr>
        <w:t>.1. ja Līguma 2.20. apakšpunktā minētais Ekspertu mērķa vērtējums procentuālā izteiksmē ir 60% līdz 65%, piemēro vienotu likmi 5 % apmērā;</w:t>
      </w:r>
    </w:p>
    <w:p w14:paraId="02D34789" w14:textId="42607673"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31</w:t>
      </w:r>
      <w:r w:rsidRPr="001335F1">
        <w:rPr>
          <w:shd w:val="clear" w:color="auto" w:fill="FFFFFF"/>
          <w:lang w:eastAsia="lv-LV" w:bidi="ar-SA"/>
        </w:rPr>
        <w:t>.2. ja Līguma 2.20. apakšpunktā minētais Ekspertu mērķa vērtējums procentuālā izteiksmē ir 50% līdz 59%, piemēro vienotu likmi 10 % apmērā;</w:t>
      </w:r>
    </w:p>
    <w:p w14:paraId="7E6BFE26" w14:textId="09ACF56B"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t xml:space="preserve">          </w:t>
      </w:r>
      <w:r w:rsidR="0094247B">
        <w:rPr>
          <w:shd w:val="clear" w:color="auto" w:fill="FFFFFF"/>
          <w:lang w:eastAsia="lv-LV" w:bidi="ar-SA"/>
        </w:rPr>
        <w:t>31</w:t>
      </w:r>
      <w:r w:rsidRPr="001335F1">
        <w:rPr>
          <w:shd w:val="clear" w:color="auto" w:fill="FFFFFF"/>
          <w:lang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D001BD"/>
    <w:sectPr w:rsidR="001335F1" w:rsidRPr="004D61A7" w:rsidSect="00CF7F5C">
      <w:headerReference w:type="default" r:id="rId8"/>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27EA" w14:textId="77777777" w:rsidR="00CD002D" w:rsidRDefault="00CD002D" w:rsidP="00EE5F77">
      <w:r>
        <w:separator/>
      </w:r>
    </w:p>
  </w:endnote>
  <w:endnote w:type="continuationSeparator" w:id="0">
    <w:p w14:paraId="177EF985" w14:textId="77777777" w:rsidR="00CD002D" w:rsidRDefault="00CD002D"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7929" w14:textId="77777777" w:rsidR="00CD002D" w:rsidRDefault="00CD002D" w:rsidP="00EE5F77">
      <w:r>
        <w:separator/>
      </w:r>
    </w:p>
  </w:footnote>
  <w:footnote w:type="continuationSeparator" w:id="0">
    <w:p w14:paraId="2B45D1D9" w14:textId="77777777" w:rsidR="00CD002D" w:rsidRDefault="00CD002D" w:rsidP="00EE5F77">
      <w:r>
        <w:continuationSeparator/>
      </w:r>
    </w:p>
  </w:footnote>
  <w:footnote w:id="1">
    <w:p w14:paraId="4479025C" w14:textId="77777777" w:rsidR="00CD002D" w:rsidRPr="009405FC" w:rsidRDefault="00CD002D" w:rsidP="000D3237">
      <w:pPr>
        <w:pStyle w:val="FootnoteText"/>
      </w:pPr>
      <w:r>
        <w:rPr>
          <w:rStyle w:val="FootnoteReference"/>
        </w:rPr>
        <w:footnoteRef/>
      </w:r>
      <w:r>
        <w:t xml:space="preserve"> </w:t>
      </w:r>
      <w:r w:rsidRPr="009405FC">
        <w:t>Būs pieejams no 30.10.2023.</w:t>
      </w:r>
    </w:p>
  </w:footnote>
  <w:footnote w:id="2">
    <w:p w14:paraId="715C5E15" w14:textId="77777777" w:rsidR="00CD002D" w:rsidRPr="009405FC" w:rsidRDefault="00CD002D" w:rsidP="000D3237">
      <w:pPr>
        <w:pStyle w:val="FootnoteText"/>
      </w:pPr>
      <w:r w:rsidRPr="009405FC">
        <w:rPr>
          <w:rStyle w:val="FootnoteReference"/>
        </w:rPr>
        <w:footnoteRef/>
      </w:r>
      <w:r w:rsidRPr="009405FC">
        <w:t xml:space="preserve"> Informācija par projektu pieejama </w:t>
      </w:r>
      <w:hyperlink r:id="rId1" w:history="1">
        <w:r w:rsidRPr="009405FC">
          <w:rPr>
            <w:rStyle w:val="Hyperlink"/>
          </w:rPr>
          <w:t>https://www.vm.gov.lv/lv/veselibas-darbaspeka-strategija-latvija</w:t>
        </w:r>
      </w:hyperlink>
    </w:p>
  </w:footnote>
  <w:footnote w:id="3">
    <w:p w14:paraId="7CF4AD93" w14:textId="0A569557" w:rsidR="00CD002D" w:rsidRPr="00F862FF" w:rsidRDefault="00CD002D">
      <w:pPr>
        <w:pStyle w:val="FootnoteText"/>
      </w:pPr>
      <w:r w:rsidRPr="00F862FF">
        <w:rPr>
          <w:rStyle w:val="FootnoteReference"/>
        </w:rPr>
        <w:footnoteRef/>
      </w:r>
      <w:r w:rsidRPr="00F862FF">
        <w:t xml:space="preserve"> Augstskolu likuma 27.panta pirmā daļa</w:t>
      </w:r>
    </w:p>
  </w:footnote>
  <w:footnote w:id="4">
    <w:p w14:paraId="54CF3FB6" w14:textId="03F04677" w:rsidR="00CD002D" w:rsidRDefault="00CD002D">
      <w:pPr>
        <w:pStyle w:val="FootnoteText"/>
      </w:pPr>
      <w:r w:rsidRPr="00F862FF">
        <w:rPr>
          <w:rStyle w:val="FootnoteReference"/>
        </w:rPr>
        <w:footnoteRef/>
      </w:r>
      <w:r w:rsidRPr="00F862FF">
        <w:t xml:space="preserve"> </w:t>
      </w:r>
      <w:r w:rsidRPr="00360C29">
        <w:t xml:space="preserve">Eiropas Komisijas 2014. gada 17. jūnija Regulas (ES) Nr. </w:t>
      </w:r>
      <w:hyperlink r:id="rId2"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3" w:history="1">
        <w:r w:rsidRPr="005F5322">
          <w:rPr>
            <w:rStyle w:val="Hyperlink"/>
          </w:rPr>
          <w:t>https://eur-lex.europa.eu/eli/reg/2014/651/oj/?locale=LV</w:t>
        </w:r>
      </w:hyperlink>
      <w:r>
        <w:t xml:space="preserve">) </w:t>
      </w:r>
    </w:p>
  </w:footnote>
  <w:footnote w:id="5">
    <w:p w14:paraId="48A60085" w14:textId="602B2F6A" w:rsidR="00CD002D" w:rsidRPr="00695C84" w:rsidRDefault="00CD002D"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 w:id="6">
    <w:p w14:paraId="7093DF19" w14:textId="77777777" w:rsidR="00CD002D" w:rsidRPr="009405FC" w:rsidRDefault="00CD002D" w:rsidP="00AD201D">
      <w:pPr>
        <w:pStyle w:val="FootnoteText"/>
      </w:pPr>
      <w:r>
        <w:rPr>
          <w:rStyle w:val="FootnoteReference"/>
        </w:rPr>
        <w:footnoteRef/>
      </w:r>
      <w:r>
        <w:t xml:space="preserve"> </w:t>
      </w:r>
      <w:r w:rsidRPr="009405FC">
        <w:t>Būs pieejams no 30.10.2023.</w:t>
      </w:r>
    </w:p>
  </w:footnote>
  <w:footnote w:id="7">
    <w:p w14:paraId="73E2BEFC" w14:textId="77777777" w:rsidR="00CD002D" w:rsidRPr="009405FC" w:rsidRDefault="00CD002D" w:rsidP="00AD201D">
      <w:pPr>
        <w:pStyle w:val="FootnoteText"/>
      </w:pPr>
      <w:r w:rsidRPr="009405FC">
        <w:rPr>
          <w:rStyle w:val="FootnoteReference"/>
        </w:rPr>
        <w:footnoteRef/>
      </w:r>
      <w:r w:rsidRPr="009405FC">
        <w:t xml:space="preserve"> Informācija par projektu pieejama </w:t>
      </w:r>
      <w:hyperlink r:id="rId4" w:history="1">
        <w:r w:rsidRPr="009405FC">
          <w:rPr>
            <w:rStyle w:val="Hyperlink"/>
          </w:rPr>
          <w:t>https://www.vm.gov.lv/lv/veselibas-darbaspeka-strategija-latvija</w:t>
        </w:r>
      </w:hyperlink>
    </w:p>
  </w:footnote>
  <w:footnote w:id="8">
    <w:p w14:paraId="59C6FA61" w14:textId="77777777" w:rsidR="00CD002D" w:rsidRPr="009405FC" w:rsidRDefault="00CD002D" w:rsidP="001F062E">
      <w:pPr>
        <w:pStyle w:val="FootnoteText"/>
      </w:pPr>
      <w:r>
        <w:rPr>
          <w:rStyle w:val="FootnoteReference"/>
        </w:rPr>
        <w:footnoteRef/>
      </w:r>
      <w:r>
        <w:t xml:space="preserve"> </w:t>
      </w:r>
      <w:r w:rsidRPr="009405FC">
        <w:t>Būs pieejams no 30.10.2023.</w:t>
      </w:r>
    </w:p>
  </w:footnote>
  <w:footnote w:id="9">
    <w:p w14:paraId="418044AA" w14:textId="77777777" w:rsidR="00CD002D" w:rsidRPr="009405FC" w:rsidRDefault="00CD002D" w:rsidP="001F062E">
      <w:pPr>
        <w:pStyle w:val="FootnoteText"/>
      </w:pPr>
      <w:r w:rsidRPr="009405FC">
        <w:rPr>
          <w:rStyle w:val="FootnoteReference"/>
        </w:rPr>
        <w:footnoteRef/>
      </w:r>
      <w:r w:rsidRPr="009405FC">
        <w:t xml:space="preserve"> Informācija par projektu pieejama </w:t>
      </w:r>
      <w:hyperlink r:id="rId5" w:history="1">
        <w:r w:rsidRPr="009405FC">
          <w:rPr>
            <w:rStyle w:val="Hyperlink"/>
          </w:rPr>
          <w:t>https://www.vm.gov.lv/lv/veselibas-darbaspeka-strategija-latvija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CD002D" w:rsidRDefault="00CD002D">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04F6E7B1" w14:textId="77777777" w:rsidR="00CD002D" w:rsidRDefault="00CD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8B838D3"/>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5E30C8"/>
    <w:multiLevelType w:val="hybridMultilevel"/>
    <w:tmpl w:val="5462A87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825E40"/>
    <w:multiLevelType w:val="hybridMultilevel"/>
    <w:tmpl w:val="EBF6F38C"/>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1"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A5A009C"/>
    <w:multiLevelType w:val="hybridMultilevel"/>
    <w:tmpl w:val="6AC6969C"/>
    <w:lvl w:ilvl="0" w:tplc="77D8329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14" w15:restartNumberingAfterBreak="0">
    <w:nsid w:val="5BEE7E35"/>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6" w15:restartNumberingAfterBreak="0">
    <w:nsid w:val="6B2248DD"/>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8D76E9"/>
    <w:multiLevelType w:val="hybridMultilevel"/>
    <w:tmpl w:val="7BF61676"/>
    <w:lvl w:ilvl="0" w:tplc="051C4640">
      <w:start w:val="1"/>
      <w:numFmt w:val="bullet"/>
      <w:pStyle w:val="ListParagraph"/>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16cid:durableId="836311509">
    <w:abstractNumId w:val="7"/>
  </w:num>
  <w:num w:numId="2" w16cid:durableId="448281070">
    <w:abstractNumId w:val="1"/>
  </w:num>
  <w:num w:numId="3" w16cid:durableId="1583251103">
    <w:abstractNumId w:val="0"/>
  </w:num>
  <w:num w:numId="4" w16cid:durableId="1408073302">
    <w:abstractNumId w:val="15"/>
  </w:num>
  <w:num w:numId="5" w16cid:durableId="1873103892">
    <w:abstractNumId w:val="8"/>
  </w:num>
  <w:num w:numId="6" w16cid:durableId="1141195336">
    <w:abstractNumId w:val="10"/>
  </w:num>
  <w:num w:numId="7" w16cid:durableId="1669599270">
    <w:abstractNumId w:val="18"/>
  </w:num>
  <w:num w:numId="8" w16cid:durableId="1432821182">
    <w:abstractNumId w:val="5"/>
  </w:num>
  <w:num w:numId="9" w16cid:durableId="1208298440">
    <w:abstractNumId w:val="3"/>
  </w:num>
  <w:num w:numId="10" w16cid:durableId="247232238">
    <w:abstractNumId w:val="13"/>
  </w:num>
  <w:num w:numId="11" w16cid:durableId="2106463805">
    <w:abstractNumId w:val="4"/>
  </w:num>
  <w:num w:numId="12" w16cid:durableId="2087413807">
    <w:abstractNumId w:val="9"/>
  </w:num>
  <w:num w:numId="13" w16cid:durableId="8414306">
    <w:abstractNumId w:val="6"/>
  </w:num>
  <w:num w:numId="14" w16cid:durableId="2072073970">
    <w:abstractNumId w:val="12"/>
  </w:num>
  <w:num w:numId="15" w16cid:durableId="314993715">
    <w:abstractNumId w:val="16"/>
  </w:num>
  <w:num w:numId="16" w16cid:durableId="1715235359">
    <w:abstractNumId w:val="11"/>
  </w:num>
  <w:num w:numId="17" w16cid:durableId="1869103796">
    <w:abstractNumId w:val="14"/>
  </w:num>
  <w:num w:numId="18" w16cid:durableId="1024861308">
    <w:abstractNumId w:val="2"/>
  </w:num>
  <w:num w:numId="19" w16cid:durableId="7313908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77535"/>
    <w:rsid w:val="000866B6"/>
    <w:rsid w:val="00087D83"/>
    <w:rsid w:val="00094FE9"/>
    <w:rsid w:val="000B3AEB"/>
    <w:rsid w:val="000C473C"/>
    <w:rsid w:val="000C6E2C"/>
    <w:rsid w:val="000D3237"/>
    <w:rsid w:val="000D4682"/>
    <w:rsid w:val="000D550C"/>
    <w:rsid w:val="000D7EF9"/>
    <w:rsid w:val="000F1759"/>
    <w:rsid w:val="00101067"/>
    <w:rsid w:val="00103343"/>
    <w:rsid w:val="00111C85"/>
    <w:rsid w:val="00124C37"/>
    <w:rsid w:val="001335F1"/>
    <w:rsid w:val="0015727F"/>
    <w:rsid w:val="00157C82"/>
    <w:rsid w:val="001717A8"/>
    <w:rsid w:val="001808AE"/>
    <w:rsid w:val="001836D4"/>
    <w:rsid w:val="00191AE1"/>
    <w:rsid w:val="001959AF"/>
    <w:rsid w:val="001A10F3"/>
    <w:rsid w:val="001A4515"/>
    <w:rsid w:val="001A617D"/>
    <w:rsid w:val="001B00BB"/>
    <w:rsid w:val="001B3C3F"/>
    <w:rsid w:val="001F062E"/>
    <w:rsid w:val="001F33B3"/>
    <w:rsid w:val="00221AC1"/>
    <w:rsid w:val="002252EB"/>
    <w:rsid w:val="0023192D"/>
    <w:rsid w:val="002320AB"/>
    <w:rsid w:val="0024187A"/>
    <w:rsid w:val="00247F21"/>
    <w:rsid w:val="0027013E"/>
    <w:rsid w:val="00283904"/>
    <w:rsid w:val="00295048"/>
    <w:rsid w:val="002A1361"/>
    <w:rsid w:val="002B1B2F"/>
    <w:rsid w:val="002B1C22"/>
    <w:rsid w:val="002C706F"/>
    <w:rsid w:val="0030593A"/>
    <w:rsid w:val="003139C5"/>
    <w:rsid w:val="00317ABD"/>
    <w:rsid w:val="00321C8F"/>
    <w:rsid w:val="003270BF"/>
    <w:rsid w:val="00342351"/>
    <w:rsid w:val="00342927"/>
    <w:rsid w:val="00353C47"/>
    <w:rsid w:val="00353FF0"/>
    <w:rsid w:val="00354CB9"/>
    <w:rsid w:val="00360C29"/>
    <w:rsid w:val="00373772"/>
    <w:rsid w:val="0037700A"/>
    <w:rsid w:val="00377EC2"/>
    <w:rsid w:val="00392060"/>
    <w:rsid w:val="003A753C"/>
    <w:rsid w:val="003B6922"/>
    <w:rsid w:val="003D6441"/>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8288E"/>
    <w:rsid w:val="004A1311"/>
    <w:rsid w:val="004B4FFA"/>
    <w:rsid w:val="004C0EFE"/>
    <w:rsid w:val="004C7992"/>
    <w:rsid w:val="004D25B5"/>
    <w:rsid w:val="004D535C"/>
    <w:rsid w:val="004D61A7"/>
    <w:rsid w:val="00511313"/>
    <w:rsid w:val="005145CD"/>
    <w:rsid w:val="00522538"/>
    <w:rsid w:val="005314DB"/>
    <w:rsid w:val="00533B93"/>
    <w:rsid w:val="00534EBC"/>
    <w:rsid w:val="00541564"/>
    <w:rsid w:val="00544DEF"/>
    <w:rsid w:val="00570969"/>
    <w:rsid w:val="00570F21"/>
    <w:rsid w:val="005742BE"/>
    <w:rsid w:val="00574E4E"/>
    <w:rsid w:val="00592151"/>
    <w:rsid w:val="005B3BFB"/>
    <w:rsid w:val="005B4B53"/>
    <w:rsid w:val="005C3AAA"/>
    <w:rsid w:val="005C4C90"/>
    <w:rsid w:val="005C4FAC"/>
    <w:rsid w:val="005C7665"/>
    <w:rsid w:val="005D2D37"/>
    <w:rsid w:val="005D3452"/>
    <w:rsid w:val="00605F61"/>
    <w:rsid w:val="00610229"/>
    <w:rsid w:val="00622255"/>
    <w:rsid w:val="00626469"/>
    <w:rsid w:val="00652079"/>
    <w:rsid w:val="00652A13"/>
    <w:rsid w:val="00656870"/>
    <w:rsid w:val="00656BAF"/>
    <w:rsid w:val="0066045A"/>
    <w:rsid w:val="006625C1"/>
    <w:rsid w:val="0066659C"/>
    <w:rsid w:val="00683104"/>
    <w:rsid w:val="00694E2F"/>
    <w:rsid w:val="00695B85"/>
    <w:rsid w:val="006A6364"/>
    <w:rsid w:val="006C0EDC"/>
    <w:rsid w:val="006C2CC3"/>
    <w:rsid w:val="006C4DA1"/>
    <w:rsid w:val="006E1744"/>
    <w:rsid w:val="006E2F6D"/>
    <w:rsid w:val="006E5A95"/>
    <w:rsid w:val="006E653F"/>
    <w:rsid w:val="006E6A66"/>
    <w:rsid w:val="006E6CAF"/>
    <w:rsid w:val="006F21FA"/>
    <w:rsid w:val="0071004C"/>
    <w:rsid w:val="0071545F"/>
    <w:rsid w:val="007157D6"/>
    <w:rsid w:val="00730F41"/>
    <w:rsid w:val="0074027E"/>
    <w:rsid w:val="00750A7D"/>
    <w:rsid w:val="00752AFE"/>
    <w:rsid w:val="00753C95"/>
    <w:rsid w:val="00760137"/>
    <w:rsid w:val="00762EB9"/>
    <w:rsid w:val="007664C1"/>
    <w:rsid w:val="007750AF"/>
    <w:rsid w:val="007A7B77"/>
    <w:rsid w:val="007D05D0"/>
    <w:rsid w:val="007D0729"/>
    <w:rsid w:val="007D0C31"/>
    <w:rsid w:val="007D4122"/>
    <w:rsid w:val="007E1A50"/>
    <w:rsid w:val="007E3789"/>
    <w:rsid w:val="007F7607"/>
    <w:rsid w:val="00817127"/>
    <w:rsid w:val="008350DE"/>
    <w:rsid w:val="00876041"/>
    <w:rsid w:val="008927DE"/>
    <w:rsid w:val="008A16FD"/>
    <w:rsid w:val="008A186E"/>
    <w:rsid w:val="008B45E5"/>
    <w:rsid w:val="008B7963"/>
    <w:rsid w:val="008C7995"/>
    <w:rsid w:val="008D52A8"/>
    <w:rsid w:val="008E4D16"/>
    <w:rsid w:val="008F3429"/>
    <w:rsid w:val="00901E22"/>
    <w:rsid w:val="00910948"/>
    <w:rsid w:val="00920F04"/>
    <w:rsid w:val="00922943"/>
    <w:rsid w:val="00924CAB"/>
    <w:rsid w:val="00931E74"/>
    <w:rsid w:val="00934B08"/>
    <w:rsid w:val="009360F4"/>
    <w:rsid w:val="0094036E"/>
    <w:rsid w:val="0094247B"/>
    <w:rsid w:val="00992ED2"/>
    <w:rsid w:val="00995778"/>
    <w:rsid w:val="009A29D9"/>
    <w:rsid w:val="009D18E7"/>
    <w:rsid w:val="009E4953"/>
    <w:rsid w:val="009E5AD2"/>
    <w:rsid w:val="009F3B00"/>
    <w:rsid w:val="009F72AD"/>
    <w:rsid w:val="00A00565"/>
    <w:rsid w:val="00A24636"/>
    <w:rsid w:val="00A51BAB"/>
    <w:rsid w:val="00A60811"/>
    <w:rsid w:val="00A61C97"/>
    <w:rsid w:val="00A7075D"/>
    <w:rsid w:val="00A806F7"/>
    <w:rsid w:val="00A8649C"/>
    <w:rsid w:val="00AA5134"/>
    <w:rsid w:val="00AA6268"/>
    <w:rsid w:val="00AD02C9"/>
    <w:rsid w:val="00AD201D"/>
    <w:rsid w:val="00AD4214"/>
    <w:rsid w:val="00AE5724"/>
    <w:rsid w:val="00AF011B"/>
    <w:rsid w:val="00AF37EF"/>
    <w:rsid w:val="00B0780C"/>
    <w:rsid w:val="00B266E8"/>
    <w:rsid w:val="00B26800"/>
    <w:rsid w:val="00B44EE3"/>
    <w:rsid w:val="00B67EA0"/>
    <w:rsid w:val="00B7384A"/>
    <w:rsid w:val="00B7459B"/>
    <w:rsid w:val="00BA2579"/>
    <w:rsid w:val="00BB3F89"/>
    <w:rsid w:val="00BC3366"/>
    <w:rsid w:val="00BD0E1E"/>
    <w:rsid w:val="00BE6759"/>
    <w:rsid w:val="00BF2537"/>
    <w:rsid w:val="00C0189C"/>
    <w:rsid w:val="00C30D14"/>
    <w:rsid w:val="00C44113"/>
    <w:rsid w:val="00C46B0C"/>
    <w:rsid w:val="00C82EB1"/>
    <w:rsid w:val="00C92C19"/>
    <w:rsid w:val="00C945FD"/>
    <w:rsid w:val="00C948E8"/>
    <w:rsid w:val="00CA5C31"/>
    <w:rsid w:val="00CA6CDA"/>
    <w:rsid w:val="00CC0503"/>
    <w:rsid w:val="00CD002D"/>
    <w:rsid w:val="00CD0F15"/>
    <w:rsid w:val="00CF3AA3"/>
    <w:rsid w:val="00CF4121"/>
    <w:rsid w:val="00CF7F5C"/>
    <w:rsid w:val="00D001BD"/>
    <w:rsid w:val="00D07C24"/>
    <w:rsid w:val="00D173D4"/>
    <w:rsid w:val="00D22061"/>
    <w:rsid w:val="00D32438"/>
    <w:rsid w:val="00D43373"/>
    <w:rsid w:val="00D501E1"/>
    <w:rsid w:val="00D5089E"/>
    <w:rsid w:val="00D73F42"/>
    <w:rsid w:val="00D80F33"/>
    <w:rsid w:val="00DA1AAD"/>
    <w:rsid w:val="00DA3EBB"/>
    <w:rsid w:val="00DA4582"/>
    <w:rsid w:val="00DC3019"/>
    <w:rsid w:val="00DC6D38"/>
    <w:rsid w:val="00DC7CC5"/>
    <w:rsid w:val="00DD2EFA"/>
    <w:rsid w:val="00DE635B"/>
    <w:rsid w:val="00DF6D8F"/>
    <w:rsid w:val="00E043A2"/>
    <w:rsid w:val="00E130E4"/>
    <w:rsid w:val="00E16EA2"/>
    <w:rsid w:val="00E31190"/>
    <w:rsid w:val="00E35B6B"/>
    <w:rsid w:val="00E371C0"/>
    <w:rsid w:val="00E37E97"/>
    <w:rsid w:val="00E5305A"/>
    <w:rsid w:val="00E53430"/>
    <w:rsid w:val="00E74E14"/>
    <w:rsid w:val="00E75F91"/>
    <w:rsid w:val="00E86296"/>
    <w:rsid w:val="00EA2AB3"/>
    <w:rsid w:val="00EA2E68"/>
    <w:rsid w:val="00EA49E8"/>
    <w:rsid w:val="00EC2947"/>
    <w:rsid w:val="00ED0CBE"/>
    <w:rsid w:val="00EE4585"/>
    <w:rsid w:val="00EE5F77"/>
    <w:rsid w:val="00EF5E30"/>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C5245"/>
    <w:rsid w:val="00FD32EC"/>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lv-LV" w:bidi="en-US"/>
    </w:rPr>
  </w:style>
  <w:style w:type="paragraph" w:styleId="Heading1">
    <w:name w:val="heading 1"/>
    <w:basedOn w:val="Normal"/>
    <w:next w:val="Normal"/>
    <w:link w:val="Heading1Char"/>
    <w:autoRedefine/>
    <w:qFormat/>
    <w:rsid w:val="00FD32EC"/>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2EC"/>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30593A"/>
    <w:pPr>
      <w:numPr>
        <w:numId w:val="7"/>
      </w:numPr>
      <w:tabs>
        <w:tab w:val="left" w:pos="426"/>
      </w:tabs>
      <w:spacing w:after="200" w:line="276" w:lineRule="auto"/>
      <w:ind w:right="142"/>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C46B0C"/>
    <w:pPr>
      <w:tabs>
        <w:tab w:val="right" w:leader="dot" w:pos="9890"/>
      </w:tabs>
      <w:spacing w:after="100"/>
    </w:pPr>
    <w:rPr>
      <w:rFonts w:eastAsiaTheme="majorEastAsia"/>
      <w:noProof/>
    </w:r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30593A"/>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paragraph">
    <w:name w:val="paragraph"/>
    <w:basedOn w:val="Normal"/>
    <w:rsid w:val="000D3237"/>
    <w:pPr>
      <w:spacing w:before="100" w:beforeAutospacing="1" w:after="100" w:afterAutospacing="1"/>
      <w:jc w:val="left"/>
    </w:pPr>
    <w:rPr>
      <w:lang w:eastAsia="lv-LV" w:bidi="ar-SA"/>
    </w:rPr>
  </w:style>
  <w:style w:type="character" w:customStyle="1" w:styleId="normaltextrun">
    <w:name w:val="normaltextrun"/>
    <w:basedOn w:val="DefaultParagraphFont"/>
    <w:rsid w:val="000D3237"/>
  </w:style>
  <w:style w:type="character" w:customStyle="1" w:styleId="eop">
    <w:name w:val="eop"/>
    <w:basedOn w:val="DefaultParagraphFont"/>
    <w:rsid w:val="000D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www.vm.gov.lv/lv/veselibas-darbaspeka-strategija-latvija" TargetMode="External"/><Relationship Id="rId5" Type="http://schemas.openxmlformats.org/officeDocument/2006/relationships/hyperlink" Target="https://www.vm.gov.lv/lv/veselibas-darbaspeka-strategija-latvija" TargetMode="External"/><Relationship Id="rId4" Type="http://schemas.openxmlformats.org/officeDocument/2006/relationships/hyperlink" Target="https://www.vm.gov.lv/lv/veselibas-darbaspeka-strategija-latv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908E685D1D734C7B953C06FD5B974EC3"/>
        <w:category>
          <w:name w:val="General"/>
          <w:gallery w:val="placeholder"/>
        </w:category>
        <w:types>
          <w:type w:val="bbPlcHdr"/>
        </w:types>
        <w:behaviors>
          <w:behavior w:val="content"/>
        </w:behaviors>
        <w:guid w:val="{D3715213-ECB5-47C3-B310-90BED946DDBF}"/>
      </w:docPartPr>
      <w:docPartBody>
        <w:p w:rsidR="006C2613" w:rsidRDefault="003A1677" w:rsidP="003A1677">
          <w:pPr>
            <w:pStyle w:val="908E685D1D734C7B953C06FD5B974EC3"/>
          </w:pPr>
          <w:r w:rsidRPr="004F47CD">
            <w:rPr>
              <w:rStyle w:val="PlaceholderText"/>
            </w:rPr>
            <w:t>Click or tap here to enter text.</w:t>
          </w:r>
        </w:p>
      </w:docPartBody>
    </w:docPart>
    <w:docPart>
      <w:docPartPr>
        <w:name w:val="CEF0E8D045224991A61AB7F9B4890B21"/>
        <w:category>
          <w:name w:val="General"/>
          <w:gallery w:val="placeholder"/>
        </w:category>
        <w:types>
          <w:type w:val="bbPlcHdr"/>
        </w:types>
        <w:behaviors>
          <w:behavior w:val="content"/>
        </w:behaviors>
        <w:guid w:val="{588A6C6E-C88A-4D27-B4E6-A13300D6A09B}"/>
      </w:docPartPr>
      <w:docPartBody>
        <w:p w:rsidR="00E911CC" w:rsidRDefault="00313CED" w:rsidP="00313CED">
          <w:pPr>
            <w:pStyle w:val="CEF0E8D045224991A61AB7F9B4890B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244A56"/>
    <w:rsid w:val="00313CED"/>
    <w:rsid w:val="0032350D"/>
    <w:rsid w:val="0039495F"/>
    <w:rsid w:val="003A1677"/>
    <w:rsid w:val="003C29D4"/>
    <w:rsid w:val="003D4181"/>
    <w:rsid w:val="003E7242"/>
    <w:rsid w:val="003F6FD8"/>
    <w:rsid w:val="004D21F8"/>
    <w:rsid w:val="004D51FF"/>
    <w:rsid w:val="00516BF0"/>
    <w:rsid w:val="00570B9B"/>
    <w:rsid w:val="005947E6"/>
    <w:rsid w:val="005F0468"/>
    <w:rsid w:val="00636BC5"/>
    <w:rsid w:val="006C2613"/>
    <w:rsid w:val="007364D4"/>
    <w:rsid w:val="0077157D"/>
    <w:rsid w:val="0080576C"/>
    <w:rsid w:val="00814528"/>
    <w:rsid w:val="00861749"/>
    <w:rsid w:val="008A1D4C"/>
    <w:rsid w:val="008D355B"/>
    <w:rsid w:val="009378FE"/>
    <w:rsid w:val="009519E6"/>
    <w:rsid w:val="009A0381"/>
    <w:rsid w:val="009A75B2"/>
    <w:rsid w:val="00A22E5E"/>
    <w:rsid w:val="00A613B8"/>
    <w:rsid w:val="00A86C95"/>
    <w:rsid w:val="00AB51E5"/>
    <w:rsid w:val="00AD5878"/>
    <w:rsid w:val="00B2003F"/>
    <w:rsid w:val="00B85833"/>
    <w:rsid w:val="00B95014"/>
    <w:rsid w:val="00C55CC5"/>
    <w:rsid w:val="00D15E2B"/>
    <w:rsid w:val="00D27646"/>
    <w:rsid w:val="00D71CE3"/>
    <w:rsid w:val="00DD7514"/>
    <w:rsid w:val="00DF5498"/>
    <w:rsid w:val="00E910F3"/>
    <w:rsid w:val="00E911CC"/>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ED"/>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908E685D1D734C7B953C06FD5B974EC3">
    <w:name w:val="908E685D1D734C7B953C06FD5B974EC3"/>
    <w:rsid w:val="003A1677"/>
  </w:style>
  <w:style w:type="paragraph" w:customStyle="1" w:styleId="CEF0E8D045224991A61AB7F9B4890B21">
    <w:name w:val="CEF0E8D045224991A61AB7F9B4890B21"/>
    <w:rsid w:val="00313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61D7-2D74-4C7B-82B7-17DDF774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34013</Words>
  <Characters>19388</Characters>
  <Application>Microsoft Office Word</Application>
  <DocSecurity>0</DocSecurity>
  <Lines>161</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41</cp:revision>
  <cp:lastPrinted>2023-10-03T11:56:00Z</cp:lastPrinted>
  <dcterms:created xsi:type="dcterms:W3CDTF">2023-09-08T12:49:00Z</dcterms:created>
  <dcterms:modified xsi:type="dcterms:W3CDTF">2023-10-20T06:49:00Z</dcterms:modified>
</cp:coreProperties>
</file>