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D710" w14:textId="46F9D6A1" w:rsidR="00D70852" w:rsidRPr="006D42E9" w:rsidRDefault="00693EFB" w:rsidP="00627D0D">
      <w:pPr>
        <w:spacing w:line="276" w:lineRule="auto"/>
        <w:jc w:val="right"/>
        <w:rPr>
          <w:rFonts w:eastAsia="Calibri"/>
          <w:b/>
          <w:lang w:eastAsia="en-US"/>
        </w:rPr>
      </w:pPr>
      <w:r w:rsidRPr="006D42E9">
        <w:rPr>
          <w:rFonts w:eastAsia="Calibri"/>
          <w:b/>
          <w:lang w:eastAsia="en-US"/>
        </w:rPr>
        <w:t>1</w:t>
      </w:r>
      <w:r w:rsidR="00F75993" w:rsidRPr="006D42E9">
        <w:rPr>
          <w:rFonts w:eastAsia="Calibri"/>
          <w:b/>
          <w:lang w:eastAsia="en-US"/>
        </w:rPr>
        <w:t>2</w:t>
      </w:r>
      <w:r w:rsidR="001562B7" w:rsidRPr="006D42E9">
        <w:rPr>
          <w:rFonts w:eastAsia="Calibri"/>
          <w:b/>
          <w:lang w:eastAsia="en-US"/>
        </w:rPr>
        <w:t>.</w:t>
      </w:r>
      <w:r w:rsidR="00455DA3" w:rsidRPr="006D42E9">
        <w:rPr>
          <w:rFonts w:eastAsia="Calibri"/>
          <w:b/>
          <w:lang w:eastAsia="en-US"/>
        </w:rPr>
        <w:t xml:space="preserve"> </w:t>
      </w:r>
      <w:r w:rsidR="00D70852" w:rsidRPr="006D42E9">
        <w:rPr>
          <w:rFonts w:eastAsia="Calibri"/>
          <w:b/>
          <w:lang w:eastAsia="en-US"/>
        </w:rPr>
        <w:t>pielikums</w:t>
      </w:r>
    </w:p>
    <w:p w14:paraId="6FFB7906" w14:textId="77777777" w:rsidR="006D42E9" w:rsidRPr="006D42E9" w:rsidRDefault="006D42E9" w:rsidP="006D42E9">
      <w:pPr>
        <w:spacing w:line="276" w:lineRule="auto"/>
        <w:jc w:val="right"/>
        <w:rPr>
          <w:rFonts w:eastAsia="Calibri"/>
          <w:lang w:eastAsia="en-US"/>
        </w:rPr>
      </w:pPr>
      <w:r w:rsidRPr="006D42E9">
        <w:rPr>
          <w:rFonts w:eastAsia="Calibri"/>
          <w:lang w:eastAsia="en-US"/>
        </w:rPr>
        <w:t>(datums) līgumam Nr. _________</w:t>
      </w:r>
    </w:p>
    <w:p w14:paraId="085163F3" w14:textId="7999AB91" w:rsidR="00D70852" w:rsidRPr="00D562DE" w:rsidRDefault="006D42E9" w:rsidP="006D42E9">
      <w:pPr>
        <w:spacing w:line="276" w:lineRule="auto"/>
        <w:jc w:val="right"/>
        <w:rPr>
          <w:rFonts w:eastAsia="Calibri"/>
          <w:lang w:eastAsia="en-US"/>
        </w:rPr>
      </w:pPr>
      <w:r w:rsidRPr="006D42E9">
        <w:rPr>
          <w:rFonts w:eastAsia="Calibri"/>
          <w:lang w:eastAsia="en-US"/>
        </w:rPr>
        <w:t>“Par Valsts pētījumu programmas “</w:t>
      </w:r>
      <w:bookmarkStart w:id="0" w:name="_Hlk143275056"/>
      <w:r w:rsidRPr="006D42E9">
        <w:rPr>
          <w:rFonts w:eastAsia="Calibri"/>
          <w:lang w:eastAsia="en-US"/>
        </w:rPr>
        <w:t>Vietējo resursu izpēte un ilgtspējīga izmantošana Latvijas attīstībai</w:t>
      </w:r>
      <w:r w:rsidR="00BF4BD9">
        <w:rPr>
          <w:rFonts w:eastAsia="Calibri"/>
          <w:lang w:eastAsia="en-US"/>
        </w:rPr>
        <w:t>”</w:t>
      </w:r>
      <w:bookmarkStart w:id="1" w:name="_GoBack"/>
      <w:bookmarkEnd w:id="1"/>
      <w:r w:rsidRPr="006D42E9">
        <w:rPr>
          <w:rFonts w:eastAsia="Calibri"/>
          <w:lang w:eastAsia="en-US"/>
        </w:rPr>
        <w:t xml:space="preserve"> 2023.-2025. gadam” projekta īstenošanu</w:t>
      </w:r>
      <w:bookmarkEnd w:id="0"/>
      <w:r w:rsidRPr="006D42E9">
        <w:rPr>
          <w:rFonts w:eastAsia="Calibri"/>
          <w:lang w:eastAsia="en-US"/>
        </w:rPr>
        <w:t>”</w:t>
      </w:r>
    </w:p>
    <w:p w14:paraId="35741EA5" w14:textId="77777777" w:rsidR="00D70852" w:rsidRPr="00D562DE"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D562DE" w:rsidRPr="00D562DE"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D562DE" w:rsidRDefault="00F44AEF" w:rsidP="005F5F5B">
            <w:pPr>
              <w:spacing w:after="120"/>
              <w:jc w:val="both"/>
              <w:rPr>
                <w:b/>
              </w:rPr>
            </w:pPr>
            <w:r w:rsidRPr="00D562DE">
              <w:rPr>
                <w:b/>
              </w:rPr>
              <w:t>SA</w:t>
            </w:r>
            <w:r w:rsidR="00F033F3" w:rsidRPr="00D562DE">
              <w:rPr>
                <w:b/>
              </w:rPr>
              <w:t>TURISK</w:t>
            </w:r>
            <w:r w:rsidR="00CE690B" w:rsidRPr="00D562DE">
              <w:rPr>
                <w:b/>
              </w:rPr>
              <w:t>AIS</w:t>
            </w:r>
            <w:r w:rsidRPr="00D562DE">
              <w:rPr>
                <w:b/>
              </w:rPr>
              <w:t xml:space="preserve"> </w:t>
            </w:r>
            <w:r w:rsidR="00CE690B" w:rsidRPr="00D562DE">
              <w:rPr>
                <w:b/>
              </w:rPr>
              <w:t>PĀRSKATS</w:t>
            </w:r>
          </w:p>
          <w:p w14:paraId="1E98EEFB" w14:textId="77777777" w:rsidR="009A34BC" w:rsidRPr="00D562DE" w:rsidRDefault="009A34BC" w:rsidP="005F5F5B">
            <w:pPr>
              <w:spacing w:after="120"/>
              <w:jc w:val="both"/>
            </w:pPr>
          </w:p>
          <w:p w14:paraId="6C14C622" w14:textId="77777777" w:rsidR="002345DA" w:rsidRPr="00D562DE" w:rsidRDefault="00463427" w:rsidP="005F5F5B">
            <w:pPr>
              <w:spacing w:after="120"/>
              <w:jc w:val="both"/>
            </w:pPr>
            <w:r w:rsidRPr="00D562DE">
              <w:t xml:space="preserve">Sastādīšanas </w:t>
            </w:r>
            <w:r w:rsidR="009A34BC" w:rsidRPr="00D562DE">
              <w:t>datums</w:t>
            </w:r>
            <w:r w:rsidR="002345DA" w:rsidRPr="00D562DE">
              <w:t xml:space="preserve"> _________________________</w:t>
            </w:r>
          </w:p>
          <w:p w14:paraId="7401F3F8" w14:textId="77777777" w:rsidR="009A34BC" w:rsidRPr="00D562DE" w:rsidRDefault="009A34BC" w:rsidP="005F5F5B">
            <w:pPr>
              <w:spacing w:after="120"/>
              <w:jc w:val="both"/>
            </w:pPr>
          </w:p>
        </w:tc>
      </w:tr>
      <w:tr w:rsidR="00D562DE" w:rsidRPr="00D562DE"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D562DE" w:rsidRDefault="002345DA" w:rsidP="005F5F5B">
            <w:pPr>
              <w:spacing w:after="120"/>
              <w:jc w:val="both"/>
              <w:rPr>
                <w:b/>
                <w:bCs/>
              </w:rPr>
            </w:pPr>
            <w:r w:rsidRPr="00D562DE">
              <w:rPr>
                <w:b/>
                <w:bCs/>
              </w:rPr>
              <w:t>Pr</w:t>
            </w:r>
            <w:r w:rsidR="00F6791E" w:rsidRPr="00D562DE">
              <w:rPr>
                <w:b/>
                <w:bCs/>
              </w:rPr>
              <w:t>ojekta nosaukums</w:t>
            </w:r>
          </w:p>
        </w:tc>
      </w:tr>
      <w:tr w:rsidR="00D562DE" w:rsidRPr="00D562DE"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D562DE" w:rsidRDefault="002345DA" w:rsidP="005F5F5B">
            <w:pPr>
              <w:jc w:val="both"/>
              <w:rPr>
                <w:b/>
                <w:bCs/>
              </w:rPr>
            </w:pPr>
            <w:r w:rsidRPr="00D562DE">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D562DE" w:rsidRDefault="002345DA" w:rsidP="005F5F5B">
            <w:pPr>
              <w:jc w:val="both"/>
              <w:rPr>
                <w:bCs/>
              </w:rPr>
            </w:pPr>
            <w:r w:rsidRPr="00D562DE">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D562DE"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D562DE" w:rsidRDefault="002345DA" w:rsidP="005F5F5B">
            <w:pPr>
              <w:jc w:val="both"/>
              <w:rPr>
                <w:bCs/>
              </w:rPr>
            </w:pPr>
            <w:r w:rsidRPr="00D562DE">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D562DE" w:rsidRDefault="002345DA" w:rsidP="005F5F5B">
            <w:pPr>
              <w:jc w:val="both"/>
              <w:rPr>
                <w:bCs/>
              </w:rPr>
            </w:pPr>
          </w:p>
        </w:tc>
      </w:tr>
      <w:tr w:rsidR="00A50791" w:rsidRPr="00D562DE"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D562DE" w:rsidRDefault="00F6791E" w:rsidP="005F5F5B">
            <w:pPr>
              <w:spacing w:after="120"/>
              <w:jc w:val="both"/>
            </w:pPr>
            <w:r w:rsidRPr="00D562DE">
              <w:rPr>
                <w:b/>
              </w:rPr>
              <w:t xml:space="preserve">Projekta vadītājs </w:t>
            </w:r>
            <w:r w:rsidRPr="00D562DE">
              <w:t>(vārds, uzvārds)</w:t>
            </w:r>
            <w:r w:rsidR="00D11F5F" w:rsidRPr="00D562DE">
              <w:t xml:space="preserve">: </w:t>
            </w:r>
          </w:p>
        </w:tc>
      </w:tr>
    </w:tbl>
    <w:p w14:paraId="0250CFCB" w14:textId="77777777" w:rsidR="002345DA" w:rsidRPr="00D562DE" w:rsidRDefault="002345DA" w:rsidP="005F5F5B">
      <w:pPr>
        <w:spacing w:after="120"/>
        <w:jc w:val="both"/>
      </w:pPr>
    </w:p>
    <w:p w14:paraId="71405F68" w14:textId="009E483C" w:rsidR="002345DA" w:rsidRPr="00D562DE" w:rsidRDefault="002345DA" w:rsidP="005F5F5B">
      <w:pPr>
        <w:numPr>
          <w:ilvl w:val="0"/>
          <w:numId w:val="25"/>
        </w:numPr>
        <w:spacing w:after="120"/>
        <w:jc w:val="both"/>
      </w:pPr>
      <w:r w:rsidRPr="00D562DE">
        <w:rPr>
          <w:b/>
          <w:bCs/>
        </w:rPr>
        <w:t xml:space="preserve">Informācija par </w:t>
      </w:r>
      <w:r w:rsidR="00BB0658" w:rsidRPr="00D562DE">
        <w:rPr>
          <w:b/>
          <w:bCs/>
        </w:rPr>
        <w:t>projekta īstenošanas progresu</w:t>
      </w:r>
    </w:p>
    <w:p w14:paraId="54B69EB6" w14:textId="63D5C48F" w:rsidR="008804BD" w:rsidRDefault="008804BD" w:rsidP="005F5F5B">
      <w:pPr>
        <w:jc w:val="both"/>
      </w:pPr>
      <w:r w:rsidRPr="00D562DE">
        <w:t>Kopsavilkums</w:t>
      </w:r>
      <w:r w:rsidR="00F725A8">
        <w:t xml:space="preserve"> (līdz 600 zīmēm)</w:t>
      </w:r>
      <w:r w:rsidRPr="00D562DE">
        <w:t>:</w:t>
      </w:r>
    </w:p>
    <w:p w14:paraId="7CF39D41" w14:textId="77777777" w:rsidR="008804BD" w:rsidRPr="00F62EB1" w:rsidRDefault="008804BD" w:rsidP="005F5F5B">
      <w:pPr>
        <w:spacing w:after="120"/>
        <w:jc w:val="both"/>
        <w:rPr>
          <w:i/>
          <w:iCs/>
        </w:rPr>
      </w:pPr>
      <w:r>
        <w:rPr>
          <w:i/>
          <w:iCs/>
        </w:rPr>
        <w:t>Īsumā aprakstīt projekta ieviešanas gaitu, galvenās atziņas, galvenos pasākumus u.tml. Kopsavilkumam jābūt izmantojamam arī publicitātei.</w:t>
      </w:r>
    </w:p>
    <w:p w14:paraId="28E4D175" w14:textId="47D23291" w:rsidR="008804BD" w:rsidRDefault="008804BD" w:rsidP="005F5F5B">
      <w:pPr>
        <w:spacing w:after="120"/>
        <w:jc w:val="both"/>
        <w:rPr>
          <w:b/>
          <w:bCs/>
        </w:rPr>
      </w:pPr>
      <w:r w:rsidRPr="00D562DE">
        <w:rPr>
          <w:b/>
          <w:bCs/>
        </w:rPr>
        <w:t>Projekta tematiskā uzdevuma izpilde</w:t>
      </w:r>
      <w:r>
        <w:rPr>
          <w:b/>
          <w:bCs/>
        </w:rPr>
        <w:t xml:space="preserve"> (līdz 10 000 zīmēm)</w:t>
      </w:r>
      <w:r w:rsidRPr="00D562DE">
        <w:rPr>
          <w:b/>
          <w:bCs/>
        </w:rPr>
        <w:t>:</w:t>
      </w:r>
    </w:p>
    <w:p w14:paraId="7B4ECBCC" w14:textId="689B01EF" w:rsidR="00CC063B" w:rsidRPr="006D42E9" w:rsidRDefault="008804BD" w:rsidP="00B92E2A">
      <w:pPr>
        <w:jc w:val="both"/>
        <w:rPr>
          <w:i/>
          <w:iCs/>
        </w:rPr>
      </w:pPr>
      <w:r w:rsidRPr="006D42E9">
        <w:rPr>
          <w:i/>
          <w:iCs/>
        </w:rPr>
        <w:t xml:space="preserve">Izpildes aprakstu veidot, norādot konkrētas darbības, izpildot </w:t>
      </w:r>
      <w:r w:rsidR="00F725A8" w:rsidRPr="006D42E9">
        <w:rPr>
          <w:i/>
          <w:iCs/>
        </w:rPr>
        <w:t xml:space="preserve">attiecīgo </w:t>
      </w:r>
      <w:r w:rsidR="00C47DC8" w:rsidRPr="006D42E9">
        <w:rPr>
          <w:i/>
          <w:iCs/>
        </w:rPr>
        <w:t xml:space="preserve">Ministru kabineta </w:t>
      </w:r>
      <w:r w:rsidR="00486CB7" w:rsidRPr="006D42E9">
        <w:rPr>
          <w:i/>
          <w:iCs/>
        </w:rPr>
        <w:t xml:space="preserve">2023. gada </w:t>
      </w:r>
      <w:r w:rsidR="006D42E9" w:rsidRPr="006D42E9">
        <w:rPr>
          <w:i/>
          <w:iCs/>
        </w:rPr>
        <w:t>9.augusta</w:t>
      </w:r>
      <w:r w:rsidR="00486CB7" w:rsidRPr="006D42E9">
        <w:rPr>
          <w:i/>
          <w:iCs/>
        </w:rPr>
        <w:t xml:space="preserve"> rīkojumu Nr. </w:t>
      </w:r>
      <w:r w:rsidR="006D42E9" w:rsidRPr="006D42E9">
        <w:rPr>
          <w:i/>
          <w:iCs/>
        </w:rPr>
        <w:t>502</w:t>
      </w:r>
      <w:r w:rsidR="00486CB7" w:rsidRPr="006D42E9">
        <w:rPr>
          <w:i/>
          <w:iCs/>
        </w:rPr>
        <w:t xml:space="preserve"> “Par valsts pētījumu programmu “</w:t>
      </w:r>
      <w:r w:rsidR="006D42E9" w:rsidRPr="006D42E9">
        <w:rPr>
          <w:i/>
          <w:iCs/>
          <w:color w:val="000000" w:themeColor="text1"/>
        </w:rPr>
        <w:t>Vietējo resursu izpēte un ilgtspējīga izmantošana Latvijas attīstībai 2023.-2025. gadam” projekta īstenošanu</w:t>
      </w:r>
      <w:r w:rsidR="00486CB7" w:rsidRPr="006D42E9">
        <w:rPr>
          <w:i/>
          <w:iCs/>
        </w:rPr>
        <w:t xml:space="preserve">” </w:t>
      </w:r>
      <w:r w:rsidR="00C47DC8" w:rsidRPr="006D42E9">
        <w:rPr>
          <w:i/>
          <w:iCs/>
        </w:rPr>
        <w:t>(turpmāk – MK rīkojums</w:t>
      </w:r>
      <w:r w:rsidR="00CC063B" w:rsidRPr="006D42E9">
        <w:rPr>
          <w:i/>
          <w:iCs/>
        </w:rPr>
        <w:t>).</w:t>
      </w:r>
    </w:p>
    <w:p w14:paraId="1E67DAE2" w14:textId="77777777" w:rsidR="008456B5" w:rsidRPr="006D42E9" w:rsidRDefault="008456B5" w:rsidP="00B92E2A">
      <w:pPr>
        <w:jc w:val="both"/>
        <w:rPr>
          <w:i/>
          <w:iCs/>
        </w:rPr>
      </w:pPr>
    </w:p>
    <w:p w14:paraId="27CA901F" w14:textId="3AF76B1C" w:rsidR="0057509D" w:rsidRPr="006D42E9" w:rsidRDefault="0057509D" w:rsidP="0057509D">
      <w:pPr>
        <w:jc w:val="both"/>
        <w:rPr>
          <w:i/>
          <w:iCs/>
        </w:rPr>
      </w:pPr>
      <w:r w:rsidRPr="006D42E9">
        <w:rPr>
          <w:i/>
          <w:iCs/>
        </w:rPr>
        <w:t xml:space="preserve">Programmas </w:t>
      </w:r>
      <w:proofErr w:type="spellStart"/>
      <w:r w:rsidRPr="006D42E9">
        <w:rPr>
          <w:i/>
          <w:iCs/>
        </w:rPr>
        <w:t>virsmērķis</w:t>
      </w:r>
      <w:proofErr w:type="spellEnd"/>
      <w:r w:rsidRPr="006D42E9">
        <w:rPr>
          <w:i/>
          <w:iCs/>
        </w:rPr>
        <w:t xml:space="preserve"> ir </w:t>
      </w:r>
      <w:r w:rsidR="006D42E9" w:rsidRPr="006D42E9">
        <w:rPr>
          <w:i/>
          <w:iCs/>
        </w:rPr>
        <w:t>ilgtspējīgi un racionāli izmantot dabas resursus, palielinot to pievienoto vērtību mainīgas vides apstākļos.</w:t>
      </w:r>
      <w:r w:rsidRPr="006D42E9">
        <w:rPr>
          <w:i/>
          <w:iCs/>
        </w:rPr>
        <w:t xml:space="preserve"> </w:t>
      </w:r>
    </w:p>
    <w:p w14:paraId="2107AD16" w14:textId="77777777" w:rsidR="0057509D" w:rsidRPr="0057509D" w:rsidRDefault="0057509D" w:rsidP="0057509D">
      <w:pPr>
        <w:jc w:val="both"/>
        <w:rPr>
          <w:i/>
          <w:iCs/>
          <w:highlight w:val="yellow"/>
        </w:rPr>
      </w:pPr>
    </w:p>
    <w:p w14:paraId="01591CB1" w14:textId="3DBB7A99" w:rsidR="006D42E9" w:rsidRPr="006D42E9" w:rsidRDefault="006D42E9" w:rsidP="006D42E9">
      <w:pPr>
        <w:jc w:val="both"/>
        <w:rPr>
          <w:i/>
          <w:iCs/>
          <w:shd w:val="clear" w:color="auto" w:fill="FFFFFF"/>
          <w:lang w:eastAsia="en-US"/>
        </w:rPr>
      </w:pPr>
      <w:r w:rsidRPr="006D42E9">
        <w:rPr>
          <w:i/>
          <w:iCs/>
          <w:shd w:val="clear" w:color="auto" w:fill="FFFFFF"/>
          <w:lang w:eastAsia="en-US"/>
        </w:rPr>
        <w:t xml:space="preserve">Lai sasniegtu programmas </w:t>
      </w:r>
      <w:proofErr w:type="spellStart"/>
      <w:r w:rsidRPr="006D42E9">
        <w:rPr>
          <w:i/>
          <w:iCs/>
          <w:shd w:val="clear" w:color="auto" w:fill="FFFFFF"/>
          <w:lang w:eastAsia="en-US"/>
        </w:rPr>
        <w:t>virsmērķi</w:t>
      </w:r>
      <w:proofErr w:type="spellEnd"/>
      <w:r w:rsidRPr="006D42E9">
        <w:rPr>
          <w:i/>
          <w:iCs/>
          <w:shd w:val="clear" w:color="auto" w:fill="FFFFFF"/>
          <w:lang w:eastAsia="en-US"/>
        </w:rPr>
        <w:t xml:space="preserve"> un MK rīkojuma 5. punktā noteikto apakšprogrammu mērķus, katrai apakšprogrammai paredz veikt uzdevumus:</w:t>
      </w:r>
    </w:p>
    <w:p w14:paraId="52AE524B" w14:textId="39C117CB" w:rsidR="006D42E9" w:rsidRPr="006D42E9" w:rsidRDefault="006D42E9" w:rsidP="006D42E9">
      <w:pPr>
        <w:ind w:left="1276" w:hanging="567"/>
        <w:jc w:val="both"/>
        <w:rPr>
          <w:i/>
          <w:iCs/>
          <w:shd w:val="clear" w:color="auto" w:fill="FFFFFF"/>
          <w:lang w:eastAsia="en-US"/>
        </w:rPr>
      </w:pPr>
      <w:r w:rsidRPr="006D42E9">
        <w:rPr>
          <w:i/>
          <w:iCs/>
          <w:shd w:val="clear" w:color="auto" w:fill="FFFFFF"/>
          <w:lang w:eastAsia="en-US"/>
        </w:rPr>
        <w:t xml:space="preserve">1. apakšprogrammai “Ilgtspējīga lauksaimniecības, tostarp zivsaimniecības, resursu izmantošana nekaitīgas, kvalitatīvas un veselīgas pārtikas ražošanai Latvijā” paredz šādus tematiskos uzdevumus un </w:t>
      </w:r>
      <w:proofErr w:type="spellStart"/>
      <w:r w:rsidRPr="006D42E9">
        <w:rPr>
          <w:i/>
          <w:iCs/>
          <w:shd w:val="clear" w:color="auto" w:fill="FFFFFF"/>
          <w:lang w:eastAsia="en-US"/>
        </w:rPr>
        <w:t>apakšuzdevumus</w:t>
      </w:r>
      <w:proofErr w:type="spellEnd"/>
      <w:r w:rsidRPr="006D42E9">
        <w:rPr>
          <w:i/>
          <w:iCs/>
          <w:shd w:val="clear" w:color="auto" w:fill="FFFFFF"/>
          <w:lang w:eastAsia="en-US"/>
        </w:rPr>
        <w:t>:</w:t>
      </w:r>
    </w:p>
    <w:p w14:paraId="0497F698" w14:textId="22BCD057" w:rsidR="006D42E9" w:rsidRPr="006D42E9" w:rsidRDefault="006D42E9" w:rsidP="006D42E9">
      <w:pPr>
        <w:ind w:left="1276"/>
        <w:jc w:val="both"/>
        <w:rPr>
          <w:i/>
          <w:iCs/>
          <w:shd w:val="clear" w:color="auto" w:fill="FFFFFF"/>
          <w:lang w:eastAsia="en-US"/>
        </w:rPr>
      </w:pPr>
      <w:r w:rsidRPr="006D42E9">
        <w:rPr>
          <w:i/>
          <w:iCs/>
          <w:shd w:val="clear" w:color="auto" w:fill="FFFFFF"/>
          <w:lang w:eastAsia="en-US"/>
        </w:rPr>
        <w:t xml:space="preserve"> 1.1. ilgtspējīgas, kvalitatīvas un konkurētspējīgas lauksaimniecības produkcijas ražošanas attīstība vidi saudzējošā lauksaimniecībā:</w:t>
      </w:r>
    </w:p>
    <w:p w14:paraId="54DBE103" w14:textId="77777777" w:rsidR="006D42E9" w:rsidRPr="006D42E9" w:rsidRDefault="006D42E9" w:rsidP="006D42E9">
      <w:pPr>
        <w:numPr>
          <w:ilvl w:val="0"/>
          <w:numId w:val="30"/>
        </w:numPr>
        <w:spacing w:after="160" w:line="259" w:lineRule="auto"/>
        <w:ind w:left="2127" w:hanging="283"/>
        <w:contextualSpacing/>
        <w:jc w:val="both"/>
        <w:rPr>
          <w:i/>
          <w:iCs/>
          <w:shd w:val="clear" w:color="auto" w:fill="FFFFFF"/>
          <w:lang w:eastAsia="en-US"/>
        </w:rPr>
      </w:pPr>
      <w:r w:rsidRPr="006D42E9">
        <w:rPr>
          <w:i/>
          <w:iCs/>
          <w:shd w:val="clear" w:color="auto" w:fill="FFFFFF"/>
          <w:lang w:eastAsia="en-US"/>
        </w:rPr>
        <w:t xml:space="preserve">izvērtēt  samazinātas ķīmisko augu aizsardzības līdzekļu  slodzes  ietekmi uz  plašāk audzēto laukaugu  - ziemas kviešu produktivitāti un ražas kvalitāti, salīdzinot dažādas </w:t>
      </w:r>
      <w:proofErr w:type="spellStart"/>
      <w:r w:rsidRPr="006D42E9">
        <w:rPr>
          <w:i/>
          <w:iCs/>
          <w:shd w:val="clear" w:color="auto" w:fill="FFFFFF"/>
          <w:lang w:eastAsia="en-US"/>
        </w:rPr>
        <w:t>agrotehnoloģijas</w:t>
      </w:r>
      <w:proofErr w:type="spellEnd"/>
      <w:r w:rsidRPr="006D42E9">
        <w:rPr>
          <w:i/>
          <w:iCs/>
          <w:shd w:val="clear" w:color="auto" w:fill="FFFFFF"/>
          <w:lang w:eastAsia="en-US"/>
        </w:rPr>
        <w:t xml:space="preserve"> vidi saudzējošās audzēšanas sistēmās, novērtējot to efektivitāti  atšķirīgos LV reģionos;</w:t>
      </w:r>
    </w:p>
    <w:p w14:paraId="125407FC" w14:textId="77777777" w:rsidR="006D42E9" w:rsidRPr="006D42E9" w:rsidRDefault="006D42E9" w:rsidP="006D42E9">
      <w:pPr>
        <w:numPr>
          <w:ilvl w:val="0"/>
          <w:numId w:val="30"/>
        </w:numPr>
        <w:spacing w:after="160" w:line="259" w:lineRule="auto"/>
        <w:ind w:left="2127" w:hanging="283"/>
        <w:contextualSpacing/>
        <w:jc w:val="both"/>
        <w:rPr>
          <w:i/>
          <w:iCs/>
          <w:shd w:val="clear" w:color="auto" w:fill="FFFFFF"/>
          <w:lang w:eastAsia="en-US"/>
        </w:rPr>
      </w:pPr>
      <w:r w:rsidRPr="006D42E9">
        <w:rPr>
          <w:i/>
          <w:iCs/>
          <w:shd w:val="clear" w:color="auto" w:fill="FFFFFF"/>
          <w:lang w:eastAsia="en-US"/>
        </w:rPr>
        <w:t xml:space="preserve">izpētīt saimnieciski nozīmīgāko </w:t>
      </w:r>
      <w:proofErr w:type="spellStart"/>
      <w:r w:rsidRPr="006D42E9">
        <w:rPr>
          <w:i/>
          <w:iCs/>
          <w:shd w:val="clear" w:color="auto" w:fill="FFFFFF"/>
          <w:lang w:eastAsia="en-US"/>
        </w:rPr>
        <w:t>augļukoku</w:t>
      </w:r>
      <w:proofErr w:type="spellEnd"/>
      <w:r w:rsidRPr="006D42E9">
        <w:rPr>
          <w:i/>
          <w:iCs/>
          <w:shd w:val="clear" w:color="auto" w:fill="FFFFFF"/>
          <w:lang w:eastAsia="en-US"/>
        </w:rPr>
        <w:t xml:space="preserve">, </w:t>
      </w:r>
      <w:proofErr w:type="spellStart"/>
      <w:r w:rsidRPr="006D42E9">
        <w:rPr>
          <w:i/>
          <w:iCs/>
          <w:shd w:val="clear" w:color="auto" w:fill="FFFFFF"/>
          <w:lang w:eastAsia="en-US"/>
        </w:rPr>
        <w:t>krūmogulāju</w:t>
      </w:r>
      <w:proofErr w:type="spellEnd"/>
      <w:r w:rsidRPr="006D42E9">
        <w:rPr>
          <w:i/>
          <w:iCs/>
          <w:shd w:val="clear" w:color="auto" w:fill="FFFFFF"/>
          <w:lang w:eastAsia="en-US"/>
        </w:rPr>
        <w:t xml:space="preserve"> un dārzeņu audzēšanas tehnoloģiskos elementus ķīmisko augu aizsardzības līdzekļu lietojuma mazināšanai, augsnes auglības uzlabošanai un oglekļa piesaistei;</w:t>
      </w:r>
    </w:p>
    <w:p w14:paraId="3CC3047F" w14:textId="77777777" w:rsidR="006D42E9" w:rsidRPr="006D42E9" w:rsidRDefault="006D42E9" w:rsidP="006D42E9">
      <w:pPr>
        <w:numPr>
          <w:ilvl w:val="0"/>
          <w:numId w:val="30"/>
        </w:numPr>
        <w:spacing w:after="160" w:line="259" w:lineRule="auto"/>
        <w:ind w:left="2127" w:hanging="283"/>
        <w:contextualSpacing/>
        <w:jc w:val="both"/>
        <w:rPr>
          <w:i/>
          <w:iCs/>
          <w:shd w:val="clear" w:color="auto" w:fill="FFFFFF"/>
          <w:lang w:eastAsia="en-US"/>
        </w:rPr>
      </w:pPr>
      <w:r w:rsidRPr="006D42E9">
        <w:rPr>
          <w:i/>
          <w:iCs/>
          <w:shd w:val="clear" w:color="auto" w:fill="FFFFFF"/>
          <w:lang w:eastAsia="en-US"/>
        </w:rPr>
        <w:t xml:space="preserve">izpētīt jaunus vai maz pētītus laukaugu un </w:t>
      </w:r>
      <w:proofErr w:type="spellStart"/>
      <w:r w:rsidRPr="006D42E9">
        <w:rPr>
          <w:i/>
          <w:iCs/>
          <w:shd w:val="clear" w:color="auto" w:fill="FFFFFF"/>
          <w:lang w:eastAsia="en-US"/>
        </w:rPr>
        <w:t>dārzaugu</w:t>
      </w:r>
      <w:proofErr w:type="spellEnd"/>
      <w:r w:rsidRPr="006D42E9">
        <w:rPr>
          <w:i/>
          <w:iCs/>
          <w:shd w:val="clear" w:color="auto" w:fill="FFFFFF"/>
          <w:lang w:eastAsia="en-US"/>
        </w:rPr>
        <w:t xml:space="preserve"> patogēnus saistībā ar klimata un audzēšanas tehnoloģiju izmaiņām;</w:t>
      </w:r>
    </w:p>
    <w:p w14:paraId="20904D96" w14:textId="13A70EA8" w:rsidR="006D42E9" w:rsidRPr="006D42E9" w:rsidRDefault="006D42E9" w:rsidP="006D42E9">
      <w:pPr>
        <w:ind w:left="1418"/>
        <w:jc w:val="both"/>
        <w:rPr>
          <w:i/>
          <w:iCs/>
          <w:shd w:val="clear" w:color="auto" w:fill="FFFFFF"/>
          <w:lang w:eastAsia="en-US"/>
        </w:rPr>
      </w:pPr>
      <w:r w:rsidRPr="006D42E9">
        <w:rPr>
          <w:i/>
          <w:iCs/>
          <w:shd w:val="clear" w:color="auto" w:fill="FFFFFF"/>
          <w:lang w:eastAsia="en-US"/>
        </w:rPr>
        <w:t xml:space="preserve">1.2. Eiropas Zaļā kursa ietekmes sociālais un ekonomiskais aspekts Latvijas lauksaimniecībā un lauku telpā, kā arī jaunu zināšanu radīšana ilgtspējīgas </w:t>
      </w:r>
      <w:proofErr w:type="spellStart"/>
      <w:r w:rsidRPr="006D42E9">
        <w:rPr>
          <w:i/>
          <w:iCs/>
          <w:shd w:val="clear" w:color="auto" w:fill="FFFFFF"/>
          <w:lang w:eastAsia="en-US"/>
        </w:rPr>
        <w:t>bioekonomikas</w:t>
      </w:r>
      <w:proofErr w:type="spellEnd"/>
      <w:r w:rsidRPr="006D42E9">
        <w:rPr>
          <w:i/>
          <w:iCs/>
          <w:shd w:val="clear" w:color="auto" w:fill="FFFFFF"/>
          <w:lang w:eastAsia="en-US"/>
        </w:rPr>
        <w:t xml:space="preserve"> un lauku telpas attīstībai:</w:t>
      </w:r>
    </w:p>
    <w:p w14:paraId="5AFD37FA" w14:textId="77777777" w:rsidR="006D42E9" w:rsidRPr="006D42E9" w:rsidRDefault="006D42E9" w:rsidP="006D42E9">
      <w:pPr>
        <w:numPr>
          <w:ilvl w:val="0"/>
          <w:numId w:val="31"/>
        </w:numPr>
        <w:spacing w:after="160" w:line="259" w:lineRule="auto"/>
        <w:ind w:left="2127" w:hanging="283"/>
        <w:contextualSpacing/>
        <w:jc w:val="both"/>
        <w:rPr>
          <w:i/>
          <w:iCs/>
          <w:shd w:val="clear" w:color="auto" w:fill="FFFFFF"/>
          <w:lang w:eastAsia="en-US"/>
        </w:rPr>
      </w:pPr>
      <w:r w:rsidRPr="006D42E9">
        <w:rPr>
          <w:i/>
          <w:iCs/>
          <w:shd w:val="clear" w:color="auto" w:fill="FFFFFF"/>
          <w:lang w:eastAsia="en-US"/>
        </w:rPr>
        <w:lastRenderedPageBreak/>
        <w:t>novērtēt Eiropas Zaļā kursa ietekmes sociālekonomisko dimensiju Latvijas lauksaimniecībā, ietekmi uz vietējās pārtikas nodrošinājumu, rodot risinājumus ilgtspējīgas un dzīvotspējīgas lauksaimniecības nozares attīstībai, sasniedzot izvirzītos Zaļā kursa mērķus;</w:t>
      </w:r>
    </w:p>
    <w:p w14:paraId="3F594C69" w14:textId="77777777" w:rsidR="006D42E9" w:rsidRPr="006D42E9" w:rsidRDefault="006D42E9" w:rsidP="006D42E9">
      <w:pPr>
        <w:numPr>
          <w:ilvl w:val="0"/>
          <w:numId w:val="31"/>
        </w:numPr>
        <w:spacing w:after="160" w:line="259" w:lineRule="auto"/>
        <w:ind w:left="2127" w:hanging="283"/>
        <w:contextualSpacing/>
        <w:jc w:val="both"/>
        <w:rPr>
          <w:i/>
          <w:iCs/>
          <w:shd w:val="clear" w:color="auto" w:fill="FFFFFF"/>
          <w:lang w:eastAsia="en-US"/>
        </w:rPr>
      </w:pPr>
      <w:r w:rsidRPr="006D42E9">
        <w:rPr>
          <w:i/>
          <w:iCs/>
          <w:shd w:val="clear" w:color="auto" w:fill="FFFFFF"/>
          <w:lang w:eastAsia="en-US"/>
        </w:rPr>
        <w:t>hidroloģiskā režīma atjaunošanas iespējas un riski lauksaimniecībā izmantotās  nosusinātās organiskās augsnēs, dinamiska gruntsūdens līmeņa prognozēšanas sistēma siltumnīcefekta gāzu (SEG) emisiju modelēšanai meliorētās un pārslapinātās organiskās augsnēs;</w:t>
      </w:r>
    </w:p>
    <w:p w14:paraId="5FD522C6" w14:textId="77777777" w:rsidR="006D42E9" w:rsidRPr="006D42E9" w:rsidRDefault="006D42E9" w:rsidP="006D42E9">
      <w:pPr>
        <w:numPr>
          <w:ilvl w:val="0"/>
          <w:numId w:val="31"/>
        </w:numPr>
        <w:spacing w:after="160" w:line="259" w:lineRule="auto"/>
        <w:ind w:left="2127" w:hanging="283"/>
        <w:contextualSpacing/>
        <w:jc w:val="both"/>
        <w:rPr>
          <w:i/>
          <w:iCs/>
          <w:shd w:val="clear" w:color="auto" w:fill="FFFFFF"/>
          <w:lang w:eastAsia="en-US"/>
        </w:rPr>
      </w:pPr>
      <w:r w:rsidRPr="006D42E9">
        <w:rPr>
          <w:i/>
          <w:iCs/>
          <w:shd w:val="clear" w:color="auto" w:fill="FFFFFF"/>
          <w:lang w:eastAsia="en-US"/>
        </w:rPr>
        <w:t xml:space="preserve">zināšanu ietilpīgas </w:t>
      </w:r>
      <w:proofErr w:type="spellStart"/>
      <w:r w:rsidRPr="006D42E9">
        <w:rPr>
          <w:i/>
          <w:iCs/>
          <w:shd w:val="clear" w:color="auto" w:fill="FFFFFF"/>
          <w:lang w:eastAsia="en-US"/>
        </w:rPr>
        <w:t>bioekonomikas</w:t>
      </w:r>
      <w:proofErr w:type="spellEnd"/>
      <w:r w:rsidRPr="006D42E9">
        <w:rPr>
          <w:i/>
          <w:iCs/>
          <w:shd w:val="clear" w:color="auto" w:fill="FFFFFF"/>
          <w:lang w:eastAsia="en-US"/>
        </w:rPr>
        <w:t xml:space="preserve"> stratēģiskās attīstības, sociāli ekonomiskās dimensijas un ietekmes uz lauku telpu izpēte, izstrādājot </w:t>
      </w:r>
      <w:proofErr w:type="spellStart"/>
      <w:r w:rsidRPr="006D42E9">
        <w:rPr>
          <w:i/>
          <w:iCs/>
          <w:shd w:val="clear" w:color="auto" w:fill="FFFFFF"/>
          <w:lang w:eastAsia="en-US"/>
        </w:rPr>
        <w:t>bioekonomikas</w:t>
      </w:r>
      <w:proofErr w:type="spellEnd"/>
      <w:r w:rsidRPr="006D42E9">
        <w:rPr>
          <w:i/>
          <w:iCs/>
          <w:shd w:val="clear" w:color="auto" w:fill="FFFFFF"/>
          <w:lang w:eastAsia="en-US"/>
        </w:rPr>
        <w:t xml:space="preserve"> monitoringa rīku, un pielietojot zemes (lauksaimniecība un mežsaimniecība) funkcionālās izmantošanas pieeju;</w:t>
      </w:r>
    </w:p>
    <w:p w14:paraId="0EA3DC7A" w14:textId="7C08CE4C" w:rsidR="006D42E9" w:rsidRPr="006D42E9" w:rsidRDefault="006D42E9" w:rsidP="006D42E9">
      <w:pPr>
        <w:ind w:left="1418"/>
        <w:jc w:val="both"/>
        <w:rPr>
          <w:i/>
          <w:iCs/>
          <w:shd w:val="clear" w:color="auto" w:fill="FFFFFF"/>
          <w:lang w:eastAsia="en-US"/>
        </w:rPr>
      </w:pPr>
      <w:r w:rsidRPr="006D42E9">
        <w:rPr>
          <w:i/>
          <w:iCs/>
          <w:shd w:val="clear" w:color="auto" w:fill="FFFFFF"/>
          <w:lang w:eastAsia="en-US"/>
        </w:rPr>
        <w:t>1.3. jaunu zināšanu, pieeju un metožu attīstīšana nekaitīgas un kvalitatīvas pārtikas un dzīvnieku barības aprites veicināšanai, kā arī dzīvnieku veselības, labturības un aizsardzības līmeņa paaugstināšanai un apdraudējuma samazināšanai sabiedrības veselībai un videi atbilstoši principam "viena veselība", vienlaikus sekmējot tehnoloģisko risinājumu un jaunu produktu attīstību augstvērtīgu un konkurētspējīgu pārtikas produktu ražošanai:</w:t>
      </w:r>
    </w:p>
    <w:p w14:paraId="3F4DDFEE" w14:textId="77777777" w:rsidR="006D42E9" w:rsidRPr="006D42E9" w:rsidRDefault="006D42E9" w:rsidP="006D42E9">
      <w:pPr>
        <w:numPr>
          <w:ilvl w:val="0"/>
          <w:numId w:val="32"/>
        </w:numPr>
        <w:spacing w:after="160" w:line="259" w:lineRule="auto"/>
        <w:ind w:left="2127"/>
        <w:contextualSpacing/>
        <w:jc w:val="both"/>
        <w:rPr>
          <w:i/>
          <w:iCs/>
          <w:shd w:val="clear" w:color="auto" w:fill="FFFFFF"/>
          <w:lang w:eastAsia="en-US"/>
        </w:rPr>
      </w:pPr>
      <w:r w:rsidRPr="006D42E9">
        <w:rPr>
          <w:i/>
          <w:iCs/>
          <w:shd w:val="clear" w:color="auto" w:fill="FFFFFF"/>
          <w:lang w:eastAsia="en-US"/>
        </w:rPr>
        <w:t xml:space="preserve">analizēt </w:t>
      </w:r>
      <w:proofErr w:type="spellStart"/>
      <w:r w:rsidRPr="006D42E9">
        <w:rPr>
          <w:i/>
          <w:iCs/>
          <w:shd w:val="clear" w:color="auto" w:fill="FFFFFF"/>
          <w:lang w:eastAsia="en-US"/>
        </w:rPr>
        <w:t>antimikrobiālās</w:t>
      </w:r>
      <w:proofErr w:type="spellEnd"/>
      <w:r w:rsidRPr="006D42E9">
        <w:rPr>
          <w:i/>
          <w:iCs/>
          <w:shd w:val="clear" w:color="auto" w:fill="FFFFFF"/>
          <w:lang w:eastAsia="en-US"/>
        </w:rPr>
        <w:t xml:space="preserve"> rezistences attīstības sasaisti ar antibiotiku lietošanu dzīvniekiem novietnēs, pētīt nozīmīgāko </w:t>
      </w:r>
      <w:proofErr w:type="spellStart"/>
      <w:r w:rsidRPr="006D42E9">
        <w:rPr>
          <w:i/>
          <w:iCs/>
          <w:shd w:val="clear" w:color="auto" w:fill="FFFFFF"/>
          <w:lang w:eastAsia="en-US"/>
        </w:rPr>
        <w:t>zoonožu</w:t>
      </w:r>
      <w:proofErr w:type="spellEnd"/>
      <w:r w:rsidRPr="006D42E9">
        <w:rPr>
          <w:i/>
          <w:iCs/>
          <w:shd w:val="clear" w:color="auto" w:fill="FFFFFF"/>
          <w:lang w:eastAsia="en-US"/>
        </w:rPr>
        <w:t xml:space="preserve"> ierosinātāju un indikatoru izplatību, lai iegūtu jaunas zināšanas un rastu risinājumus rezistences radītā apdraudējuma samazināšanai;</w:t>
      </w:r>
    </w:p>
    <w:p w14:paraId="29947C5D" w14:textId="77777777" w:rsidR="006D42E9" w:rsidRPr="006D42E9" w:rsidRDefault="006D42E9" w:rsidP="006D42E9">
      <w:pPr>
        <w:numPr>
          <w:ilvl w:val="0"/>
          <w:numId w:val="32"/>
        </w:numPr>
        <w:spacing w:after="160" w:line="259" w:lineRule="auto"/>
        <w:ind w:left="2127"/>
        <w:contextualSpacing/>
        <w:jc w:val="both"/>
        <w:rPr>
          <w:i/>
          <w:iCs/>
          <w:shd w:val="clear" w:color="auto" w:fill="FFFFFF"/>
          <w:lang w:eastAsia="en-US"/>
        </w:rPr>
      </w:pPr>
      <w:r w:rsidRPr="006D42E9">
        <w:rPr>
          <w:i/>
          <w:iCs/>
          <w:shd w:val="clear" w:color="auto" w:fill="FFFFFF"/>
          <w:lang w:eastAsia="en-US"/>
        </w:rPr>
        <w:t>veikt Latvijas iedzīvotāju pārtikas patēriņa datu iegūšanu, aptverot visas sezonas un dažādas populācijas grupas,  analizēt iegūtos datus, novērtējot patēriņa izmaiņas un potenciālās bīstamības pārtikā, ņemot vērā pārtikas aprites, nekaitīguma un uztura politikas jomas aktualitātes,  kā arī nodrošināt pārtikas sastāva un patēriņa datu publisku pieejamību;</w:t>
      </w:r>
    </w:p>
    <w:p w14:paraId="4073B987" w14:textId="77777777" w:rsidR="006D42E9" w:rsidRPr="006D42E9" w:rsidRDefault="006D42E9" w:rsidP="006D42E9">
      <w:pPr>
        <w:numPr>
          <w:ilvl w:val="0"/>
          <w:numId w:val="32"/>
        </w:numPr>
        <w:spacing w:after="160" w:line="259" w:lineRule="auto"/>
        <w:ind w:left="2127"/>
        <w:contextualSpacing/>
        <w:jc w:val="both"/>
        <w:rPr>
          <w:i/>
          <w:iCs/>
          <w:shd w:val="clear" w:color="auto" w:fill="FFFFFF"/>
          <w:lang w:eastAsia="en-US"/>
        </w:rPr>
      </w:pPr>
      <w:r w:rsidRPr="006D42E9">
        <w:rPr>
          <w:i/>
          <w:iCs/>
          <w:shd w:val="clear" w:color="auto" w:fill="FFFFFF"/>
          <w:lang w:eastAsia="en-US"/>
        </w:rPr>
        <w:t xml:space="preserve">radīt jaunas zināšanas ilgtspējīgas pārtikas sistēmas (izejvielas, tostarp ražošanas blakusprodukti, to pārstrāde augstvērtīgos un pārtikas aprites normatīvajiem aktiem atbilstošos produktos, saglabājot bioloģiski aktīvos savienojumus) nodrošināšanai un videi draudzīgu un pārstrādājamu iepakojuma materiālu lietojumam pārtikā; </w:t>
      </w:r>
    </w:p>
    <w:p w14:paraId="32A13D4C" w14:textId="7BC8B4E2" w:rsidR="006D42E9" w:rsidRPr="006D42E9" w:rsidRDefault="006D42E9" w:rsidP="006D42E9">
      <w:pPr>
        <w:ind w:left="1418"/>
        <w:jc w:val="both"/>
        <w:rPr>
          <w:i/>
          <w:iCs/>
          <w:shd w:val="clear" w:color="auto" w:fill="FFFFFF"/>
          <w:lang w:eastAsia="en-US"/>
        </w:rPr>
      </w:pPr>
      <w:r w:rsidRPr="006D42E9">
        <w:rPr>
          <w:i/>
          <w:iCs/>
          <w:shd w:val="clear" w:color="auto" w:fill="FFFFFF"/>
          <w:lang w:eastAsia="en-US"/>
        </w:rPr>
        <w:t>1.4. integrētas pieejas īstenošana iekšējo ūdeņu ilgtspējīgas zivsaimnieciskās produktivitātes izmantošanas un augstvērtīgu ekosistēmas pakalpojumu nodrošināšanai:</w:t>
      </w:r>
    </w:p>
    <w:p w14:paraId="6EB94A7F" w14:textId="77777777" w:rsidR="006D42E9" w:rsidRPr="006D42E9" w:rsidRDefault="006D42E9" w:rsidP="006D42E9">
      <w:pPr>
        <w:numPr>
          <w:ilvl w:val="0"/>
          <w:numId w:val="33"/>
        </w:numPr>
        <w:spacing w:after="160" w:line="259" w:lineRule="auto"/>
        <w:contextualSpacing/>
        <w:jc w:val="both"/>
        <w:rPr>
          <w:i/>
          <w:iCs/>
          <w:shd w:val="clear" w:color="auto" w:fill="FFFFFF"/>
          <w:lang w:eastAsia="en-US"/>
        </w:rPr>
      </w:pPr>
      <w:r w:rsidRPr="006D42E9">
        <w:rPr>
          <w:i/>
          <w:iCs/>
          <w:shd w:val="clear" w:color="auto" w:fill="FFFFFF"/>
          <w:lang w:eastAsia="en-US"/>
        </w:rPr>
        <w:t xml:space="preserve">saimnieciski vērtīgo ezeru zivju krājuma novērtējuma metodes izstrāde, izmantojot integrētu pieeju atpūtas, komerciālās un zinātniskās (aktīvie, pasīvie zvejas rīki un hidroakustiskā uzskaite) nozvejas datu  un ekosistēmu pakalpojumu analīzei; </w:t>
      </w:r>
    </w:p>
    <w:p w14:paraId="556BEBB0" w14:textId="77777777" w:rsidR="006D42E9" w:rsidRPr="006D42E9" w:rsidRDefault="006D42E9" w:rsidP="006D42E9">
      <w:pPr>
        <w:numPr>
          <w:ilvl w:val="0"/>
          <w:numId w:val="33"/>
        </w:numPr>
        <w:spacing w:after="160" w:line="259" w:lineRule="auto"/>
        <w:contextualSpacing/>
        <w:jc w:val="both"/>
        <w:rPr>
          <w:i/>
          <w:iCs/>
          <w:color w:val="000000"/>
          <w:shd w:val="clear" w:color="auto" w:fill="FFFFFF"/>
          <w:lang w:eastAsia="en-US"/>
        </w:rPr>
      </w:pPr>
      <w:r w:rsidRPr="006D42E9">
        <w:rPr>
          <w:i/>
          <w:iCs/>
          <w:shd w:val="clear" w:color="auto" w:fill="FFFFFF"/>
          <w:lang w:eastAsia="en-US"/>
        </w:rPr>
        <w:t>saimnieciski vērtīgo zivju riska-ieguvuma attiecības novērtējums;</w:t>
      </w:r>
    </w:p>
    <w:p w14:paraId="283D9B07" w14:textId="04896768" w:rsidR="006D42E9" w:rsidRPr="006D42E9" w:rsidRDefault="006D42E9" w:rsidP="006D42E9">
      <w:pPr>
        <w:ind w:left="709"/>
        <w:jc w:val="both"/>
        <w:rPr>
          <w:i/>
          <w:iCs/>
          <w:color w:val="000000"/>
          <w:shd w:val="clear" w:color="auto" w:fill="FFFFFF"/>
          <w:lang w:eastAsia="en-US"/>
        </w:rPr>
      </w:pPr>
      <w:r w:rsidRPr="006D42E9">
        <w:rPr>
          <w:i/>
          <w:iCs/>
          <w:color w:val="000000"/>
          <w:shd w:val="clear" w:color="auto" w:fill="FFFFFF"/>
          <w:lang w:eastAsia="en-US"/>
        </w:rPr>
        <w:t xml:space="preserve">2. apakšprogrammai “Inovatīva meža apsaimniekošana un jauni meža pakalpojumi, produkti un tehnoloģijas Latvijas izaugsmei” paredz šādus tematiskos uzdevumus un </w:t>
      </w:r>
      <w:proofErr w:type="spellStart"/>
      <w:r w:rsidRPr="006D42E9">
        <w:rPr>
          <w:i/>
          <w:iCs/>
          <w:color w:val="000000"/>
          <w:shd w:val="clear" w:color="auto" w:fill="FFFFFF"/>
          <w:lang w:eastAsia="en-US"/>
        </w:rPr>
        <w:t>apakšuzdevumus</w:t>
      </w:r>
      <w:proofErr w:type="spellEnd"/>
      <w:r w:rsidRPr="006D42E9">
        <w:rPr>
          <w:i/>
          <w:iCs/>
          <w:color w:val="000000"/>
          <w:shd w:val="clear" w:color="auto" w:fill="FFFFFF"/>
          <w:lang w:eastAsia="en-US"/>
        </w:rPr>
        <w:t>:</w:t>
      </w:r>
    </w:p>
    <w:p w14:paraId="5E711815" w14:textId="1090456A" w:rsidR="006D42E9" w:rsidRPr="006D42E9" w:rsidRDefault="006D42E9" w:rsidP="006D42E9">
      <w:pPr>
        <w:ind w:left="1418"/>
        <w:jc w:val="both"/>
        <w:rPr>
          <w:i/>
          <w:iCs/>
          <w:color w:val="000000"/>
          <w:shd w:val="clear" w:color="auto" w:fill="FFFFFF"/>
          <w:lang w:eastAsia="en-US"/>
        </w:rPr>
      </w:pPr>
      <w:r w:rsidRPr="006D42E9">
        <w:rPr>
          <w:i/>
          <w:iCs/>
          <w:color w:val="000000"/>
          <w:shd w:val="clear" w:color="auto" w:fill="FFFFFF"/>
          <w:lang w:eastAsia="en-US"/>
        </w:rPr>
        <w:t>2.1. meža apsaimniekošanas paņēmienu attīstība, uzlabojot meža produktivitāti un spēju pildīt klimata pārmaiņu mazināšanas lomu ilgtermiņā, pastiprinot bioloģiskās daudzveidības vērtību integrēšanu un veicinot dažādu meža ekosistēmas produktu un pakalpojumu radīšanu mainīgā vidē:</w:t>
      </w:r>
    </w:p>
    <w:p w14:paraId="33B5D4D7" w14:textId="77777777" w:rsidR="006D42E9" w:rsidRPr="006D42E9" w:rsidRDefault="006D42E9" w:rsidP="006D42E9">
      <w:pPr>
        <w:numPr>
          <w:ilvl w:val="0"/>
          <w:numId w:val="34"/>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“Dabai tuvākas mežsaimniecības” vadlīnijas priežu mežos;</w:t>
      </w:r>
    </w:p>
    <w:p w14:paraId="61B31591" w14:textId="77777777" w:rsidR="006D42E9" w:rsidRPr="006D42E9" w:rsidRDefault="006D42E9" w:rsidP="006D42E9">
      <w:pPr>
        <w:numPr>
          <w:ilvl w:val="0"/>
          <w:numId w:val="34"/>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priežu mežaudžu atjaunošanas un apsaimniekošanas metožu ietekme uz ģenētisko daudzveidību;</w:t>
      </w:r>
    </w:p>
    <w:p w14:paraId="2E4F573C" w14:textId="77777777" w:rsidR="006D42E9" w:rsidRPr="006D42E9" w:rsidRDefault="006D42E9" w:rsidP="006D42E9">
      <w:pPr>
        <w:numPr>
          <w:ilvl w:val="0"/>
          <w:numId w:val="34"/>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 xml:space="preserve">rekomendācijas priežu mežaudžu atjaunošanai un ieaudzēšanai dabisko traucējumu skartās un </w:t>
      </w:r>
      <w:proofErr w:type="spellStart"/>
      <w:r w:rsidRPr="006D42E9">
        <w:rPr>
          <w:i/>
          <w:iCs/>
          <w:color w:val="000000"/>
          <w:shd w:val="clear" w:color="auto" w:fill="FFFFFF"/>
          <w:lang w:eastAsia="en-US"/>
        </w:rPr>
        <w:t>rekultivējamās</w:t>
      </w:r>
      <w:proofErr w:type="spellEnd"/>
      <w:r w:rsidRPr="006D42E9">
        <w:rPr>
          <w:i/>
          <w:iCs/>
          <w:color w:val="000000"/>
          <w:shd w:val="clear" w:color="auto" w:fill="FFFFFF"/>
          <w:lang w:eastAsia="en-US"/>
        </w:rPr>
        <w:t xml:space="preserve"> platībās;</w:t>
      </w:r>
    </w:p>
    <w:p w14:paraId="34D2606E" w14:textId="77777777" w:rsidR="006D42E9" w:rsidRPr="006D42E9" w:rsidRDefault="006D42E9" w:rsidP="006D42E9">
      <w:pPr>
        <w:numPr>
          <w:ilvl w:val="0"/>
          <w:numId w:val="34"/>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lastRenderedPageBreak/>
        <w:t>priežu mežu ekosistēmu veselību un kvalitāti ietekmējošie faktori;</w:t>
      </w:r>
    </w:p>
    <w:p w14:paraId="05CA2851" w14:textId="77777777" w:rsidR="006D42E9" w:rsidRPr="006D42E9" w:rsidRDefault="006D42E9" w:rsidP="006D42E9">
      <w:pPr>
        <w:numPr>
          <w:ilvl w:val="0"/>
          <w:numId w:val="34"/>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 xml:space="preserve">koku augšanas apstākļu uzlabošanas pasākumu (kopšanas ciršu un mežaudžu mēslošanas) mijiedarbības ietekme uz priežu </w:t>
      </w:r>
      <w:proofErr w:type="spellStart"/>
      <w:r w:rsidRPr="006D42E9">
        <w:rPr>
          <w:i/>
          <w:iCs/>
          <w:color w:val="000000"/>
          <w:shd w:val="clear" w:color="auto" w:fill="FFFFFF"/>
          <w:lang w:eastAsia="en-US"/>
        </w:rPr>
        <w:t>kokaudžu</w:t>
      </w:r>
      <w:proofErr w:type="spellEnd"/>
      <w:r w:rsidRPr="006D42E9">
        <w:rPr>
          <w:i/>
          <w:iCs/>
          <w:color w:val="000000"/>
          <w:shd w:val="clear" w:color="auto" w:fill="FFFFFF"/>
          <w:lang w:eastAsia="en-US"/>
        </w:rPr>
        <w:t xml:space="preserve"> produktivitāti un kvalitāti;</w:t>
      </w:r>
    </w:p>
    <w:p w14:paraId="3779626D" w14:textId="77777777" w:rsidR="006D42E9" w:rsidRPr="006D42E9" w:rsidRDefault="006D42E9" w:rsidP="006D42E9">
      <w:pPr>
        <w:numPr>
          <w:ilvl w:val="0"/>
          <w:numId w:val="34"/>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priežu mežu adaptācijas kapacitātes paaugstināšana ar selekcijas metodēm;</w:t>
      </w:r>
    </w:p>
    <w:p w14:paraId="46C1AF83" w14:textId="77777777" w:rsidR="006D42E9" w:rsidRPr="006D42E9" w:rsidRDefault="006D42E9" w:rsidP="006D42E9">
      <w:pPr>
        <w:numPr>
          <w:ilvl w:val="0"/>
          <w:numId w:val="34"/>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aizsargājamo sugu labvēlīga aizsardzības statusa nodrošināšana saimnieciskajos priežu mežos;</w:t>
      </w:r>
    </w:p>
    <w:p w14:paraId="0F770C1C" w14:textId="77777777" w:rsidR="006D42E9" w:rsidRPr="006D42E9" w:rsidRDefault="006D42E9" w:rsidP="006D42E9">
      <w:pPr>
        <w:numPr>
          <w:ilvl w:val="0"/>
          <w:numId w:val="34"/>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augstāka līmeņa metodes izstrādāšana mežsaimniecībā un lauksaimniecībā izmantotās kūdras radīto siltumnīcefekta gāzu (SEG) emisiju uzskaitei;</w:t>
      </w:r>
    </w:p>
    <w:p w14:paraId="4D32BD76" w14:textId="3E134EA0" w:rsidR="006D42E9" w:rsidRPr="006D42E9" w:rsidRDefault="006D42E9" w:rsidP="006D42E9">
      <w:pPr>
        <w:ind w:left="1276"/>
        <w:jc w:val="both"/>
        <w:rPr>
          <w:i/>
          <w:iCs/>
          <w:color w:val="000000"/>
          <w:shd w:val="clear" w:color="auto" w:fill="FFFFFF"/>
          <w:lang w:eastAsia="en-US"/>
        </w:rPr>
      </w:pPr>
      <w:r w:rsidRPr="006D42E9">
        <w:rPr>
          <w:i/>
          <w:iCs/>
          <w:color w:val="000000"/>
          <w:shd w:val="clear" w:color="auto" w:fill="FFFFFF"/>
          <w:lang w:eastAsia="en-US"/>
        </w:rPr>
        <w:t xml:space="preserve">2.2. dažādiem mērķiem paredzētu meža teritoriju apsaimniekošanas attīstības, jaunu meža pakalpojumu, produktu un tehnoloģiju sociālekonomisko aspektu, tostarp sabiedrības ieguvumu, analīze un ieteikumu izstrāde: priežu mežu ekosistēmu devums Latvijas iedzīvotāju </w:t>
      </w:r>
      <w:proofErr w:type="spellStart"/>
      <w:r w:rsidRPr="006D42E9">
        <w:rPr>
          <w:i/>
          <w:iCs/>
          <w:color w:val="000000"/>
          <w:shd w:val="clear" w:color="auto" w:fill="FFFFFF"/>
          <w:lang w:eastAsia="en-US"/>
        </w:rPr>
        <w:t>labbūtības</w:t>
      </w:r>
      <w:proofErr w:type="spellEnd"/>
      <w:r w:rsidRPr="006D42E9">
        <w:rPr>
          <w:i/>
          <w:iCs/>
          <w:color w:val="000000"/>
          <w:shd w:val="clear" w:color="auto" w:fill="FFFFFF"/>
          <w:lang w:eastAsia="en-US"/>
        </w:rPr>
        <w:t xml:space="preserve"> nodrošināšanā;</w:t>
      </w:r>
    </w:p>
    <w:p w14:paraId="2E9B4424" w14:textId="4366834A" w:rsidR="006D42E9" w:rsidRPr="006D42E9" w:rsidRDefault="006D42E9" w:rsidP="006D42E9">
      <w:pPr>
        <w:ind w:left="1276"/>
        <w:jc w:val="both"/>
        <w:rPr>
          <w:i/>
          <w:iCs/>
          <w:color w:val="000000"/>
          <w:shd w:val="clear" w:color="auto" w:fill="FFFFFF"/>
          <w:lang w:eastAsia="en-US"/>
        </w:rPr>
      </w:pPr>
      <w:r w:rsidRPr="006D42E9">
        <w:rPr>
          <w:i/>
          <w:iCs/>
          <w:color w:val="000000"/>
          <w:shd w:val="clear" w:color="auto" w:fill="FFFFFF"/>
          <w:lang w:eastAsia="en-US"/>
        </w:rPr>
        <w:t xml:space="preserve">2.3. aprites meža </w:t>
      </w:r>
      <w:proofErr w:type="spellStart"/>
      <w:r w:rsidRPr="006D42E9">
        <w:rPr>
          <w:i/>
          <w:iCs/>
          <w:color w:val="000000"/>
          <w:shd w:val="clear" w:color="auto" w:fill="FFFFFF"/>
          <w:lang w:eastAsia="en-US"/>
        </w:rPr>
        <w:t>bioekonomikas</w:t>
      </w:r>
      <w:proofErr w:type="spellEnd"/>
      <w:r w:rsidRPr="006D42E9">
        <w:rPr>
          <w:i/>
          <w:iCs/>
          <w:color w:val="000000"/>
          <w:shd w:val="clear" w:color="auto" w:fill="FFFFFF"/>
          <w:lang w:eastAsia="en-US"/>
        </w:rPr>
        <w:t xml:space="preserve"> attīstība, kā arī inovatīvu tehnoloģiju un produktu izstrāde vietējo meža resursu izmantošanai konkurētspējīgu un ilgtspējīgu produktu ražošanā, sekmējot racionālu koksnes izmantošanu un attīstot koka būvniecību atbilstoši zaļā kursa nostādnēm:</w:t>
      </w:r>
    </w:p>
    <w:p w14:paraId="1591DE9D" w14:textId="77777777" w:rsidR="006D42E9" w:rsidRPr="006D42E9" w:rsidRDefault="006D42E9" w:rsidP="006D42E9">
      <w:pPr>
        <w:numPr>
          <w:ilvl w:val="0"/>
          <w:numId w:val="35"/>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tehnoloģijas un produkti koksnes materiālu pielietošanas iespēju paplašināšanai būvniecībā atbilstoši Eiropas Zaļā kursa nostādnēm;</w:t>
      </w:r>
    </w:p>
    <w:p w14:paraId="1815F618" w14:textId="77777777" w:rsidR="006D42E9" w:rsidRPr="006D42E9" w:rsidRDefault="006D42E9" w:rsidP="006D42E9">
      <w:pPr>
        <w:numPr>
          <w:ilvl w:val="0"/>
          <w:numId w:val="35"/>
        </w:numPr>
        <w:spacing w:after="160" w:line="259" w:lineRule="auto"/>
        <w:ind w:left="2127"/>
        <w:contextualSpacing/>
        <w:jc w:val="both"/>
        <w:rPr>
          <w:i/>
          <w:iCs/>
          <w:color w:val="000000"/>
          <w:shd w:val="clear" w:color="auto" w:fill="FFFFFF"/>
          <w:lang w:eastAsia="en-US"/>
        </w:rPr>
      </w:pPr>
      <w:proofErr w:type="spellStart"/>
      <w:r w:rsidRPr="006D42E9">
        <w:rPr>
          <w:i/>
          <w:iCs/>
          <w:color w:val="000000"/>
          <w:shd w:val="clear" w:color="auto" w:fill="FFFFFF"/>
          <w:lang w:eastAsia="en-US"/>
        </w:rPr>
        <w:t>biorafinēšanas</w:t>
      </w:r>
      <w:proofErr w:type="spellEnd"/>
      <w:r w:rsidRPr="006D42E9">
        <w:rPr>
          <w:i/>
          <w:iCs/>
          <w:color w:val="000000"/>
          <w:shd w:val="clear" w:color="auto" w:fill="FFFFFF"/>
          <w:lang w:eastAsia="en-US"/>
        </w:rPr>
        <w:t xml:space="preserve"> tehnoloģijas kompleksai mežu resursu izmantošanai augstākas pievienotās vērtības produktu ieguvei;</w:t>
      </w:r>
    </w:p>
    <w:p w14:paraId="1D8EAE05" w14:textId="77777777" w:rsidR="006D42E9" w:rsidRPr="006D42E9" w:rsidRDefault="006D42E9" w:rsidP="006D42E9">
      <w:pPr>
        <w:numPr>
          <w:ilvl w:val="0"/>
          <w:numId w:val="35"/>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 xml:space="preserve">koksnes apstrādes un pārstrādes atlikumu izmantošana </w:t>
      </w:r>
      <w:proofErr w:type="spellStart"/>
      <w:r w:rsidRPr="006D42E9">
        <w:rPr>
          <w:i/>
          <w:iCs/>
          <w:color w:val="000000"/>
          <w:shd w:val="clear" w:color="auto" w:fill="FFFFFF"/>
          <w:lang w:eastAsia="en-US"/>
        </w:rPr>
        <w:t>polimērkompozītu</w:t>
      </w:r>
      <w:proofErr w:type="spellEnd"/>
      <w:r w:rsidRPr="006D42E9">
        <w:rPr>
          <w:i/>
          <w:iCs/>
          <w:color w:val="000000"/>
          <w:shd w:val="clear" w:color="auto" w:fill="FFFFFF"/>
          <w:lang w:eastAsia="en-US"/>
        </w:rPr>
        <w:t xml:space="preserve"> un izolācijas materiālu ieguvei;</w:t>
      </w:r>
    </w:p>
    <w:p w14:paraId="05B6AB3F" w14:textId="77777777" w:rsidR="006D42E9" w:rsidRPr="006D42E9" w:rsidRDefault="006D42E9" w:rsidP="006D42E9">
      <w:pPr>
        <w:numPr>
          <w:ilvl w:val="0"/>
          <w:numId w:val="35"/>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 xml:space="preserve">oriģināli risinājumi inovatīviem produktiem uz mežizstrādes blakus plūsmu un </w:t>
      </w:r>
      <w:proofErr w:type="spellStart"/>
      <w:r w:rsidRPr="006D42E9">
        <w:rPr>
          <w:i/>
          <w:iCs/>
          <w:color w:val="000000"/>
          <w:shd w:val="clear" w:color="auto" w:fill="FFFFFF"/>
          <w:lang w:eastAsia="en-US"/>
        </w:rPr>
        <w:t>nekoksnes</w:t>
      </w:r>
      <w:proofErr w:type="spellEnd"/>
      <w:r w:rsidRPr="006D42E9">
        <w:rPr>
          <w:i/>
          <w:iCs/>
          <w:color w:val="000000"/>
          <w:shd w:val="clear" w:color="auto" w:fill="FFFFFF"/>
          <w:lang w:eastAsia="en-US"/>
        </w:rPr>
        <w:t xml:space="preserve"> materiālu bāzes;</w:t>
      </w:r>
    </w:p>
    <w:p w14:paraId="4BD4308E" w14:textId="77777777" w:rsidR="006D42E9" w:rsidRPr="006D42E9" w:rsidRDefault="006D42E9" w:rsidP="006D42E9">
      <w:pPr>
        <w:numPr>
          <w:ilvl w:val="0"/>
          <w:numId w:val="35"/>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koksnes resursu izlietojuma efektivitātes un precizitātes celšana, viedo tehnoloģiju risinājumi.</w:t>
      </w:r>
    </w:p>
    <w:p w14:paraId="2C12ADD6" w14:textId="63A3C780" w:rsidR="0057509D" w:rsidRDefault="0057509D" w:rsidP="008456B5">
      <w:pPr>
        <w:jc w:val="both"/>
        <w:rPr>
          <w:i/>
          <w:iCs/>
        </w:rPr>
      </w:pPr>
    </w:p>
    <w:p w14:paraId="1A14E824" w14:textId="3CEC7A9B" w:rsidR="008456B5" w:rsidRDefault="008456B5" w:rsidP="008456B5">
      <w:pPr>
        <w:jc w:val="both"/>
        <w:rPr>
          <w:i/>
          <w:iCs/>
        </w:rPr>
      </w:pPr>
      <w:r w:rsidRPr="008456B5">
        <w:rPr>
          <w:i/>
          <w:iCs/>
        </w:rPr>
        <w:t xml:space="preserve">Īstenojot projektu, ir jāizpilda konkursā paredzētais tematiskais uzdevums, kā arī jānodrošina visu MK rīkojuma </w:t>
      </w:r>
      <w:r w:rsidR="006D42E9">
        <w:rPr>
          <w:i/>
          <w:iCs/>
        </w:rPr>
        <w:t>8</w:t>
      </w:r>
      <w:r w:rsidRPr="008456B5">
        <w:rPr>
          <w:i/>
          <w:iCs/>
        </w:rPr>
        <w:t xml:space="preserve">. punktā uzskaitīto horizontālo uzdevumu izpilde un visu MK rīkojuma </w:t>
      </w:r>
      <w:r w:rsidR="006D42E9">
        <w:rPr>
          <w:i/>
          <w:iCs/>
        </w:rPr>
        <w:t>9</w:t>
      </w:r>
      <w:r w:rsidRPr="008456B5">
        <w:rPr>
          <w:i/>
          <w:iCs/>
        </w:rPr>
        <w:t>. punktā uzskaitīto rezultātu sasniegšana.</w:t>
      </w:r>
    </w:p>
    <w:p w14:paraId="2504D615" w14:textId="77777777" w:rsidR="008456B5" w:rsidRDefault="008456B5" w:rsidP="00B92E2A">
      <w:pPr>
        <w:jc w:val="both"/>
        <w:rPr>
          <w:i/>
          <w:iCs/>
        </w:rPr>
      </w:pPr>
    </w:p>
    <w:p w14:paraId="6D443F4E" w14:textId="2C4700AD" w:rsidR="008804BD" w:rsidRDefault="008804BD" w:rsidP="00B92E2A">
      <w:pPr>
        <w:jc w:val="both"/>
        <w:rPr>
          <w:i/>
          <w:iCs/>
        </w:rPr>
      </w:pPr>
      <w:r>
        <w:rPr>
          <w:i/>
          <w:iCs/>
        </w:rPr>
        <w:t>Izpildes aprakstu var dalīt arī vairākās daļās, kas ietvertas uzdevuma tekstā vai arī dalot darba posmos (darba paketēs), kas plānotas projekta pieteikumā.</w:t>
      </w:r>
    </w:p>
    <w:p w14:paraId="0C266DC3" w14:textId="6E3D9050" w:rsidR="002345DA" w:rsidRPr="00D562DE" w:rsidRDefault="008804BD" w:rsidP="005F5F5B">
      <w:pPr>
        <w:spacing w:after="120"/>
        <w:jc w:val="both"/>
        <w:rPr>
          <w:b/>
        </w:rPr>
      </w:pPr>
      <w:r>
        <w:rPr>
          <w:i/>
          <w:iCs/>
        </w:rPr>
        <w:t>Ērtībai var arī izmantot tabulas vai shēmas.</w:t>
      </w:r>
    </w:p>
    <w:p w14:paraId="394D98CC" w14:textId="46241DFB" w:rsidR="00C854ED" w:rsidRPr="00D562DE"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D562DE">
        <w:rPr>
          <w:b/>
          <w:bCs/>
        </w:rPr>
        <w:t>Visu horizontālo uzdevumu izpilde:</w:t>
      </w:r>
    </w:p>
    <w:p w14:paraId="3EF6B5D1" w14:textId="7127A97F" w:rsidR="00D11F5F" w:rsidRDefault="00D562DE" w:rsidP="005F5F5B">
      <w:pPr>
        <w:tabs>
          <w:tab w:val="left" w:pos="1882"/>
          <w:tab w:val="left" w:pos="4761"/>
          <w:tab w:val="left" w:pos="6393"/>
          <w:tab w:val="left" w:pos="7230"/>
          <w:tab w:val="left" w:pos="8344"/>
        </w:tabs>
        <w:jc w:val="both"/>
        <w:rPr>
          <w:i/>
          <w:iCs/>
        </w:rPr>
      </w:pPr>
      <w:r>
        <w:rPr>
          <w:i/>
          <w:iCs/>
        </w:rPr>
        <w:t xml:space="preserve">Pie katra horizontālā uzdevuma aprakstīt </w:t>
      </w:r>
      <w:r w:rsidRPr="00F62EB1">
        <w:rPr>
          <w:i/>
          <w:iCs/>
          <w:u w:val="single"/>
        </w:rPr>
        <w:t>konkrētus pasākumus un rezultātus</w:t>
      </w:r>
      <w:r>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Default="00296123" w:rsidP="005F5F5B">
      <w:pPr>
        <w:tabs>
          <w:tab w:val="left" w:pos="1882"/>
          <w:tab w:val="left" w:pos="4761"/>
          <w:tab w:val="left" w:pos="6393"/>
          <w:tab w:val="left" w:pos="7230"/>
          <w:tab w:val="left" w:pos="8344"/>
        </w:tabs>
        <w:jc w:val="both"/>
        <w:rPr>
          <w:i/>
        </w:rPr>
      </w:pPr>
      <w:r>
        <w:rPr>
          <w:i/>
        </w:rPr>
        <w:t>Rezultatīvo rādītāju sadaļā norādīt konkrētus sasniegtos rādītājus un to skaitu, ņemot vērā plānoto projekta pieteikuma I daļā “</w:t>
      </w:r>
      <w:r w:rsidRPr="00296123">
        <w:rPr>
          <w:i/>
        </w:rPr>
        <w:t>Horizontālie uzdevumi un sasniedzamie rezultāti</w:t>
      </w:r>
      <w:r>
        <w:rPr>
          <w:i/>
        </w:rPr>
        <w:t>”.</w:t>
      </w:r>
    </w:p>
    <w:p w14:paraId="6F3BA131" w14:textId="5DA3C03F" w:rsidR="00577102" w:rsidRPr="00577102" w:rsidRDefault="00577102" w:rsidP="005F5F5B">
      <w:pPr>
        <w:tabs>
          <w:tab w:val="left" w:pos="1882"/>
          <w:tab w:val="left" w:pos="4761"/>
          <w:tab w:val="left" w:pos="6393"/>
          <w:tab w:val="left" w:pos="7230"/>
          <w:tab w:val="left" w:pos="8344"/>
        </w:tabs>
        <w:jc w:val="both"/>
      </w:pPr>
    </w:p>
    <w:p w14:paraId="6F8316C7" w14:textId="77777777" w:rsidR="00577102" w:rsidRPr="00577102"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77102" w:rsidRPr="00577102" w14:paraId="38D7459E" w14:textId="77777777" w:rsidTr="006D42E9">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7777777" w:rsidR="00577102" w:rsidRPr="00577102" w:rsidRDefault="00577102" w:rsidP="00577102">
            <w:pPr>
              <w:jc w:val="center"/>
              <w:rPr>
                <w:rFonts w:eastAsia="Calibri"/>
                <w:b/>
                <w:lang w:eastAsia="en-US"/>
              </w:rPr>
            </w:pPr>
            <w:r w:rsidRPr="00577102">
              <w:rPr>
                <w:rFonts w:eastAsia="Calibri"/>
                <w:b/>
                <w:szCs w:val="22"/>
                <w:lang w:eastAsia="en-US"/>
              </w:rPr>
              <w:t>Nr. p.k.</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1BED43FF" w:rsidR="00577102" w:rsidRPr="00577102" w:rsidRDefault="00577102" w:rsidP="00577102">
            <w:pPr>
              <w:rPr>
                <w:rFonts w:eastAsia="Calibri"/>
                <w:b/>
                <w:lang w:eastAsia="en-US"/>
              </w:rPr>
            </w:pPr>
            <w:r w:rsidRPr="00577102">
              <w:rPr>
                <w:rFonts w:eastAsia="Calibri"/>
                <w:b/>
                <w:lang w:eastAsia="en-US"/>
              </w:rPr>
              <w:t xml:space="preserve">Horizontālais uzdevums (atbilstoši MK rīkojuma </w:t>
            </w:r>
            <w:r w:rsidR="006D42E9">
              <w:rPr>
                <w:rFonts w:eastAsia="Calibri"/>
                <w:b/>
                <w:lang w:eastAsia="en-US"/>
              </w:rPr>
              <w:t>8</w:t>
            </w:r>
            <w:r w:rsidRPr="00577102">
              <w:rPr>
                <w:rFonts w:eastAsia="Calibri"/>
                <w:b/>
                <w:lang w:eastAsia="en-US"/>
              </w:rPr>
              <w:t>.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6B36AECA" w:rsidR="00577102" w:rsidRPr="00577102" w:rsidRDefault="00577102" w:rsidP="00577102">
            <w:pPr>
              <w:jc w:val="center"/>
              <w:rPr>
                <w:rFonts w:eastAsia="Calibri"/>
                <w:b/>
                <w:lang w:eastAsia="en-US"/>
              </w:rPr>
            </w:pPr>
            <w:r>
              <w:rPr>
                <w:rFonts w:eastAsia="Calibri"/>
                <w:b/>
                <w:lang w:eastAsia="en-US"/>
              </w:rPr>
              <w:t>H</w:t>
            </w:r>
            <w:r w:rsidRPr="00577102">
              <w:rPr>
                <w:rFonts w:eastAsia="Calibri"/>
                <w:b/>
                <w:lang w:eastAsia="en-US"/>
              </w:rPr>
              <w:t xml:space="preserve">orizontālā uzdevuma izpilde </w:t>
            </w:r>
          </w:p>
          <w:p w14:paraId="44E41A00" w14:textId="77777777" w:rsidR="00577102" w:rsidRPr="00577102" w:rsidRDefault="00577102" w:rsidP="00577102">
            <w:pPr>
              <w:tabs>
                <w:tab w:val="left" w:pos="7530"/>
              </w:tabs>
              <w:jc w:val="both"/>
              <w:rPr>
                <w:rFonts w:eastAsia="Calibri"/>
                <w:b/>
                <w:lang w:eastAsia="en-US"/>
              </w:rPr>
            </w:pPr>
            <w:r w:rsidRPr="00577102">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77102" w:rsidRDefault="00577102" w:rsidP="00577102">
            <w:pPr>
              <w:jc w:val="center"/>
              <w:rPr>
                <w:rFonts w:eastAsia="Calibri"/>
                <w:b/>
                <w:lang w:eastAsia="en-US"/>
              </w:rPr>
            </w:pPr>
            <w:r w:rsidRPr="00577102">
              <w:rPr>
                <w:rFonts w:eastAsia="Calibri"/>
                <w:b/>
                <w:lang w:eastAsia="en-US"/>
              </w:rPr>
              <w:t>Rezultatīvie rādītāji</w:t>
            </w:r>
          </w:p>
        </w:tc>
      </w:tr>
      <w:tr w:rsidR="00577102" w:rsidRPr="00577102" w14:paraId="0B20C9FE" w14:textId="77777777" w:rsidTr="006D42E9">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77102" w:rsidRDefault="00577102" w:rsidP="00577102">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77102" w:rsidRDefault="00577102" w:rsidP="00577102">
            <w:pP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77102"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77102" w:rsidRDefault="00577102" w:rsidP="00577102">
            <w:pPr>
              <w:jc w:val="both"/>
              <w:rPr>
                <w:rFonts w:eastAsia="Calibri"/>
                <w:b/>
                <w:lang w:eastAsia="en-US"/>
              </w:rPr>
            </w:pPr>
            <w:r w:rsidRPr="00577102">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77102" w:rsidRDefault="00577102" w:rsidP="00577102">
            <w:pPr>
              <w:jc w:val="both"/>
              <w:rPr>
                <w:rFonts w:eastAsia="Calibri"/>
                <w:b/>
                <w:lang w:eastAsia="en-US"/>
              </w:rPr>
            </w:pPr>
            <w:r w:rsidRPr="00577102">
              <w:rPr>
                <w:rFonts w:eastAsia="Calibri"/>
                <w:b/>
                <w:lang w:eastAsia="en-US"/>
              </w:rPr>
              <w:t>Skaits</w:t>
            </w:r>
          </w:p>
        </w:tc>
      </w:tr>
      <w:tr w:rsidR="006D42E9" w:rsidRPr="00577102" w14:paraId="204394DF" w14:textId="77777777" w:rsidTr="006D42E9">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7777777" w:rsidR="006D42E9" w:rsidRPr="00577102" w:rsidRDefault="006D42E9" w:rsidP="006D42E9">
            <w:pPr>
              <w:jc w:val="center"/>
              <w:rPr>
                <w:rFonts w:eastAsia="Calibri"/>
                <w:szCs w:val="22"/>
                <w:lang w:eastAsia="en-US"/>
              </w:rPr>
            </w:pPr>
            <w:r w:rsidRPr="00577102">
              <w:rPr>
                <w:rFonts w:eastAsia="Calibri"/>
                <w:szCs w:val="22"/>
                <w:lang w:eastAsia="en-US"/>
              </w:rPr>
              <w:t>1.</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00E1EF60" w:rsidR="006D42E9" w:rsidRPr="00577102" w:rsidRDefault="006D42E9" w:rsidP="006D42E9">
            <w:pPr>
              <w:jc w:val="both"/>
              <w:rPr>
                <w:rFonts w:eastAsia="Calibri"/>
                <w:lang w:eastAsia="en-US"/>
              </w:rPr>
            </w:pPr>
            <w:r w:rsidRPr="009509C2">
              <w:t xml:space="preserve">Veidot un attīstīt starpdisciplināras un </w:t>
            </w:r>
            <w:r w:rsidRPr="009509C2">
              <w:lastRenderedPageBreak/>
              <w:t>iekļaujošas starptautiski konkurētspējīgas zinātnieku grupas, kas zinātniskajā darbībā izmanto pasaules zinātnieku atzītas pētniecības metodes un tehnoloģijas</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6D42E9" w:rsidRPr="00577102" w:rsidRDefault="006D42E9" w:rsidP="006D42E9">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6D42E9" w:rsidRPr="00577102" w:rsidRDefault="006D42E9" w:rsidP="006D42E9">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6D42E9" w:rsidRPr="00577102" w:rsidRDefault="006D42E9" w:rsidP="006D42E9">
            <w:pPr>
              <w:jc w:val="both"/>
              <w:rPr>
                <w:rFonts w:eastAsia="Calibri"/>
                <w:i/>
                <w:iCs/>
                <w:lang w:eastAsia="en-US"/>
              </w:rPr>
            </w:pPr>
          </w:p>
        </w:tc>
      </w:tr>
      <w:tr w:rsidR="006D42E9" w:rsidRPr="00577102" w14:paraId="440F3EE1" w14:textId="77777777" w:rsidTr="006D42E9">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7777777" w:rsidR="006D42E9" w:rsidRPr="00577102" w:rsidRDefault="006D42E9" w:rsidP="006D42E9">
            <w:pPr>
              <w:jc w:val="center"/>
              <w:rPr>
                <w:rFonts w:eastAsia="Calibri"/>
                <w:szCs w:val="22"/>
                <w:lang w:eastAsia="en-US"/>
              </w:rPr>
            </w:pPr>
            <w:r w:rsidRPr="00577102">
              <w:rPr>
                <w:rFonts w:eastAsia="Calibri"/>
                <w:szCs w:val="22"/>
                <w:lang w:eastAsia="en-US"/>
              </w:rPr>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BDF801" w14:textId="4ABEFFD7" w:rsidR="006D42E9" w:rsidRPr="00577102" w:rsidRDefault="006D42E9" w:rsidP="006D42E9">
            <w:pPr>
              <w:shd w:val="clear" w:color="auto" w:fill="FFFFFF"/>
              <w:rPr>
                <w:lang w:eastAsia="en-US"/>
              </w:rPr>
            </w:pPr>
            <w:r w:rsidRPr="009509C2">
              <w:t>Attīstīt zinātnisko grupu un attiecīgo tautsaimniecības nozaru speciālistu sadarbību</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6D42E9" w:rsidRPr="00577102" w:rsidRDefault="006D42E9" w:rsidP="006D42E9">
            <w:pPr>
              <w:jc w:val="both"/>
              <w:rPr>
                <w:rFonts w:eastAsia="Calibri"/>
                <w:i/>
                <w:iCs/>
                <w:lang w:eastAsia="en-US"/>
              </w:rPr>
            </w:pPr>
          </w:p>
        </w:tc>
      </w:tr>
      <w:tr w:rsidR="006D42E9" w:rsidRPr="00577102" w14:paraId="5B56E8B8" w14:textId="77777777" w:rsidTr="006D42E9">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27FCD641" w:rsidR="006D42E9" w:rsidRPr="00577102" w:rsidRDefault="006D42E9" w:rsidP="006D42E9">
            <w:pPr>
              <w:jc w:val="center"/>
              <w:rPr>
                <w:rFonts w:eastAsia="Calibri"/>
                <w:szCs w:val="22"/>
                <w:lang w:eastAsia="en-US"/>
              </w:rPr>
            </w:pPr>
            <w:r>
              <w:rPr>
                <w:rFonts w:eastAsia="Calibri"/>
                <w:szCs w:val="22"/>
                <w:lang w:eastAsia="en-US"/>
              </w:rPr>
              <w:t>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1EB6F4EF" w:rsidR="006D42E9" w:rsidRDefault="006D42E9" w:rsidP="006D42E9">
            <w:pPr>
              <w:shd w:val="clear" w:color="auto" w:fill="FFFFFF"/>
              <w:rPr>
                <w:lang w:eastAsia="en-US"/>
              </w:rPr>
            </w:pPr>
            <w:r w:rsidRPr="009509C2">
              <w:t>Attīstīt starptautisko sadarbību pētniecībā, tostarp iesaistoties starptautiskajos sadarbības tīklos un konsorcijos un izstrādājot projektu pieteikumus Eiropas Savienības fondu un citām starptautiskajām pētniecības programmām</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6D42E9" w:rsidRPr="00577102" w:rsidRDefault="006D42E9" w:rsidP="006D42E9">
            <w:pPr>
              <w:jc w:val="both"/>
              <w:rPr>
                <w:rFonts w:eastAsia="Calibri"/>
                <w:i/>
                <w:iCs/>
                <w:lang w:eastAsia="en-US"/>
              </w:rPr>
            </w:pPr>
          </w:p>
        </w:tc>
      </w:tr>
      <w:tr w:rsidR="006D42E9" w:rsidRPr="00577102" w14:paraId="14FC7B8E" w14:textId="77777777" w:rsidTr="006D42E9">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3FEC5B53" w:rsidR="006D42E9" w:rsidRPr="00577102" w:rsidRDefault="006D42E9" w:rsidP="006D42E9">
            <w:pPr>
              <w:jc w:val="center"/>
              <w:rPr>
                <w:rFonts w:eastAsia="Calibri"/>
                <w:szCs w:val="22"/>
                <w:lang w:eastAsia="en-US"/>
              </w:rPr>
            </w:pPr>
            <w:r>
              <w:rPr>
                <w:rFonts w:eastAsia="Calibri"/>
                <w:szCs w:val="22"/>
                <w:lang w:eastAsia="en-US"/>
              </w:rPr>
              <w:t>4.</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6BCC1BA0" w:rsidR="006D42E9" w:rsidRDefault="006D42E9" w:rsidP="006D42E9">
            <w:pPr>
              <w:shd w:val="clear" w:color="auto" w:fill="FFFFFF"/>
              <w:rPr>
                <w:lang w:eastAsia="en-US"/>
              </w:rPr>
            </w:pPr>
            <w:r w:rsidRPr="009509C2">
              <w:t>Attīstīt inovatīvus risinājumus un veicināt to plašāku izmantošanu</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6D42E9" w:rsidRPr="00577102" w:rsidRDefault="006D42E9" w:rsidP="006D42E9">
            <w:pPr>
              <w:jc w:val="both"/>
              <w:rPr>
                <w:rFonts w:eastAsia="Calibri"/>
                <w:i/>
                <w:iCs/>
                <w:lang w:eastAsia="en-US"/>
              </w:rPr>
            </w:pPr>
          </w:p>
        </w:tc>
      </w:tr>
      <w:tr w:rsidR="006D42E9" w:rsidRPr="00577102" w14:paraId="0D4D2810" w14:textId="77777777" w:rsidTr="006D42E9">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4AF0E1F7" w:rsidR="006D42E9" w:rsidRPr="00577102" w:rsidRDefault="006D42E9" w:rsidP="006D42E9">
            <w:pPr>
              <w:jc w:val="center"/>
              <w:rPr>
                <w:rFonts w:eastAsia="Calibri"/>
                <w:szCs w:val="22"/>
                <w:lang w:eastAsia="en-US"/>
              </w:rPr>
            </w:pPr>
            <w:r>
              <w:rPr>
                <w:rFonts w:eastAsia="Calibri"/>
                <w:szCs w:val="22"/>
                <w:lang w:eastAsia="en-US"/>
              </w:rPr>
              <w:t>5.</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33B5BE" w14:textId="68F799C0" w:rsidR="006D42E9" w:rsidRDefault="006D42E9" w:rsidP="006D42E9">
            <w:pPr>
              <w:shd w:val="clear" w:color="auto" w:fill="FFFFFF"/>
              <w:rPr>
                <w:lang w:eastAsia="en-US"/>
              </w:rPr>
            </w:pPr>
            <w:r w:rsidRPr="009509C2">
              <w:t xml:space="preserve">Nodrošināt pētniecības rezultātu publisku pieejamību, tai skaitā publicēt rezultātus brīvpiekļuves žurnālos un deponēt </w:t>
            </w:r>
            <w:proofErr w:type="spellStart"/>
            <w:r w:rsidRPr="009509C2">
              <w:t>jauniegūtus</w:t>
            </w:r>
            <w:proofErr w:type="spellEnd"/>
            <w:r w:rsidRPr="009509C2">
              <w:t xml:space="preserve"> pētniecības datus pētniecības datu repozitorijos, veicinot datu atkārtotu lietojamību atbilstoši "FAIR" principiem (</w:t>
            </w:r>
            <w:proofErr w:type="spellStart"/>
            <w:r w:rsidRPr="009509C2">
              <w:t>atrodamība</w:t>
            </w:r>
            <w:proofErr w:type="spellEnd"/>
            <w:r w:rsidRPr="009509C2">
              <w:t xml:space="preserve">, pieejamība, </w:t>
            </w:r>
            <w:proofErr w:type="spellStart"/>
            <w:r w:rsidRPr="009509C2">
              <w:t>sadarbspēja</w:t>
            </w:r>
            <w:proofErr w:type="spellEnd"/>
            <w:r w:rsidRPr="009509C2">
              <w:t>, atkārtota lietojamība)</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6D42E9" w:rsidRPr="00577102" w:rsidRDefault="006D42E9" w:rsidP="006D42E9">
            <w:pPr>
              <w:jc w:val="both"/>
              <w:rPr>
                <w:rFonts w:eastAsia="Calibri"/>
                <w:i/>
                <w:iCs/>
                <w:lang w:eastAsia="en-US"/>
              </w:rPr>
            </w:pPr>
          </w:p>
        </w:tc>
      </w:tr>
      <w:tr w:rsidR="006D42E9" w:rsidRPr="00577102" w14:paraId="3E136811" w14:textId="77777777" w:rsidTr="006D42E9">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72228" w14:textId="43E552C9" w:rsidR="006D42E9" w:rsidRDefault="006D42E9" w:rsidP="006D42E9">
            <w:pPr>
              <w:jc w:val="center"/>
              <w:rPr>
                <w:rFonts w:eastAsia="Calibri"/>
                <w:szCs w:val="22"/>
                <w:lang w:eastAsia="en-US"/>
              </w:rPr>
            </w:pPr>
            <w:r>
              <w:rPr>
                <w:rFonts w:eastAsia="Calibri"/>
                <w:szCs w:val="22"/>
                <w:lang w:eastAsia="en-US"/>
              </w:rPr>
              <w:t>6.</w:t>
            </w:r>
          </w:p>
          <w:p w14:paraId="315CFE22" w14:textId="098C2D6B" w:rsidR="006D42E9" w:rsidRPr="00577102" w:rsidRDefault="006D42E9" w:rsidP="006D42E9">
            <w:pPr>
              <w:jc w:val="center"/>
              <w:rPr>
                <w:rFonts w:eastAsia="Calibri"/>
                <w:szCs w:val="22"/>
                <w:lang w:eastAsia="en-U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3E8F" w14:textId="04ED6E62" w:rsidR="006D42E9" w:rsidRDefault="006D42E9" w:rsidP="006D42E9">
            <w:pPr>
              <w:shd w:val="clear" w:color="auto" w:fill="FFFFFF"/>
              <w:rPr>
                <w:lang w:eastAsia="en-US"/>
              </w:rPr>
            </w:pPr>
            <w:r w:rsidRPr="009509C2">
              <w:t xml:space="preserve">Veicināt publicitātes un komunikācijas aktivitātes, lai informētu sabiedrību un nodrošinātu programmas atpazīstamību un rezultātu izplatīšanu, kā arī tādējādi iesaistītu atbilstošās mērķa </w:t>
            </w:r>
            <w:r w:rsidRPr="009509C2">
              <w:lastRenderedPageBreak/>
              <w:t>grupas un veicinātu zināšanu pārnesi, izpratni par pētniecības lomu un devumu sabiedrībai nozīmīgu jautājumu risināšanā</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6D42E9" w:rsidRPr="00577102" w:rsidRDefault="006D42E9" w:rsidP="006D42E9">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6D42E9" w:rsidRPr="00577102" w:rsidRDefault="006D42E9" w:rsidP="006D42E9">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6D42E9" w:rsidRPr="00577102" w:rsidRDefault="006D42E9" w:rsidP="006D42E9">
            <w:pPr>
              <w:jc w:val="both"/>
              <w:rPr>
                <w:rFonts w:eastAsia="Calibri"/>
                <w:i/>
                <w:iCs/>
                <w:lang w:eastAsia="en-US"/>
              </w:rPr>
            </w:pPr>
          </w:p>
        </w:tc>
      </w:tr>
    </w:tbl>
    <w:p w14:paraId="0F963863" w14:textId="77777777" w:rsidR="00577102" w:rsidRPr="00577102" w:rsidRDefault="00577102" w:rsidP="005F5F5B">
      <w:pPr>
        <w:tabs>
          <w:tab w:val="left" w:pos="1882"/>
          <w:tab w:val="left" w:pos="4761"/>
          <w:tab w:val="left" w:pos="6393"/>
          <w:tab w:val="left" w:pos="7230"/>
          <w:tab w:val="left" w:pos="8344"/>
        </w:tabs>
        <w:jc w:val="both"/>
      </w:pPr>
    </w:p>
    <w:p w14:paraId="70EBA478" w14:textId="21EFB17C" w:rsidR="00F033F3" w:rsidRDefault="006D2560" w:rsidP="005F5F5B">
      <w:pPr>
        <w:numPr>
          <w:ilvl w:val="0"/>
          <w:numId w:val="25"/>
        </w:numPr>
        <w:spacing w:after="120"/>
        <w:jc w:val="both"/>
        <w:rPr>
          <w:b/>
        </w:rPr>
      </w:pPr>
      <w:r w:rsidRPr="00D562DE">
        <w:rPr>
          <w:b/>
        </w:rPr>
        <w:t xml:space="preserve">MK rīkojuma </w:t>
      </w:r>
      <w:r w:rsidR="006D42E9">
        <w:rPr>
          <w:b/>
        </w:rPr>
        <w:t>9</w:t>
      </w:r>
      <w:r w:rsidRPr="00D562DE">
        <w:rPr>
          <w:b/>
        </w:rPr>
        <w:t>. punkta rezultātu izpilde</w:t>
      </w:r>
      <w:r w:rsidR="00B73D74" w:rsidRPr="00D562DE">
        <w:rPr>
          <w:b/>
        </w:rPr>
        <w:t>:</w:t>
      </w:r>
    </w:p>
    <w:tbl>
      <w:tblPr>
        <w:tblW w:w="10196" w:type="dxa"/>
        <w:tblLayout w:type="fixed"/>
        <w:tblLook w:val="04A0" w:firstRow="1" w:lastRow="0" w:firstColumn="1" w:lastColumn="0" w:noHBand="0" w:noVBand="1"/>
      </w:tblPr>
      <w:tblGrid>
        <w:gridCol w:w="699"/>
        <w:gridCol w:w="2976"/>
        <w:gridCol w:w="3119"/>
        <w:gridCol w:w="1701"/>
        <w:gridCol w:w="1701"/>
      </w:tblGrid>
      <w:tr w:rsidR="00577102" w:rsidRPr="00BC038F" w14:paraId="1794122B" w14:textId="77777777" w:rsidTr="006D42E9">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BC038F" w:rsidRDefault="00577102" w:rsidP="006E0EAC">
            <w:pPr>
              <w:jc w:val="center"/>
              <w:rPr>
                <w:b/>
              </w:rPr>
            </w:pPr>
            <w:r w:rsidRPr="004F2CA1">
              <w:rPr>
                <w:b/>
                <w:color w:val="000000" w:themeColor="text1"/>
              </w:rPr>
              <w:t>Nr. p.k.</w:t>
            </w:r>
          </w:p>
        </w:tc>
        <w:tc>
          <w:tcPr>
            <w:tcW w:w="2976" w:type="dxa"/>
            <w:vMerge w:val="restart"/>
            <w:tcBorders>
              <w:top w:val="single" w:sz="8" w:space="0" w:color="auto"/>
              <w:left w:val="single" w:sz="8" w:space="0" w:color="auto"/>
              <w:right w:val="single" w:sz="8" w:space="0" w:color="auto"/>
            </w:tcBorders>
          </w:tcPr>
          <w:p w14:paraId="54DFECA3" w14:textId="274FE9DE" w:rsidR="00577102" w:rsidRPr="00BC038F" w:rsidRDefault="00577102" w:rsidP="006E0EAC">
            <w:pPr>
              <w:jc w:val="center"/>
              <w:rPr>
                <w:b/>
              </w:rPr>
            </w:pPr>
            <w:r w:rsidRPr="004F2CA1">
              <w:rPr>
                <w:b/>
                <w:color w:val="000000" w:themeColor="text1"/>
              </w:rPr>
              <w:t>Sasnie</w:t>
            </w:r>
            <w:r>
              <w:rPr>
                <w:b/>
                <w:color w:val="000000" w:themeColor="text1"/>
              </w:rPr>
              <w:t>gtie</w:t>
            </w:r>
            <w:r w:rsidRPr="004F2CA1">
              <w:rPr>
                <w:b/>
                <w:color w:val="000000" w:themeColor="text1"/>
              </w:rPr>
              <w:t xml:space="preserve"> rezultāt</w:t>
            </w:r>
            <w:r>
              <w:rPr>
                <w:b/>
                <w:color w:val="000000" w:themeColor="text1"/>
              </w:rPr>
              <w:t>i</w:t>
            </w:r>
            <w:r w:rsidRPr="004F2CA1">
              <w:rPr>
                <w:b/>
                <w:color w:val="000000" w:themeColor="text1"/>
              </w:rPr>
              <w:t xml:space="preserve"> (atbilstoši MK rīkojuma 8. punktam)</w:t>
            </w:r>
          </w:p>
        </w:tc>
        <w:tc>
          <w:tcPr>
            <w:tcW w:w="3119" w:type="dxa"/>
            <w:vMerge w:val="restart"/>
            <w:tcBorders>
              <w:top w:val="single" w:sz="8" w:space="0" w:color="auto"/>
              <w:left w:val="single" w:sz="8" w:space="0" w:color="auto"/>
              <w:right w:val="single" w:sz="8" w:space="0" w:color="auto"/>
            </w:tcBorders>
          </w:tcPr>
          <w:p w14:paraId="2D860647" w14:textId="776E5AF6" w:rsidR="00577102" w:rsidRPr="00BC038F" w:rsidRDefault="00577102" w:rsidP="006E0EAC">
            <w:pPr>
              <w:jc w:val="center"/>
              <w:rPr>
                <w:b/>
              </w:rPr>
            </w:pPr>
            <w:r>
              <w:rPr>
                <w:b/>
                <w:color w:val="000000" w:themeColor="text1"/>
              </w:rPr>
              <w:t>Rezultātu izpildes progress</w:t>
            </w:r>
            <w:r w:rsidRPr="004F2CA1">
              <w:rPr>
                <w:b/>
                <w:color w:val="000000" w:themeColor="text1"/>
              </w:rPr>
              <w:t xml:space="preserve">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4F2CA1" w:rsidRDefault="00577102" w:rsidP="006E0EAC">
            <w:pPr>
              <w:jc w:val="center"/>
              <w:rPr>
                <w:b/>
                <w:color w:val="000000" w:themeColor="text1"/>
              </w:rPr>
            </w:pPr>
            <w:r w:rsidRPr="004F2CA1">
              <w:rPr>
                <w:b/>
                <w:color w:val="000000" w:themeColor="text1"/>
              </w:rPr>
              <w:t>Rezultatīvie rādītāji</w:t>
            </w:r>
          </w:p>
        </w:tc>
      </w:tr>
      <w:tr w:rsidR="00577102" w:rsidRPr="00BC038F" w14:paraId="7B5F199B" w14:textId="77777777" w:rsidTr="006D42E9">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4F2CA1" w:rsidRDefault="00577102" w:rsidP="006E0EAC">
            <w:pPr>
              <w:jc w:val="center"/>
              <w:rPr>
                <w:b/>
                <w:color w:val="000000" w:themeColor="text1"/>
              </w:rPr>
            </w:pPr>
          </w:p>
        </w:tc>
        <w:tc>
          <w:tcPr>
            <w:tcW w:w="2976" w:type="dxa"/>
            <w:vMerge/>
            <w:tcBorders>
              <w:left w:val="single" w:sz="8" w:space="0" w:color="auto"/>
              <w:bottom w:val="single" w:sz="8" w:space="0" w:color="auto"/>
              <w:right w:val="single" w:sz="8" w:space="0" w:color="auto"/>
            </w:tcBorders>
          </w:tcPr>
          <w:p w14:paraId="0BBB9BFF" w14:textId="77777777" w:rsidR="00577102" w:rsidRPr="004F2CA1" w:rsidRDefault="00577102" w:rsidP="006E0EAC">
            <w:pPr>
              <w:jc w:val="center"/>
              <w:rPr>
                <w:b/>
                <w:color w:val="000000" w:themeColor="text1"/>
              </w:rPr>
            </w:pPr>
          </w:p>
        </w:tc>
        <w:tc>
          <w:tcPr>
            <w:tcW w:w="3119" w:type="dxa"/>
            <w:vMerge/>
            <w:tcBorders>
              <w:left w:val="single" w:sz="8" w:space="0" w:color="auto"/>
              <w:bottom w:val="single" w:sz="8" w:space="0" w:color="auto"/>
              <w:right w:val="single" w:sz="8" w:space="0" w:color="auto"/>
            </w:tcBorders>
          </w:tcPr>
          <w:p w14:paraId="375C4DF2" w14:textId="77777777" w:rsidR="00577102" w:rsidRPr="004F2CA1" w:rsidRDefault="00577102" w:rsidP="006E0EAC">
            <w:pPr>
              <w:jc w:val="center"/>
              <w:rPr>
                <w:b/>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4F2CA1" w:rsidRDefault="00577102" w:rsidP="006E0EAC">
            <w:pPr>
              <w:jc w:val="center"/>
              <w:rPr>
                <w:b/>
                <w:color w:val="000000" w:themeColor="text1"/>
              </w:rPr>
            </w:pPr>
            <w:r w:rsidRPr="004F2CA1">
              <w:rPr>
                <w:b/>
                <w:color w:val="000000" w:themeColor="text1"/>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4F2CA1" w:rsidRDefault="00577102" w:rsidP="006E0EAC">
            <w:pPr>
              <w:jc w:val="center"/>
              <w:rPr>
                <w:b/>
                <w:color w:val="000000" w:themeColor="text1"/>
              </w:rPr>
            </w:pPr>
            <w:r w:rsidRPr="004F2CA1">
              <w:rPr>
                <w:b/>
                <w:color w:val="000000" w:themeColor="text1"/>
              </w:rPr>
              <w:t>Skaits</w:t>
            </w:r>
          </w:p>
        </w:tc>
      </w:tr>
      <w:tr w:rsidR="006D42E9" w:rsidRPr="00BC038F" w14:paraId="3017CAD7" w14:textId="77777777" w:rsidTr="006D42E9">
        <w:tc>
          <w:tcPr>
            <w:tcW w:w="699" w:type="dxa"/>
            <w:tcBorders>
              <w:top w:val="single" w:sz="8" w:space="0" w:color="auto"/>
              <w:left w:val="single" w:sz="8" w:space="0" w:color="auto"/>
              <w:bottom w:val="single" w:sz="8" w:space="0" w:color="auto"/>
              <w:right w:val="single" w:sz="8" w:space="0" w:color="auto"/>
            </w:tcBorders>
          </w:tcPr>
          <w:p w14:paraId="0A665AD4" w14:textId="77777777" w:rsidR="006D42E9" w:rsidRPr="004F2CA1" w:rsidRDefault="006D42E9" w:rsidP="006D42E9">
            <w:pPr>
              <w:jc w:val="center"/>
              <w:rPr>
                <w:color w:val="000000" w:themeColor="text1"/>
              </w:rPr>
            </w:pPr>
            <w:r>
              <w:rPr>
                <w:color w:val="000000" w:themeColor="text1"/>
              </w:rPr>
              <w:t>1</w:t>
            </w:r>
            <w:r w:rsidRPr="004F2CA1">
              <w:rPr>
                <w:color w:val="000000" w:themeColor="text1"/>
              </w:rPr>
              <w:t>.</w:t>
            </w:r>
          </w:p>
        </w:tc>
        <w:tc>
          <w:tcPr>
            <w:tcW w:w="2976" w:type="dxa"/>
            <w:tcBorders>
              <w:top w:val="single" w:sz="8" w:space="0" w:color="auto"/>
              <w:left w:val="single" w:sz="8" w:space="0" w:color="auto"/>
              <w:bottom w:val="single" w:sz="8" w:space="0" w:color="auto"/>
              <w:right w:val="single" w:sz="8" w:space="0" w:color="auto"/>
            </w:tcBorders>
          </w:tcPr>
          <w:p w14:paraId="13B732E3" w14:textId="2028AEFE" w:rsidR="006D42E9" w:rsidRPr="004F2CA1" w:rsidRDefault="006D42E9" w:rsidP="006D42E9">
            <w:pPr>
              <w:rPr>
                <w:color w:val="000000" w:themeColor="text1"/>
              </w:rPr>
            </w:pPr>
            <w:r w:rsidRPr="009C4D82">
              <w:t>Izstrādātas jaunas tehnoloģijas un produkti</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6D42E9" w:rsidRPr="008A45E0"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6D42E9" w:rsidRPr="004F2CA1"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6D42E9" w:rsidRPr="004F2CA1" w:rsidRDefault="006D42E9" w:rsidP="006D42E9">
            <w:pPr>
              <w:rPr>
                <w:i/>
                <w:color w:val="000000" w:themeColor="text1"/>
              </w:rPr>
            </w:pPr>
            <w:r>
              <w:rPr>
                <w:i/>
                <w:color w:val="000000" w:themeColor="text1"/>
              </w:rPr>
              <w:t>Ja nav sasniegts, norādīt gatavību %</w:t>
            </w:r>
          </w:p>
        </w:tc>
      </w:tr>
      <w:tr w:rsidR="006D42E9" w:rsidRPr="00BC038F" w14:paraId="0984B049" w14:textId="77777777" w:rsidTr="006D42E9">
        <w:tc>
          <w:tcPr>
            <w:tcW w:w="699" w:type="dxa"/>
            <w:tcBorders>
              <w:top w:val="single" w:sz="8" w:space="0" w:color="auto"/>
              <w:left w:val="single" w:sz="8" w:space="0" w:color="auto"/>
              <w:bottom w:val="single" w:sz="8" w:space="0" w:color="auto"/>
              <w:right w:val="single" w:sz="8" w:space="0" w:color="auto"/>
            </w:tcBorders>
          </w:tcPr>
          <w:p w14:paraId="1BCD62F0" w14:textId="77777777" w:rsidR="006D42E9" w:rsidRPr="004F2CA1" w:rsidRDefault="006D42E9" w:rsidP="006D42E9">
            <w:pPr>
              <w:jc w:val="center"/>
              <w:rPr>
                <w:color w:val="000000" w:themeColor="text1"/>
              </w:rPr>
            </w:pPr>
            <w:r>
              <w:rPr>
                <w:color w:val="000000" w:themeColor="text1"/>
              </w:rPr>
              <w:t>2</w:t>
            </w:r>
            <w:r w:rsidRPr="004F2CA1">
              <w:rPr>
                <w:color w:val="000000" w:themeColor="text1"/>
              </w:rPr>
              <w:t>.</w:t>
            </w:r>
          </w:p>
        </w:tc>
        <w:tc>
          <w:tcPr>
            <w:tcW w:w="2976" w:type="dxa"/>
            <w:tcBorders>
              <w:top w:val="single" w:sz="8" w:space="0" w:color="auto"/>
              <w:left w:val="single" w:sz="8" w:space="0" w:color="auto"/>
              <w:bottom w:val="single" w:sz="8" w:space="0" w:color="auto"/>
              <w:right w:val="single" w:sz="8" w:space="0" w:color="auto"/>
            </w:tcBorders>
          </w:tcPr>
          <w:p w14:paraId="315959F2" w14:textId="225FF07D" w:rsidR="006D42E9" w:rsidRPr="004F2CA1" w:rsidRDefault="006D42E9" w:rsidP="006D42E9">
            <w:pPr>
              <w:rPr>
                <w:color w:val="000000" w:themeColor="text1"/>
              </w:rPr>
            </w:pPr>
            <w:r w:rsidRPr="009C4D82">
              <w:t xml:space="preserve">Zinātnisko rakstu publicēšana </w:t>
            </w:r>
            <w:proofErr w:type="spellStart"/>
            <w:r w:rsidRPr="006D42E9">
              <w:rPr>
                <w:i/>
                <w:iCs/>
              </w:rPr>
              <w:t>Web</w:t>
            </w:r>
            <w:proofErr w:type="spellEnd"/>
            <w:r w:rsidRPr="006D42E9">
              <w:rPr>
                <w:i/>
                <w:iCs/>
              </w:rPr>
              <w:t xml:space="preserve"> </w:t>
            </w:r>
            <w:proofErr w:type="spellStart"/>
            <w:r w:rsidRPr="006D42E9">
              <w:rPr>
                <w:i/>
                <w:iCs/>
              </w:rPr>
              <w:t>of</w:t>
            </w:r>
            <w:proofErr w:type="spellEnd"/>
            <w:r w:rsidRPr="006D42E9">
              <w:rPr>
                <w:i/>
                <w:iCs/>
              </w:rPr>
              <w:t xml:space="preserve"> </w:t>
            </w:r>
            <w:proofErr w:type="spellStart"/>
            <w:r w:rsidRPr="006D42E9">
              <w:rPr>
                <w:i/>
                <w:iCs/>
              </w:rPr>
              <w:t>Science</w:t>
            </w:r>
            <w:proofErr w:type="spellEnd"/>
            <w:r w:rsidRPr="009C4D82">
              <w:t xml:space="preserve"> vai </w:t>
            </w:r>
            <w:r w:rsidRPr="006D42E9">
              <w:rPr>
                <w:i/>
                <w:iCs/>
              </w:rPr>
              <w:t>SCOPUS</w:t>
            </w:r>
            <w:r w:rsidRPr="009C4D82">
              <w:t xml:space="preserve"> datubāzēs iekļautajos izdevumos</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6D42E9" w:rsidRPr="004F2CA1" w:rsidRDefault="006D42E9" w:rsidP="006D42E9">
            <w:pPr>
              <w:rPr>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5F90714C" w14:textId="77777777" w:rsidR="006D42E9" w:rsidRPr="004F2CA1"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6D42E9" w:rsidRPr="004F2CA1" w:rsidRDefault="006D42E9" w:rsidP="006D42E9">
            <w:pPr>
              <w:rPr>
                <w:i/>
                <w:color w:val="000000" w:themeColor="text1"/>
              </w:rPr>
            </w:pPr>
          </w:p>
        </w:tc>
      </w:tr>
      <w:tr w:rsidR="006D42E9" w:rsidRPr="00BC038F" w14:paraId="1E54904F" w14:textId="77777777" w:rsidTr="006D42E9">
        <w:tc>
          <w:tcPr>
            <w:tcW w:w="699" w:type="dxa"/>
            <w:tcBorders>
              <w:top w:val="single" w:sz="8" w:space="0" w:color="auto"/>
              <w:left w:val="single" w:sz="8" w:space="0" w:color="auto"/>
              <w:bottom w:val="single" w:sz="8" w:space="0" w:color="auto"/>
              <w:right w:val="single" w:sz="8" w:space="0" w:color="auto"/>
            </w:tcBorders>
          </w:tcPr>
          <w:p w14:paraId="426B97D1" w14:textId="77777777" w:rsidR="006D42E9" w:rsidRPr="004F2CA1" w:rsidRDefault="006D42E9" w:rsidP="006D42E9">
            <w:pPr>
              <w:jc w:val="center"/>
              <w:rPr>
                <w:color w:val="000000" w:themeColor="text1"/>
              </w:rPr>
            </w:pPr>
            <w:r>
              <w:rPr>
                <w:color w:val="000000" w:themeColor="text1"/>
              </w:rPr>
              <w:t>3</w:t>
            </w:r>
            <w:r w:rsidRPr="004F2CA1">
              <w:rPr>
                <w:color w:val="000000" w:themeColor="text1"/>
              </w:rPr>
              <w:t>.</w:t>
            </w:r>
          </w:p>
        </w:tc>
        <w:tc>
          <w:tcPr>
            <w:tcW w:w="2976" w:type="dxa"/>
            <w:tcBorders>
              <w:top w:val="single" w:sz="8" w:space="0" w:color="auto"/>
              <w:left w:val="single" w:sz="8" w:space="0" w:color="auto"/>
              <w:bottom w:val="single" w:sz="8" w:space="0" w:color="auto"/>
              <w:right w:val="single" w:sz="8" w:space="0" w:color="auto"/>
            </w:tcBorders>
          </w:tcPr>
          <w:p w14:paraId="34AC08B7" w14:textId="05F4C827" w:rsidR="006D42E9" w:rsidRPr="004F2CA1" w:rsidRDefault="006D42E9" w:rsidP="006D42E9">
            <w:pPr>
              <w:rPr>
                <w:color w:val="000000" w:themeColor="text1"/>
              </w:rPr>
            </w:pPr>
            <w:r w:rsidRPr="009C4D82">
              <w:t xml:space="preserve">Veicinātas pārmaiņas </w:t>
            </w:r>
            <w:proofErr w:type="spellStart"/>
            <w:r w:rsidRPr="009C4D82">
              <w:t>rīcībpolitikā</w:t>
            </w:r>
            <w:proofErr w:type="spellEnd"/>
            <w:r w:rsidRPr="009C4D82">
              <w:t>, pamatojoties uz iegūtajām jaunām zināšanām, piemēram, konsultējot nozaru politikas veidotājus un sagatavojot ieteikumus un vadlīnijas</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6D42E9" w:rsidRPr="006E00FA"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6D42E9" w:rsidRPr="004F2CA1"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6D42E9" w:rsidRPr="004F2CA1" w:rsidRDefault="006D42E9" w:rsidP="006D42E9">
            <w:pPr>
              <w:rPr>
                <w:i/>
                <w:color w:val="000000" w:themeColor="text1"/>
              </w:rPr>
            </w:pPr>
          </w:p>
        </w:tc>
      </w:tr>
      <w:tr w:rsidR="006D42E9" w:rsidRPr="00BC038F" w14:paraId="5D352763" w14:textId="77777777" w:rsidTr="006D42E9">
        <w:tc>
          <w:tcPr>
            <w:tcW w:w="699" w:type="dxa"/>
            <w:tcBorders>
              <w:top w:val="single" w:sz="8" w:space="0" w:color="auto"/>
              <w:left w:val="single" w:sz="8" w:space="0" w:color="auto"/>
              <w:bottom w:val="single" w:sz="8" w:space="0" w:color="auto"/>
              <w:right w:val="single" w:sz="8" w:space="0" w:color="auto"/>
            </w:tcBorders>
          </w:tcPr>
          <w:p w14:paraId="2D30F407" w14:textId="77777777" w:rsidR="006D42E9" w:rsidRPr="004F2CA1" w:rsidRDefault="006D42E9" w:rsidP="006D42E9">
            <w:pPr>
              <w:jc w:val="center"/>
              <w:rPr>
                <w:color w:val="000000" w:themeColor="text1"/>
              </w:rPr>
            </w:pPr>
            <w:r>
              <w:rPr>
                <w:color w:val="000000" w:themeColor="text1"/>
              </w:rPr>
              <w:t>4</w:t>
            </w:r>
            <w:r w:rsidRPr="004F2CA1">
              <w:rPr>
                <w:color w:val="000000" w:themeColor="text1"/>
              </w:rPr>
              <w:t xml:space="preserve">. </w:t>
            </w:r>
          </w:p>
        </w:tc>
        <w:tc>
          <w:tcPr>
            <w:tcW w:w="2976" w:type="dxa"/>
            <w:tcBorders>
              <w:top w:val="single" w:sz="8" w:space="0" w:color="auto"/>
              <w:left w:val="single" w:sz="8" w:space="0" w:color="auto"/>
              <w:bottom w:val="single" w:sz="8" w:space="0" w:color="auto"/>
              <w:right w:val="single" w:sz="8" w:space="0" w:color="auto"/>
            </w:tcBorders>
          </w:tcPr>
          <w:p w14:paraId="4A0E7567" w14:textId="4D3D9F8C" w:rsidR="006D42E9" w:rsidRPr="004F2CA1" w:rsidRDefault="006D42E9" w:rsidP="006D42E9">
            <w:pPr>
              <w:rPr>
                <w:color w:val="000000" w:themeColor="text1"/>
              </w:rPr>
            </w:pPr>
            <w:r w:rsidRPr="009C4D82">
              <w:t>Stiprināts izglītības process, iesaistot pētniecībā mācībspēkus un integrējot pētniecību studiju procesā, īpaši doktorantūrā, kā arī iesaistot doktorantus, doktora grāda pretendentus un jaunos zinātniekus programmā īstenotajos projektos</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6D42E9" w:rsidRPr="004F2CA1" w:rsidRDefault="006D42E9" w:rsidP="006D42E9">
            <w:pPr>
              <w:rPr>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383BC6F" w14:textId="77777777" w:rsidR="006D42E9" w:rsidRPr="004F2CA1"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6D42E9" w:rsidRPr="004F2CA1" w:rsidRDefault="006D42E9" w:rsidP="006D42E9">
            <w:pPr>
              <w:rPr>
                <w:i/>
                <w:color w:val="000000" w:themeColor="text1"/>
              </w:rPr>
            </w:pPr>
          </w:p>
        </w:tc>
      </w:tr>
    </w:tbl>
    <w:p w14:paraId="2E029AA1" w14:textId="77777777" w:rsidR="00577102" w:rsidRPr="00577102" w:rsidRDefault="00577102" w:rsidP="005F5F5B">
      <w:pPr>
        <w:spacing w:after="120"/>
        <w:jc w:val="both"/>
        <w:rPr>
          <w:iCs/>
        </w:rPr>
      </w:pPr>
    </w:p>
    <w:p w14:paraId="13AB1BC0" w14:textId="395C890D" w:rsidR="006B65D3" w:rsidRPr="00D562DE" w:rsidRDefault="00C854ED" w:rsidP="005F5F5B">
      <w:pPr>
        <w:spacing w:after="120"/>
        <w:jc w:val="both"/>
        <w:rPr>
          <w:i/>
          <w:iCs/>
        </w:rPr>
      </w:pPr>
      <w:r w:rsidRPr="00D562DE">
        <w:rPr>
          <w:i/>
          <w:iCs/>
        </w:rPr>
        <w:t xml:space="preserve">* Sasniedzamie </w:t>
      </w:r>
      <w:r w:rsidR="00D11ED5" w:rsidRPr="00D562DE">
        <w:rPr>
          <w:i/>
          <w:iCs/>
        </w:rPr>
        <w:t xml:space="preserve">projekta </w:t>
      </w:r>
      <w:r w:rsidR="006B65D3" w:rsidRPr="00D562DE">
        <w:rPr>
          <w:i/>
          <w:iCs/>
        </w:rPr>
        <w:t>rezultāti</w:t>
      </w:r>
      <w:r w:rsidR="0038770B" w:rsidRPr="00D562DE">
        <w:rPr>
          <w:i/>
          <w:iCs/>
        </w:rPr>
        <w:t>, kas plānoti projekta pieteikumā</w:t>
      </w:r>
      <w:r w:rsidR="006B65D3" w:rsidRPr="00D562DE">
        <w:rPr>
          <w:i/>
          <w:iCs/>
        </w:rPr>
        <w:t xml:space="preserve"> atbilstoši </w:t>
      </w:r>
      <w:r w:rsidR="0038770B" w:rsidRPr="00D562DE">
        <w:rPr>
          <w:i/>
          <w:iCs/>
        </w:rPr>
        <w:t xml:space="preserve">konkursa nolikuma </w:t>
      </w:r>
      <w:r w:rsidR="006D2560" w:rsidRPr="00D562DE">
        <w:rPr>
          <w:i/>
          <w:iCs/>
        </w:rPr>
        <w:t>10</w:t>
      </w:r>
      <w:r w:rsidR="0038770B" w:rsidRPr="00D562DE">
        <w:rPr>
          <w:i/>
          <w:iCs/>
        </w:rPr>
        <w:t>. punktā noteiktajam</w:t>
      </w:r>
      <w:r w:rsidR="00D00EF8" w:rsidRPr="00D562DE">
        <w:rPr>
          <w:i/>
          <w:iCs/>
        </w:rPr>
        <w:t>, ņemot vērā</w:t>
      </w:r>
      <w:r w:rsidR="000F60DE" w:rsidRPr="00D562DE">
        <w:rPr>
          <w:i/>
          <w:iCs/>
        </w:rPr>
        <w:t xml:space="preserve"> saturiskā pārskata iesniegšanas datum</w:t>
      </w:r>
      <w:r w:rsidR="00D00EF8" w:rsidRPr="00D562DE">
        <w:rPr>
          <w:i/>
          <w:iCs/>
        </w:rPr>
        <w:t>u</w:t>
      </w:r>
    </w:p>
    <w:p w14:paraId="26545FE8" w14:textId="77777777" w:rsidR="002D4CBF" w:rsidRPr="00D562DE" w:rsidRDefault="002D4CBF" w:rsidP="005F5F5B">
      <w:pPr>
        <w:autoSpaceDE w:val="0"/>
        <w:autoSpaceDN w:val="0"/>
        <w:adjustRightInd w:val="0"/>
        <w:jc w:val="both"/>
      </w:pPr>
    </w:p>
    <w:p w14:paraId="0DF001E1" w14:textId="6F1547ED" w:rsidR="00463427" w:rsidRPr="00D562DE" w:rsidRDefault="00934C4D" w:rsidP="005F5F5B">
      <w:pPr>
        <w:autoSpaceDE w:val="0"/>
        <w:autoSpaceDN w:val="0"/>
        <w:adjustRightInd w:val="0"/>
        <w:jc w:val="both"/>
      </w:pPr>
      <w:r w:rsidRPr="00D562DE">
        <w:t>Pielikumi</w:t>
      </w:r>
      <w:r w:rsidR="004B0C58" w:rsidRPr="00D562DE">
        <w:t xml:space="preserve">: </w:t>
      </w:r>
    </w:p>
    <w:p w14:paraId="4B84C9DD" w14:textId="33610B00" w:rsidR="00455DA3" w:rsidRPr="00F62EB1" w:rsidRDefault="00455DA3" w:rsidP="005F5F5B">
      <w:pPr>
        <w:autoSpaceDE w:val="0"/>
        <w:autoSpaceDN w:val="0"/>
        <w:adjustRightInd w:val="0"/>
        <w:jc w:val="both"/>
        <w:rPr>
          <w:i/>
          <w:iCs/>
        </w:rPr>
      </w:pPr>
      <w:r w:rsidRPr="00D562DE">
        <w:t>1.</w:t>
      </w:r>
      <w:r w:rsidR="00F62EB1" w:rsidRPr="00F62EB1">
        <w:rPr>
          <w:i/>
          <w:iCs/>
        </w:rPr>
        <w:t xml:space="preserve"> </w:t>
      </w:r>
      <w:r w:rsidR="00F62EB1">
        <w:rPr>
          <w:i/>
          <w:iCs/>
        </w:rPr>
        <w:t xml:space="preserve">ja ir kādi nozīmīgi pielikumi (piemēram, </w:t>
      </w:r>
      <w:proofErr w:type="spellStart"/>
      <w:r w:rsidR="00F62EB1">
        <w:rPr>
          <w:i/>
          <w:iCs/>
        </w:rPr>
        <w:t>rīcībpolitikas</w:t>
      </w:r>
      <w:proofErr w:type="spellEnd"/>
      <w:r w:rsidR="00F62EB1">
        <w:rPr>
          <w:i/>
          <w:iCs/>
        </w:rPr>
        <w:t xml:space="preserve"> rekomendācijas, nozīmīgu sēžu protokoli vai cita informācija), tos var pievienot saturiskajam pārskatam, norādot nosaukumus šeit;</w:t>
      </w:r>
    </w:p>
    <w:p w14:paraId="4040F4CF" w14:textId="77777777" w:rsidR="00463427" w:rsidRPr="00D562DE" w:rsidRDefault="00455DA3" w:rsidP="005F5F5B">
      <w:pPr>
        <w:autoSpaceDE w:val="0"/>
        <w:autoSpaceDN w:val="0"/>
        <w:adjustRightInd w:val="0"/>
        <w:jc w:val="both"/>
      </w:pPr>
      <w:r w:rsidRPr="00D562DE">
        <w:t>2.</w:t>
      </w:r>
    </w:p>
    <w:p w14:paraId="16FC74A8" w14:textId="19D88F70" w:rsidR="00455DA3" w:rsidRPr="00D562DE" w:rsidRDefault="00455DA3" w:rsidP="005F5F5B">
      <w:pPr>
        <w:autoSpaceDE w:val="0"/>
        <w:autoSpaceDN w:val="0"/>
        <w:adjustRightInd w:val="0"/>
        <w:jc w:val="both"/>
      </w:pPr>
      <w:r w:rsidRPr="00D562DE">
        <w:t>3.</w:t>
      </w:r>
    </w:p>
    <w:p w14:paraId="240383FF" w14:textId="3D597D2C" w:rsidR="00293FB7" w:rsidRPr="00D562DE" w:rsidRDefault="00577102" w:rsidP="005F5F5B">
      <w:pPr>
        <w:autoSpaceDE w:val="0"/>
        <w:autoSpaceDN w:val="0"/>
        <w:adjustRightInd w:val="0"/>
        <w:jc w:val="both"/>
      </w:pPr>
      <w:r>
        <w:t>N</w:t>
      </w:r>
    </w:p>
    <w:p w14:paraId="6E140122" w14:textId="77777777" w:rsidR="00CE690B" w:rsidRPr="00D562DE" w:rsidRDefault="00CE690B" w:rsidP="005F5F5B">
      <w:pPr>
        <w:autoSpaceDE w:val="0"/>
        <w:autoSpaceDN w:val="0"/>
        <w:adjustRightInd w:val="0"/>
        <w:jc w:val="both"/>
      </w:pPr>
    </w:p>
    <w:p w14:paraId="107C66B9" w14:textId="31D355FD" w:rsidR="00495FD4" w:rsidRPr="00D562DE" w:rsidRDefault="0077600B" w:rsidP="005F5F5B">
      <w:pPr>
        <w:autoSpaceDE w:val="0"/>
        <w:autoSpaceDN w:val="0"/>
        <w:adjustRightInd w:val="0"/>
        <w:jc w:val="both"/>
      </w:pPr>
      <w:r>
        <w:t>Projekta īstenotājs</w:t>
      </w:r>
      <w:r w:rsidR="00FC4723" w:rsidRPr="00D562DE">
        <w:t xml:space="preserve"> __________________________</w:t>
      </w:r>
    </w:p>
    <w:p w14:paraId="0F7D73F1" w14:textId="77777777" w:rsidR="002D4CBF" w:rsidRPr="00D562DE" w:rsidRDefault="002D4CBF" w:rsidP="005F5F5B">
      <w:pPr>
        <w:jc w:val="both"/>
      </w:pPr>
      <w:r w:rsidRPr="00D562DE">
        <w:tab/>
      </w:r>
      <w:r w:rsidRPr="00D562DE">
        <w:tab/>
      </w:r>
      <w:r w:rsidRPr="00D562DE">
        <w:tab/>
        <w:t>(paraksts un tā atšifrējums)</w:t>
      </w:r>
    </w:p>
    <w:sectPr w:rsidR="002D4CBF" w:rsidRPr="00D562DE" w:rsidSect="00C062E4">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F3189" w14:textId="77777777" w:rsidR="00E82464" w:rsidRDefault="00E82464">
      <w:r>
        <w:separator/>
      </w:r>
    </w:p>
  </w:endnote>
  <w:endnote w:type="continuationSeparator" w:id="0">
    <w:p w14:paraId="6F552ECF" w14:textId="77777777" w:rsidR="00E82464" w:rsidRDefault="00E8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180DE" w14:textId="77777777" w:rsidR="00E82464" w:rsidRDefault="00E82464">
      <w:r>
        <w:separator/>
      </w:r>
    </w:p>
  </w:footnote>
  <w:footnote w:type="continuationSeparator" w:id="0">
    <w:p w14:paraId="07A2A561" w14:textId="77777777" w:rsidR="00E82464" w:rsidRDefault="00E8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4"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5"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7"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8"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10"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2"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20"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0"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6"/>
  </w:num>
  <w:num w:numId="3">
    <w:abstractNumId w:val="12"/>
  </w:num>
  <w:num w:numId="4">
    <w:abstractNumId w:val="29"/>
  </w:num>
  <w:num w:numId="5">
    <w:abstractNumId w:val="24"/>
  </w:num>
  <w:num w:numId="6">
    <w:abstractNumId w:val="33"/>
  </w:num>
  <w:num w:numId="7">
    <w:abstractNumId w:val="34"/>
  </w:num>
  <w:num w:numId="8">
    <w:abstractNumId w:val="26"/>
  </w:num>
  <w:num w:numId="9">
    <w:abstractNumId w:val="22"/>
  </w:num>
  <w:num w:numId="10">
    <w:abstractNumId w:val="2"/>
  </w:num>
  <w:num w:numId="11">
    <w:abstractNumId w:val="18"/>
  </w:num>
  <w:num w:numId="12">
    <w:abstractNumId w:val="30"/>
  </w:num>
  <w:num w:numId="13">
    <w:abstractNumId w:val="10"/>
  </w:num>
  <w:num w:numId="14">
    <w:abstractNumId w:val="13"/>
  </w:num>
  <w:num w:numId="15">
    <w:abstractNumId w:val="20"/>
  </w:num>
  <w:num w:numId="16">
    <w:abstractNumId w:val="7"/>
  </w:num>
  <w:num w:numId="17">
    <w:abstractNumId w:val="23"/>
  </w:num>
  <w:num w:numId="18">
    <w:abstractNumId w:val="15"/>
  </w:num>
  <w:num w:numId="19">
    <w:abstractNumId w:val="28"/>
  </w:num>
  <w:num w:numId="20">
    <w:abstractNumId w:val="14"/>
  </w:num>
  <w:num w:numId="21">
    <w:abstractNumId w:val="32"/>
  </w:num>
  <w:num w:numId="22">
    <w:abstractNumId w:val="0"/>
  </w:num>
  <w:num w:numId="23">
    <w:abstractNumId w:val="1"/>
  </w:num>
  <w:num w:numId="24">
    <w:abstractNumId w:val="4"/>
  </w:num>
  <w:num w:numId="25">
    <w:abstractNumId w:val="8"/>
  </w:num>
  <w:num w:numId="26">
    <w:abstractNumId w:val="17"/>
  </w:num>
  <w:num w:numId="27">
    <w:abstractNumId w:val="31"/>
  </w:num>
  <w:num w:numId="28">
    <w:abstractNumId w:val="27"/>
  </w:num>
  <w:num w:numId="29">
    <w:abstractNumId w:val="21"/>
  </w:num>
  <w:num w:numId="30">
    <w:abstractNumId w:val="25"/>
  </w:num>
  <w:num w:numId="31">
    <w:abstractNumId w:val="9"/>
  </w:num>
  <w:num w:numId="32">
    <w:abstractNumId w:val="6"/>
  </w:num>
  <w:num w:numId="33">
    <w:abstractNumId w:val="3"/>
  </w:num>
  <w:num w:numId="34">
    <w:abstractNumId w:val="1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B3F3C"/>
    <w:rsid w:val="000C1BA4"/>
    <w:rsid w:val="000C1C65"/>
    <w:rsid w:val="000C2673"/>
    <w:rsid w:val="000D0D0C"/>
    <w:rsid w:val="000D4682"/>
    <w:rsid w:val="000D5BE1"/>
    <w:rsid w:val="000E13D6"/>
    <w:rsid w:val="000F60DE"/>
    <w:rsid w:val="000F65BB"/>
    <w:rsid w:val="00100732"/>
    <w:rsid w:val="00101443"/>
    <w:rsid w:val="00102EBF"/>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2A82"/>
    <w:rsid w:val="00432E17"/>
    <w:rsid w:val="0043765D"/>
    <w:rsid w:val="00441E15"/>
    <w:rsid w:val="00450ED6"/>
    <w:rsid w:val="00454C49"/>
    <w:rsid w:val="00455DA3"/>
    <w:rsid w:val="00463427"/>
    <w:rsid w:val="00463BC9"/>
    <w:rsid w:val="00464D7B"/>
    <w:rsid w:val="00470D35"/>
    <w:rsid w:val="004758D8"/>
    <w:rsid w:val="00477F06"/>
    <w:rsid w:val="0048579A"/>
    <w:rsid w:val="00486CB7"/>
    <w:rsid w:val="004920CE"/>
    <w:rsid w:val="00492F03"/>
    <w:rsid w:val="004957D8"/>
    <w:rsid w:val="00495FD4"/>
    <w:rsid w:val="00496D37"/>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41757"/>
    <w:rsid w:val="00543E97"/>
    <w:rsid w:val="00544CF8"/>
    <w:rsid w:val="00547063"/>
    <w:rsid w:val="00550184"/>
    <w:rsid w:val="0055065B"/>
    <w:rsid w:val="005520B9"/>
    <w:rsid w:val="005523C3"/>
    <w:rsid w:val="0055514E"/>
    <w:rsid w:val="00557E2D"/>
    <w:rsid w:val="0056139F"/>
    <w:rsid w:val="0057384A"/>
    <w:rsid w:val="0057509D"/>
    <w:rsid w:val="00575DC6"/>
    <w:rsid w:val="00577102"/>
    <w:rsid w:val="0058463F"/>
    <w:rsid w:val="00587CEE"/>
    <w:rsid w:val="00590EBA"/>
    <w:rsid w:val="00592788"/>
    <w:rsid w:val="005B69D6"/>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B18B3"/>
    <w:rsid w:val="006B1DD7"/>
    <w:rsid w:val="006B65D3"/>
    <w:rsid w:val="006C1C0F"/>
    <w:rsid w:val="006C3533"/>
    <w:rsid w:val="006C6469"/>
    <w:rsid w:val="006C7186"/>
    <w:rsid w:val="006D2560"/>
    <w:rsid w:val="006D2643"/>
    <w:rsid w:val="006D37E3"/>
    <w:rsid w:val="006D42E9"/>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6342F"/>
    <w:rsid w:val="00766CFA"/>
    <w:rsid w:val="00767B72"/>
    <w:rsid w:val="0077211D"/>
    <w:rsid w:val="0077395B"/>
    <w:rsid w:val="00775213"/>
    <w:rsid w:val="0077600B"/>
    <w:rsid w:val="00776A57"/>
    <w:rsid w:val="00783A95"/>
    <w:rsid w:val="0078768B"/>
    <w:rsid w:val="007878CE"/>
    <w:rsid w:val="00787D72"/>
    <w:rsid w:val="007964AF"/>
    <w:rsid w:val="00797200"/>
    <w:rsid w:val="007A61E3"/>
    <w:rsid w:val="007A692B"/>
    <w:rsid w:val="007A7610"/>
    <w:rsid w:val="007B2A2E"/>
    <w:rsid w:val="007B33A9"/>
    <w:rsid w:val="007B5B01"/>
    <w:rsid w:val="007B68E7"/>
    <w:rsid w:val="007C7213"/>
    <w:rsid w:val="007D0CB8"/>
    <w:rsid w:val="007D0D1D"/>
    <w:rsid w:val="007D5CD0"/>
    <w:rsid w:val="007F3D02"/>
    <w:rsid w:val="007F5D5C"/>
    <w:rsid w:val="007F65D2"/>
    <w:rsid w:val="008015C7"/>
    <w:rsid w:val="00803EBE"/>
    <w:rsid w:val="0080479D"/>
    <w:rsid w:val="00804CC9"/>
    <w:rsid w:val="0080543E"/>
    <w:rsid w:val="008054B7"/>
    <w:rsid w:val="00810091"/>
    <w:rsid w:val="008276C7"/>
    <w:rsid w:val="008335B4"/>
    <w:rsid w:val="00833C83"/>
    <w:rsid w:val="00835C47"/>
    <w:rsid w:val="00836659"/>
    <w:rsid w:val="00841C70"/>
    <w:rsid w:val="0084365A"/>
    <w:rsid w:val="008445D7"/>
    <w:rsid w:val="00844821"/>
    <w:rsid w:val="008456B5"/>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1638"/>
    <w:rsid w:val="009B1C4B"/>
    <w:rsid w:val="009B5086"/>
    <w:rsid w:val="009B574A"/>
    <w:rsid w:val="009B65BA"/>
    <w:rsid w:val="009C0460"/>
    <w:rsid w:val="009C3485"/>
    <w:rsid w:val="009C4924"/>
    <w:rsid w:val="009C6A3F"/>
    <w:rsid w:val="009D1DC8"/>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15E92"/>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34291"/>
    <w:rsid w:val="00B34423"/>
    <w:rsid w:val="00B43219"/>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4BD9"/>
    <w:rsid w:val="00BF7041"/>
    <w:rsid w:val="00C04B9B"/>
    <w:rsid w:val="00C062E4"/>
    <w:rsid w:val="00C0630C"/>
    <w:rsid w:val="00C16A81"/>
    <w:rsid w:val="00C204AF"/>
    <w:rsid w:val="00C25A61"/>
    <w:rsid w:val="00C30F8D"/>
    <w:rsid w:val="00C3185E"/>
    <w:rsid w:val="00C31947"/>
    <w:rsid w:val="00C3408D"/>
    <w:rsid w:val="00C36576"/>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428C"/>
    <w:rsid w:val="00C970B5"/>
    <w:rsid w:val="00CA5019"/>
    <w:rsid w:val="00CB51BF"/>
    <w:rsid w:val="00CB7EFF"/>
    <w:rsid w:val="00CC063B"/>
    <w:rsid w:val="00CC6139"/>
    <w:rsid w:val="00CD48EF"/>
    <w:rsid w:val="00CD4ED7"/>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E0396"/>
    <w:rsid w:val="00DE3314"/>
    <w:rsid w:val="00DE43E3"/>
    <w:rsid w:val="00DF0809"/>
    <w:rsid w:val="00DF1856"/>
    <w:rsid w:val="00DF19FD"/>
    <w:rsid w:val="00E01429"/>
    <w:rsid w:val="00E059A9"/>
    <w:rsid w:val="00E063FE"/>
    <w:rsid w:val="00E07DE7"/>
    <w:rsid w:val="00E11AA8"/>
    <w:rsid w:val="00E1297E"/>
    <w:rsid w:val="00E328D5"/>
    <w:rsid w:val="00E37897"/>
    <w:rsid w:val="00E415E6"/>
    <w:rsid w:val="00E42A0B"/>
    <w:rsid w:val="00E441E6"/>
    <w:rsid w:val="00E45A20"/>
    <w:rsid w:val="00E51CB5"/>
    <w:rsid w:val="00E7319A"/>
    <w:rsid w:val="00E74C5D"/>
    <w:rsid w:val="00E80176"/>
    <w:rsid w:val="00E82464"/>
    <w:rsid w:val="00E84941"/>
    <w:rsid w:val="00E86926"/>
    <w:rsid w:val="00E9388D"/>
    <w:rsid w:val="00E93B70"/>
    <w:rsid w:val="00EA18DC"/>
    <w:rsid w:val="00EA21CA"/>
    <w:rsid w:val="00EA24AF"/>
    <w:rsid w:val="00EA24B0"/>
    <w:rsid w:val="00EA417E"/>
    <w:rsid w:val="00EB57BF"/>
    <w:rsid w:val="00EC17EC"/>
    <w:rsid w:val="00EC2649"/>
    <w:rsid w:val="00EC7731"/>
    <w:rsid w:val="00ED0EA2"/>
    <w:rsid w:val="00EE1FC1"/>
    <w:rsid w:val="00EE49AE"/>
    <w:rsid w:val="00EE7206"/>
    <w:rsid w:val="00F0093B"/>
    <w:rsid w:val="00F033F3"/>
    <w:rsid w:val="00F06442"/>
    <w:rsid w:val="00F17CB2"/>
    <w:rsid w:val="00F27875"/>
    <w:rsid w:val="00F333B2"/>
    <w:rsid w:val="00F34281"/>
    <w:rsid w:val="00F43134"/>
    <w:rsid w:val="00F44AEF"/>
    <w:rsid w:val="00F50235"/>
    <w:rsid w:val="00F531EE"/>
    <w:rsid w:val="00F61D17"/>
    <w:rsid w:val="00F62EB1"/>
    <w:rsid w:val="00F6791E"/>
    <w:rsid w:val="00F70AE3"/>
    <w:rsid w:val="00F725A8"/>
    <w:rsid w:val="00F75993"/>
    <w:rsid w:val="00F77AF4"/>
    <w:rsid w:val="00F94019"/>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04A02-BE67-42CC-B040-6F8AE290A4EC}">
  <ds:schemaRefs>
    <ds:schemaRef ds:uri="http://purl.org/dc/elements/1.1/"/>
    <ds:schemaRef ds:uri="df49a756-3c4b-43ae-9123-7673bb107b25"/>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4.xml><?xml version="1.0" encoding="utf-8"?>
<ds:datastoreItem xmlns:ds="http://schemas.openxmlformats.org/officeDocument/2006/customXml" ds:itemID="{A70D9D32-97E7-437D-9AE5-566994ED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7</TotalTime>
  <Pages>5</Pages>
  <Words>1259</Words>
  <Characters>9735</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Māra Lorberga</cp:lastModifiedBy>
  <cp:revision>4</cp:revision>
  <cp:lastPrinted>2018-09-05T12:46:00Z</cp:lastPrinted>
  <dcterms:created xsi:type="dcterms:W3CDTF">2023-08-18T15:16:00Z</dcterms:created>
  <dcterms:modified xsi:type="dcterms:W3CDTF">2023-08-30T07:35:00Z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