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C929" w14:textId="77777777" w:rsidR="00F06DE0" w:rsidRDefault="00F06DE0" w:rsidP="00226015">
      <w:pPr>
        <w:ind w:right="-1"/>
        <w:jc w:val="right"/>
        <w:rPr>
          <w:i/>
        </w:rPr>
      </w:pPr>
    </w:p>
    <w:p w14:paraId="41A97707" w14:textId="02FE5AF2" w:rsidR="00D339F7" w:rsidRPr="001A3FF9" w:rsidRDefault="005D5E80" w:rsidP="008E4622">
      <w:pPr>
        <w:ind w:right="-1"/>
        <w:jc w:val="right"/>
        <w:rPr>
          <w:b/>
          <w:i/>
        </w:rPr>
      </w:pPr>
      <w:r>
        <w:rPr>
          <w:b/>
        </w:rPr>
        <w:t>11</w:t>
      </w:r>
      <w:bookmarkStart w:id="0" w:name="_GoBack"/>
      <w:bookmarkEnd w:id="0"/>
      <w:r w:rsidR="00F06DE0" w:rsidRPr="001A3FF9">
        <w:rPr>
          <w:b/>
        </w:rPr>
        <w:t>.pielikums</w:t>
      </w:r>
      <w:r w:rsidR="00F06DE0"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71A40283"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1" w:name="_Hlk140070864"/>
          <w:sdt>
            <w:sdtPr>
              <w:id w:val="2060594541"/>
              <w:placeholder>
                <w:docPart w:val="27D7BFDC561E4A88B4943C9E4F551C87"/>
              </w:placeholder>
            </w:sdtPr>
            <w:sdtEndPr/>
            <w:sdtContent>
              <w:r w:rsidR="00977F36" w:rsidRPr="00977F36">
                <w:t>Vietējo resursu izpēte un ilgtspējīga izmantošana Latvijas attīstībai</w:t>
              </w:r>
              <w:r w:rsidR="00E265D7">
                <w:t>”</w:t>
              </w:r>
              <w:r w:rsidR="00977F36" w:rsidRPr="00977F36">
                <w:t xml:space="preserve"> 2023.-2025. gadam</w:t>
              </w:r>
            </w:sdtContent>
          </w:sdt>
          <w:bookmarkEnd w:id="1"/>
          <w:r w:rsidR="007512D6" w:rsidRPr="001A3FF9">
            <w:t xml:space="preserve"> </w:t>
          </w:r>
        </w:sdtContent>
      </w:sdt>
      <w:r w:rsidR="00780336" w:rsidRPr="001A3FF9">
        <w:t>projektu</w:t>
      </w:r>
      <w:r w:rsidRPr="001A3FF9">
        <w:t xml:space="preserve"> pieteikumu 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1F6FF0B" w14:textId="190E9892" w:rsidR="00505F25" w:rsidRPr="001A3FF9" w:rsidRDefault="00505F25" w:rsidP="00780336">
      <w:pPr>
        <w:ind w:right="-1"/>
        <w:jc w:val="center"/>
        <w:rPr>
          <w:b/>
        </w:rPr>
      </w:pPr>
      <w:r w:rsidRPr="001A3FF9">
        <w:rPr>
          <w:b/>
        </w:rPr>
        <w:t>“</w:t>
      </w:r>
      <w:r w:rsidR="00977F36" w:rsidRPr="00977F36">
        <w:rPr>
          <w:b/>
        </w:rPr>
        <w:t>Vietējo resursu izpēte un ilgtspējīga izmantošana Latvijas attīstībai</w:t>
      </w:r>
      <w:r w:rsidR="00E265D7">
        <w:rPr>
          <w:b/>
        </w:rPr>
        <w:t>”</w:t>
      </w:r>
      <w:r w:rsidR="00977F36" w:rsidRPr="00977F36">
        <w:rPr>
          <w:b/>
        </w:rPr>
        <w:t xml:space="preserve"> 2023.-2025. gadam</w:t>
      </w:r>
    </w:p>
    <w:p w14:paraId="6FBEBC6A" w14:textId="5DEDB404" w:rsidR="00505F25" w:rsidRPr="001A3FF9" w:rsidRDefault="00505F25" w:rsidP="00780336">
      <w:pPr>
        <w:ind w:right="-1"/>
        <w:jc w:val="center"/>
        <w:rPr>
          <w:b/>
        </w:rPr>
      </w:pP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2" w:name="_Hlk41413843"/>
      <w:r w:rsidRPr="001A3FF9">
        <w:rPr>
          <w:rFonts w:eastAsia="Calibri"/>
          <w:shd w:val="clear" w:color="auto" w:fill="FFFFFF" w:themeFill="background1"/>
        </w:rPr>
        <w:t>(turpmāk – Padome)</w:t>
      </w:r>
      <w:bookmarkEnd w:id="2"/>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3" w:name="_Hlk77064379"/>
      <w:r w:rsidRPr="001A3FF9">
        <w:rPr>
          <w:shd w:val="clear" w:color="auto" w:fill="FFFFFF" w:themeFill="background1"/>
        </w:rPr>
        <w:t xml:space="preserve">pamatojoties uz Ministru kabineta 2018. gada 4. septembra noteikumiem </w:t>
      </w:r>
      <w:bookmarkEnd w:id="3"/>
      <w:r w:rsidRPr="001A3FF9">
        <w:rPr>
          <w:shd w:val="clear" w:color="auto" w:fill="FFFFFF" w:themeFill="background1"/>
        </w:rPr>
        <w:t xml:space="preserve">Nr. 560 “Valsts pētījumu programmu projektu īstenošanas kārtība” (turpmāk – MK noteikumi); </w:t>
      </w:r>
    </w:p>
    <w:p w14:paraId="01CA9CD4" w14:textId="11F186D9"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977F36">
        <w:t>9. augusta</w:t>
      </w:r>
      <w:r w:rsidRPr="001A3FF9">
        <w:t xml:space="preserve"> rīkojumā Nr. </w:t>
      </w:r>
      <w:r w:rsidR="00977F36">
        <w:t>502</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977F36" w:rsidRPr="00977F36">
                <w:t>Vietējo resursu izpēte un ilgtspējīga izmantošana Latvijas attīstībai 2023.-2025. gadam</w:t>
              </w:r>
            </w:sdtContent>
          </w:sdt>
        </w:sdtContent>
      </w:sdt>
      <w:r w:rsidR="0034066C" w:rsidRPr="001A3FF9">
        <w:t xml:space="preserve">”” </w:t>
      </w:r>
      <w:r w:rsidRPr="001A3FF9">
        <w:t xml:space="preserve">(turpmāk – MK rīkojums) noteikto (turpmāk – Programma); </w:t>
      </w:r>
    </w:p>
    <w:p w14:paraId="54EF22EB" w14:textId="52822BA0"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1A3FF9">
            <w:t>"</w:t>
          </w:r>
          <w:sdt>
            <w:sdtPr>
              <w:id w:val="-638808863"/>
              <w:placeholder>
                <w:docPart w:val="C88AF872E9CF4DC191207DE10D41E76D"/>
              </w:placeholder>
            </w:sdtPr>
            <w:sdtEndPr/>
            <w:sdtContent>
              <w:r w:rsidR="00977F36" w:rsidRPr="00977F36">
                <w:t>Vietējo resursu izpēte un ilgtspējīga izmantošana Latvijas attīstībai 2023.-2025. gadam</w:t>
              </w:r>
            </w:sdtContent>
          </w:sdt>
          <w:r w:rsidR="00C93F05" w:rsidRPr="001A3FF9">
            <w:t>”</w:t>
          </w:r>
          <w:r w:rsidRPr="001A3FF9">
            <w:t xml:space="preserve"> īstenošanas un uzraudzības komisijas (izveidota ar 202</w:t>
          </w:r>
          <w:r w:rsidR="00A1197B" w:rsidRPr="001A3FF9">
            <w:t>3</w:t>
          </w:r>
          <w:r w:rsidRPr="001A3FF9">
            <w:t xml:space="preserve">. gada </w:t>
          </w:r>
          <w:r w:rsidR="004E09C3" w:rsidRPr="004E09C3">
            <w:t>21.augusta</w:t>
          </w:r>
          <w:r w:rsidRPr="004E09C3">
            <w:t xml:space="preserve"> </w:t>
          </w:r>
          <w:r w:rsidR="004E09C3" w:rsidRPr="004E09C3">
            <w:t>Zemkopības ministrijas R</w:t>
          </w:r>
          <w:r w:rsidRPr="004E09C3">
            <w:t xml:space="preserve">īkojumu Nr. </w:t>
          </w:r>
          <w:r w:rsidR="004E09C3" w:rsidRPr="004E09C3">
            <w:t xml:space="preserve">101 </w:t>
          </w:r>
          <w:r w:rsidRPr="004E09C3">
            <w:t>(</w:t>
          </w:r>
          <w:r w:rsidRPr="001A3FF9">
            <w:t>turpmāk – Komisija) 202</w:t>
          </w:r>
          <w:r w:rsidR="00C47753" w:rsidRPr="001A3FF9">
            <w:t>3</w:t>
          </w:r>
          <w:r w:rsidRPr="001A3FF9">
            <w:t xml:space="preserve">. gada </w:t>
          </w:r>
          <w:r w:rsidR="00C47753" w:rsidRPr="00977F36">
            <w:rPr>
              <w:highlight w:val="yellow"/>
            </w:rPr>
            <w:t>___</w:t>
          </w:r>
          <w:r w:rsidRPr="00977F36">
            <w:rPr>
              <w:highlight w:val="yellow"/>
            </w:rPr>
            <w:t xml:space="preserve">. </w:t>
          </w:r>
          <w:r w:rsidR="00C47753" w:rsidRPr="00977F36">
            <w:rPr>
              <w:highlight w:val="yellow"/>
            </w:rPr>
            <w:t>_______</w:t>
          </w:r>
          <w:r w:rsidRPr="001A3FF9">
            <w:t xml:space="preserve"> 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977F36" w:rsidRPr="00977F36">
            <w:t>Vietējo resursu izpēte un ilgtspējīga izmantošana Latvijas attīstībai 2023.-2025. gadam</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w:t>
      </w:r>
      <w:r w:rsidRPr="00977F36">
        <w:rPr>
          <w:highlight w:val="yellow"/>
        </w:rPr>
        <w:t>______</w:t>
      </w:r>
      <w:r w:rsidRPr="001A3FF9">
        <w:t xml:space="preserve"> lēmumu Nr. </w:t>
      </w:r>
      <w:r w:rsidRPr="00977F36">
        <w:rPr>
          <w:highlight w:val="yellow"/>
        </w:rPr>
        <w:t>___</w:t>
      </w:r>
      <w:r w:rsidRPr="001A3FF9">
        <w:t xml:space="preserve">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081AD092"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2023. gada __. _______ līdz 202</w:t>
      </w:r>
      <w:r w:rsidR="00631E88">
        <w:rPr>
          <w:shd w:val="clear" w:color="auto" w:fill="FFFFFF" w:themeFill="background1"/>
        </w:rPr>
        <w:t>5</w:t>
      </w:r>
      <w:r w:rsidRPr="001A3FF9">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4" w:name="_Hlk77689133"/>
      <w:r w:rsidRPr="001A3FF9">
        <w:rPr>
          <w:lang w:eastAsia="lv-LV"/>
        </w:rPr>
        <w:lastRenderedPageBreak/>
        <w:t xml:space="preserve">Ar </w:t>
      </w:r>
      <w:r w:rsidRPr="001A3FF9">
        <w:rPr>
          <w:shd w:val="clear" w:color="auto" w:fill="FFFFFF" w:themeFill="background1"/>
          <w:lang w:eastAsia="lv-LV"/>
        </w:rPr>
        <w:t xml:space="preserve">Līguma spēkā stāšanos Padome un Projekta īstenotājs apliecina, ka </w:t>
      </w:r>
      <w:bookmarkEnd w:id="4"/>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58DE89D9"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w:t>
      </w:r>
      <w:r w:rsidR="00631E88" w:rsidRPr="004E09C3">
        <w:rPr>
          <w:shd w:val="clear" w:color="auto" w:fill="FFFFFF" w:themeFill="background1"/>
          <w:lang w:eastAsia="lv-LV"/>
        </w:rPr>
        <w:t>2023. gada 1. augusta</w:t>
      </w:r>
      <w:r w:rsidRPr="001A3FF9">
        <w:rPr>
          <w:shd w:val="clear" w:color="auto" w:fill="FFFFFF" w:themeFill="background1"/>
          <w:lang w:eastAsia="lv-LV"/>
        </w:rPr>
        <w:t xml:space="preserve">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5"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5"/>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EF8B4B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r w:rsidR="00631E88">
        <w:rPr>
          <w:shd w:val="clear" w:color="auto" w:fill="FFFFFF" w:themeFill="background1"/>
          <w:lang w:eastAsia="lv-LV"/>
        </w:rPr>
        <w:t>;</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EDBBF03"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4F3BC85B"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apakšpunktā. Par Projekta īstenošanas termiņa pagarinājumu Komisija pieņem lēmumu</w:t>
      </w:r>
      <w:r w:rsidR="00631E88">
        <w:rPr>
          <w:shd w:val="clear" w:color="auto" w:fill="FFFFFF" w:themeFill="background1"/>
          <w:lang w:eastAsia="lv-LV"/>
        </w:rPr>
        <w:t>,</w:t>
      </w:r>
      <w:r w:rsidRPr="001A3FF9">
        <w:rPr>
          <w:shd w:val="clear" w:color="auto" w:fill="FFFFFF" w:themeFill="background1"/>
          <w:lang w:eastAsia="lv-LV"/>
        </w:rPr>
        <w:t xml:space="preserve"> un Puses veic attiecīgus grozījumus Līgumā. </w:t>
      </w:r>
    </w:p>
    <w:p w14:paraId="59AA7DC6" w14:textId="0DDF3B84"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6"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w:t>
      </w:r>
      <w:r w:rsidR="00F21731" w:rsidRPr="00F21731">
        <w:rPr>
          <w:lang w:eastAsia="lv-LV"/>
        </w:rPr>
        <w:t>nepalielinot kopējo Finansējuma apmēru</w:t>
      </w:r>
      <w:r w:rsidR="00F21731">
        <w:rPr>
          <w:lang w:eastAsia="lv-LV"/>
        </w:rPr>
        <w:t>.</w:t>
      </w:r>
      <w:r w:rsidRPr="001A3FF9">
        <w:rPr>
          <w:lang w:eastAsia="lv-LV"/>
        </w:rPr>
        <w:t xml:space="preserve">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w:t>
      </w:r>
      <w:r w:rsidRPr="001A3FF9">
        <w:rPr>
          <w:lang w:eastAsia="lv-LV"/>
        </w:rPr>
        <w:lastRenderedPageBreak/>
        <w:t xml:space="preserve">līgumsummas kalkulācijā (līdz 30%)”, ņemot vērā Projekta pieteikuma A daļas “Vispārīgā informācija” 3. nodaļu “Projekta budžets”. </w:t>
      </w:r>
    </w:p>
    <w:bookmarkEnd w:id="6"/>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11"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5425DA33"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w:t>
      </w:r>
      <w:r w:rsidR="002C5AC6">
        <w:rPr>
          <w:lang w:eastAsia="lv-LV"/>
        </w:rPr>
        <w:t>sacījuma</w:t>
      </w:r>
      <w:r w:rsidRPr="001A3FF9">
        <w:rPr>
          <w:lang w:eastAsia="lv-LV"/>
        </w:rPr>
        <w:t xml:space="preserve">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lastRenderedPageBreak/>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lastRenderedPageBreak/>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45EEFB0E"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CE258D">
        <w:rPr>
          <w:rFonts w:eastAsia="Segoe UI"/>
          <w:shd w:val="clear" w:color="auto" w:fill="FFFFFF" w:themeFill="background1"/>
          <w:lang w:eastAsia="lv-LV"/>
        </w:rPr>
        <w:t>12</w:t>
      </w:r>
      <w:r w:rsidRPr="001A3FF9">
        <w:rPr>
          <w:rFonts w:eastAsia="Segoe UI"/>
          <w:shd w:val="clear" w:color="auto" w:fill="FFFFFF" w:themeFill="background1"/>
          <w:lang w:eastAsia="lv-LV"/>
        </w:rPr>
        <w:t>. (</w:t>
      </w:r>
      <w:r w:rsidR="00CE258D">
        <w:rPr>
          <w:rFonts w:eastAsia="Segoe UI"/>
          <w:shd w:val="clear" w:color="auto" w:fill="FFFFFF" w:themeFill="background1"/>
          <w:lang w:eastAsia="lv-LV"/>
        </w:rPr>
        <w:t>divpadsmitā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11FB7F3" w:rsidR="00F52E35" w:rsidRPr="00B45B4D" w:rsidRDefault="00F52E35" w:rsidP="00F52E35">
      <w:pPr>
        <w:tabs>
          <w:tab w:val="left" w:pos="426"/>
        </w:tabs>
        <w:jc w:val="both"/>
        <w:rPr>
          <w:highlight w:val="yellow"/>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īstenošanas </w:t>
      </w:r>
      <w:r w:rsidR="00A97CA7" w:rsidRPr="00B45B4D">
        <w:rPr>
          <w:shd w:val="clear" w:color="auto" w:fill="FFFFFF" w:themeFill="background1"/>
          <w:lang w:eastAsia="lv-LV"/>
        </w:rPr>
        <w:t>7</w:t>
      </w:r>
      <w:r w:rsidRPr="00B45B4D">
        <w:rPr>
          <w:shd w:val="clear" w:color="auto" w:fill="FFFFFF" w:themeFill="background1"/>
          <w:lang w:eastAsia="lv-LV"/>
        </w:rPr>
        <w:t>. (</w:t>
      </w:r>
      <w:r w:rsidR="00A97CA7" w:rsidRPr="00B45B4D">
        <w:rPr>
          <w:shd w:val="clear" w:color="auto" w:fill="FFFFFF" w:themeFill="background1"/>
          <w:lang w:eastAsia="lv-LV"/>
        </w:rPr>
        <w:t>septītā</w:t>
      </w:r>
      <w:r w:rsidRPr="00B45B4D">
        <w:rPr>
          <w:shd w:val="clear" w:color="auto" w:fill="FFFFFF" w:themeFill="background1"/>
          <w:lang w:eastAsia="lv-LV"/>
        </w:rPr>
        <w:t xml:space="preserve">), </w:t>
      </w:r>
      <w:r w:rsidR="00CE258D" w:rsidRPr="00B45B4D">
        <w:rPr>
          <w:shd w:val="clear" w:color="auto" w:fill="FFFFFF" w:themeFill="background1"/>
          <w:lang w:eastAsia="lv-LV"/>
        </w:rPr>
        <w:t>1</w:t>
      </w:r>
      <w:r w:rsidR="00A97CA7" w:rsidRPr="00B45B4D">
        <w:rPr>
          <w:shd w:val="clear" w:color="auto" w:fill="FFFFFF" w:themeFill="background1"/>
          <w:lang w:eastAsia="lv-LV"/>
        </w:rPr>
        <w:t>3</w:t>
      </w:r>
      <w:r w:rsidRPr="00B45B4D">
        <w:rPr>
          <w:shd w:val="clear" w:color="auto" w:fill="FFFFFF" w:themeFill="background1"/>
          <w:lang w:eastAsia="lv-LV"/>
        </w:rPr>
        <w:t>. (</w:t>
      </w:r>
      <w:r w:rsidR="00A97CA7" w:rsidRPr="00B45B4D">
        <w:rPr>
          <w:shd w:val="clear" w:color="auto" w:fill="FFFFFF" w:themeFill="background1"/>
          <w:lang w:eastAsia="lv-LV"/>
        </w:rPr>
        <w:t>trīs</w:t>
      </w:r>
      <w:r w:rsidR="00CE258D" w:rsidRPr="00B45B4D">
        <w:rPr>
          <w:shd w:val="clear" w:color="auto" w:fill="FFFFFF" w:themeFill="background1"/>
          <w:lang w:eastAsia="lv-LV"/>
        </w:rPr>
        <w:t>padsmitā</w:t>
      </w:r>
      <w:r w:rsidRPr="00B45B4D">
        <w:rPr>
          <w:shd w:val="clear" w:color="auto" w:fill="FFFFFF" w:themeFill="background1"/>
          <w:lang w:eastAsia="lv-LV"/>
        </w:rPr>
        <w:t xml:space="preserve">), </w:t>
      </w:r>
      <w:r w:rsidR="00CE258D" w:rsidRPr="00B45B4D">
        <w:rPr>
          <w:shd w:val="clear" w:color="auto" w:fill="FFFFFF" w:themeFill="background1"/>
          <w:lang w:eastAsia="lv-LV"/>
        </w:rPr>
        <w:t>18</w:t>
      </w:r>
      <w:r w:rsidRPr="00B45B4D">
        <w:rPr>
          <w:shd w:val="clear" w:color="auto" w:fill="FFFFFF" w:themeFill="background1"/>
          <w:lang w:eastAsia="lv-LV"/>
        </w:rPr>
        <w:t>. (</w:t>
      </w:r>
      <w:r w:rsidR="00CE258D" w:rsidRPr="00B45B4D">
        <w:rPr>
          <w:shd w:val="clear" w:color="auto" w:fill="FFFFFF" w:themeFill="background1"/>
          <w:lang w:eastAsia="lv-LV"/>
        </w:rPr>
        <w:t>astoņpadsmitā</w:t>
      </w:r>
      <w:r w:rsidRPr="00B45B4D">
        <w:rPr>
          <w:shd w:val="clear" w:color="auto" w:fill="FFFFFF" w:themeFill="background1"/>
          <w:lang w:eastAsia="lv-LV"/>
        </w:rPr>
        <w:t xml:space="preserve">) un </w:t>
      </w:r>
      <w:r w:rsidR="00CE258D" w:rsidRPr="00B45B4D">
        <w:rPr>
          <w:shd w:val="clear" w:color="auto" w:fill="FFFFFF" w:themeFill="background1"/>
          <w:lang w:eastAsia="lv-LV"/>
        </w:rPr>
        <w:t>2</w:t>
      </w:r>
      <w:r w:rsidR="00B22535" w:rsidRPr="00B45B4D">
        <w:rPr>
          <w:shd w:val="clear" w:color="auto" w:fill="FFFFFF" w:themeFill="background1"/>
          <w:lang w:eastAsia="lv-LV"/>
        </w:rPr>
        <w:t>4</w:t>
      </w:r>
      <w:r w:rsidRPr="00B45B4D">
        <w:rPr>
          <w:shd w:val="clear" w:color="auto" w:fill="FFFFFF" w:themeFill="background1"/>
          <w:lang w:eastAsia="lv-LV"/>
        </w:rPr>
        <w:t>. (</w:t>
      </w:r>
      <w:r w:rsidR="00CE258D" w:rsidRPr="00B45B4D">
        <w:rPr>
          <w:shd w:val="clear" w:color="auto" w:fill="FFFFFF" w:themeFill="background1"/>
          <w:lang w:eastAsia="lv-LV"/>
        </w:rPr>
        <w:t xml:space="preserve">divdesmit </w:t>
      </w:r>
      <w:r w:rsidR="00B45B4D" w:rsidRPr="00B45B4D">
        <w:rPr>
          <w:shd w:val="clear" w:color="auto" w:fill="FFFFFF" w:themeFill="background1"/>
          <w:lang w:eastAsia="lv-LV"/>
        </w:rPr>
        <w:t>ceturtā</w:t>
      </w:r>
      <w:r w:rsidRPr="00B45B4D">
        <w:rPr>
          <w:shd w:val="clear" w:color="auto" w:fill="FFFFFF" w:themeFill="background1"/>
          <w:lang w:eastAsia="lv-LV"/>
        </w:rPr>
        <w:t>)</w:t>
      </w:r>
      <w:r w:rsidRPr="001A3FF9">
        <w:rPr>
          <w:shd w:val="clear" w:color="auto" w:fill="FFFFFF" w:themeFill="background1"/>
          <w:lang w:eastAsia="lv-LV"/>
        </w:rPr>
        <w:t xml:space="preserve">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4BE6E9D1"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w:t>
      </w:r>
      <w:r w:rsidR="005A64E7">
        <w:rPr>
          <w:shd w:val="clear" w:color="auto" w:fill="FFFFFF" w:themeFill="background1"/>
          <w:lang w:eastAsia="lv-LV"/>
        </w:rPr>
        <w:t>3</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w:t>
      </w:r>
      <w:r w:rsidR="005A64E7">
        <w:rPr>
          <w:shd w:val="clear" w:color="auto" w:fill="FFFFFF" w:themeFill="background1"/>
          <w:lang w:eastAsia="lv-LV"/>
        </w:rPr>
        <w:t>4</w:t>
      </w:r>
      <w:r w:rsidRPr="001A3FF9">
        <w:rPr>
          <w:shd w:val="clear" w:color="auto" w:fill="FFFFFF" w:themeFill="background1"/>
          <w:lang w:eastAsia="lv-LV"/>
        </w:rPr>
        <w:t xml:space="preserve">. līdz </w:t>
      </w:r>
      <w:r w:rsidR="00CE258D">
        <w:rPr>
          <w:shd w:val="clear" w:color="auto" w:fill="FFFFFF" w:themeFill="background1"/>
          <w:lang w:eastAsia="lv-LV"/>
        </w:rPr>
        <w:t>2</w:t>
      </w:r>
      <w:r w:rsidR="00B22535">
        <w:rPr>
          <w:shd w:val="clear" w:color="auto" w:fill="FFFFFF" w:themeFill="background1"/>
          <w:lang w:eastAsia="lv-LV"/>
        </w:rPr>
        <w:t>4</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323F8AD4" w14:textId="77382E3A" w:rsidR="00CE258D" w:rsidRDefault="004E6B7E" w:rsidP="00CE258D">
      <w:pPr>
        <w:pStyle w:val="ListParagraph"/>
        <w:keepNext/>
        <w:numPr>
          <w:ilvl w:val="0"/>
          <w:numId w:val="19"/>
        </w:numPr>
        <w:jc w:val="center"/>
        <w:rPr>
          <w:rStyle w:val="Heading1Char"/>
        </w:rPr>
      </w:pPr>
      <w:r w:rsidRPr="004E6B7E">
        <w:rPr>
          <w:rStyle w:val="Heading1Char"/>
        </w:rPr>
        <w:t>Pušu tiesības, pienākumi un atbildība</w:t>
      </w:r>
    </w:p>
    <w:p w14:paraId="1B5599DF" w14:textId="77777777" w:rsidR="00CE258D" w:rsidRPr="00CE258D" w:rsidRDefault="00CE258D" w:rsidP="00CE258D">
      <w:pPr>
        <w:pStyle w:val="ListParagraph"/>
        <w:keepNext/>
        <w:ind w:left="360"/>
        <w:rPr>
          <w:rFonts w:eastAsiaTheme="majorEastAsia" w:cstheme="majorBidi"/>
          <w:b/>
          <w:szCs w:val="32"/>
          <w:lang w:eastAsia="lv-LV"/>
        </w:rPr>
      </w:pP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10"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10"/>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77777777"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Puses ir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lastRenderedPageBreak/>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lastRenderedPageBreak/>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2"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5D5E80"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12"/>
      <w:footerReference w:type="default" r:id="rId13"/>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1EBB" w14:textId="77777777" w:rsidR="00976873" w:rsidRDefault="00976873">
      <w:r>
        <w:separator/>
      </w:r>
    </w:p>
  </w:endnote>
  <w:endnote w:type="continuationSeparator" w:id="0">
    <w:p w14:paraId="633A6284" w14:textId="77777777" w:rsidR="00976873" w:rsidRDefault="0097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5E2DC9"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5E2DC9" w:rsidRDefault="005E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5E2DC9" w:rsidRDefault="005E2DC9"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0CF2" w14:textId="77777777" w:rsidR="00976873" w:rsidRDefault="00976873">
      <w:r>
        <w:separator/>
      </w:r>
    </w:p>
  </w:footnote>
  <w:footnote w:type="continuationSeparator" w:id="0">
    <w:p w14:paraId="582961F9" w14:textId="77777777" w:rsidR="00976873" w:rsidRDefault="00976873">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64287"/>
    <w:multiLevelType w:val="hybridMultilevel"/>
    <w:tmpl w:val="AB6A736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8"/>
  </w:num>
  <w:num w:numId="4">
    <w:abstractNumId w:val="9"/>
  </w:num>
  <w:num w:numId="5">
    <w:abstractNumId w:val="11"/>
  </w:num>
  <w:num w:numId="6">
    <w:abstractNumId w:val="17"/>
  </w:num>
  <w:num w:numId="7">
    <w:abstractNumId w:val="10"/>
  </w:num>
  <w:num w:numId="8">
    <w:abstractNumId w:val="12"/>
  </w:num>
  <w:num w:numId="9">
    <w:abstractNumId w:val="16"/>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00E"/>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5AC6"/>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09C3"/>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55A8"/>
    <w:rsid w:val="005770B6"/>
    <w:rsid w:val="00582879"/>
    <w:rsid w:val="00582D50"/>
    <w:rsid w:val="00583B52"/>
    <w:rsid w:val="00585007"/>
    <w:rsid w:val="00586134"/>
    <w:rsid w:val="00593217"/>
    <w:rsid w:val="0059499C"/>
    <w:rsid w:val="005A0F3D"/>
    <w:rsid w:val="005A24FE"/>
    <w:rsid w:val="005A4CDD"/>
    <w:rsid w:val="005A6253"/>
    <w:rsid w:val="005A64E7"/>
    <w:rsid w:val="005A6B81"/>
    <w:rsid w:val="005A7CE7"/>
    <w:rsid w:val="005B053C"/>
    <w:rsid w:val="005B6445"/>
    <w:rsid w:val="005B6696"/>
    <w:rsid w:val="005B78EF"/>
    <w:rsid w:val="005C01D6"/>
    <w:rsid w:val="005C174B"/>
    <w:rsid w:val="005C4A24"/>
    <w:rsid w:val="005D0879"/>
    <w:rsid w:val="005D1323"/>
    <w:rsid w:val="005D4DFF"/>
    <w:rsid w:val="005D5E80"/>
    <w:rsid w:val="005D6338"/>
    <w:rsid w:val="005D7BF4"/>
    <w:rsid w:val="005E1558"/>
    <w:rsid w:val="005E2DC9"/>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1E88"/>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6873"/>
    <w:rsid w:val="00977C0C"/>
    <w:rsid w:val="00977C4F"/>
    <w:rsid w:val="00977F36"/>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97CA7"/>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2535"/>
    <w:rsid w:val="00B27DAF"/>
    <w:rsid w:val="00B34384"/>
    <w:rsid w:val="00B40B84"/>
    <w:rsid w:val="00B4129D"/>
    <w:rsid w:val="00B424E6"/>
    <w:rsid w:val="00B42C36"/>
    <w:rsid w:val="00B45B4D"/>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258D"/>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21D"/>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5D7"/>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1731"/>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232A02"/>
    <w:rsid w:val="002964DF"/>
    <w:rsid w:val="003E0E95"/>
    <w:rsid w:val="00465C7C"/>
    <w:rsid w:val="005235E1"/>
    <w:rsid w:val="00567E67"/>
    <w:rsid w:val="005902A4"/>
    <w:rsid w:val="00663309"/>
    <w:rsid w:val="00733818"/>
    <w:rsid w:val="00797871"/>
    <w:rsid w:val="00800250"/>
    <w:rsid w:val="009171C2"/>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15F3-5877-4C54-9DB7-CBC8CE841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7063C-BDAD-423B-A56F-03FD46967D50}">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713fa903-cd29-485d-95ca-4530cdb9c27f"/>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17EBD2E-B0B3-4EB7-A296-0D744E868657}">
  <ds:schemaRefs>
    <ds:schemaRef ds:uri="http://schemas.microsoft.com/sharepoint/v3/contenttype/forms"/>
  </ds:schemaRefs>
</ds:datastoreItem>
</file>

<file path=customXml/itemProps4.xml><?xml version="1.0" encoding="utf-8"?>
<ds:datastoreItem xmlns:ds="http://schemas.openxmlformats.org/officeDocument/2006/customXml" ds:itemID="{D4D47017-9825-4994-9997-083FC641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17991</Words>
  <Characters>10255</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Lorberga</cp:lastModifiedBy>
  <cp:revision>7</cp:revision>
  <cp:lastPrinted>2023-08-23T09:26:00Z</cp:lastPrinted>
  <dcterms:created xsi:type="dcterms:W3CDTF">2023-08-23T09:35:00Z</dcterms:created>
  <dcterms:modified xsi:type="dcterms:W3CDTF">2023-11-07T14:37:00Z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