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796" w:rsidRPr="001954F3" w:rsidRDefault="00524796" w:rsidP="00524796">
      <w:pPr>
        <w:shd w:val="clear" w:color="auto" w:fill="FFFFFF" w:themeFill="background1"/>
        <w:spacing w:after="0" w:line="259"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D daļa. Projekta iesniedzēja apliecinājums</w:t>
      </w:r>
    </w:p>
    <w:p w:rsidR="00524796" w:rsidRPr="001954F3" w:rsidRDefault="00524796" w:rsidP="00524796">
      <w:pPr>
        <w:shd w:val="clear" w:color="auto" w:fill="FFFFFF" w:themeFill="background1"/>
        <w:spacing w:after="0"/>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280" w:line="240" w:lineRule="auto"/>
        <w:ind w:firstLine="300"/>
        <w:jc w:val="center"/>
        <w:rPr>
          <w:b/>
          <w:color w:val="000000" w:themeColor="text1"/>
          <w:shd w:val="clear" w:color="auto" w:fill="FFFFFF" w:themeFill="background1"/>
          <w:lang w:val="lv-LV"/>
        </w:rPr>
      </w:pPr>
      <w:r w:rsidRPr="001954F3">
        <w:rPr>
          <w:b/>
          <w:color w:val="000000" w:themeColor="text1"/>
          <w:shd w:val="clear" w:color="auto" w:fill="FFFFFF" w:themeFill="background1"/>
          <w:lang w:val="lv-LV"/>
        </w:rPr>
        <w:t>Projekta iesniedzēja apliecinājums</w:t>
      </w:r>
    </w:p>
    <w:p w:rsidR="00524796" w:rsidRPr="001954F3" w:rsidRDefault="00524796" w:rsidP="00524796">
      <w:pPr>
        <w:shd w:val="clear" w:color="auto" w:fill="FFFFFF" w:themeFill="background1"/>
        <w:spacing w:after="0" w:line="240" w:lineRule="auto"/>
        <w:rPr>
          <w:color w:val="000000" w:themeColor="text1"/>
          <w:u w:val="single"/>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w:t>
      </w:r>
      <w:proofErr w:type="spellStart"/>
      <w:r w:rsidRPr="001954F3">
        <w:rPr>
          <w:color w:val="000000" w:themeColor="text1"/>
          <w:shd w:val="clear" w:color="auto" w:fill="FFFFFF" w:themeFill="background1"/>
          <w:lang w:val="lv-LV"/>
        </w:rPr>
        <w:t>Reģ</w:t>
      </w:r>
      <w:proofErr w:type="spellEnd"/>
      <w:r w:rsidRPr="001954F3">
        <w:rPr>
          <w:color w:val="000000" w:themeColor="text1"/>
          <w:shd w:val="clear" w:color="auto" w:fill="FFFFFF" w:themeFill="background1"/>
          <w:lang w:val="lv-LV"/>
        </w:rPr>
        <w:t xml:space="preserve">. Nr.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tās </w:t>
      </w:r>
      <w:r w:rsidRPr="001954F3">
        <w:rPr>
          <w:color w:val="000000" w:themeColor="text1"/>
          <w:u w:val="single"/>
          <w:shd w:val="clear" w:color="auto" w:fill="FFFFFF" w:themeFill="background1"/>
          <w:lang w:val="lv-LV"/>
        </w:rPr>
        <w:tab/>
        <w:t>________</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p>
    <w:p w:rsidR="00524796" w:rsidRPr="001954F3" w:rsidRDefault="00524796" w:rsidP="00524796">
      <w:pPr>
        <w:shd w:val="clear" w:color="auto" w:fill="FFFFFF" w:themeFill="background1"/>
        <w:spacing w:after="0" w:line="240" w:lineRule="auto"/>
        <w:ind w:firstLine="301"/>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projekta iesniedzējs </w:t>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amats, vārds, uzvārds</w:t>
      </w:r>
    </w:p>
    <w:p w:rsidR="00524796" w:rsidRPr="001954F3" w:rsidRDefault="00524796" w:rsidP="00524796">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personā, kas darbojas uz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pamata, apliecina, ka </w:t>
      </w:r>
    </w:p>
    <w:p w:rsidR="00524796" w:rsidRPr="001954F3" w:rsidRDefault="00524796" w:rsidP="00524796">
      <w:pPr>
        <w:shd w:val="clear" w:color="auto" w:fill="FFFFFF" w:themeFill="background1"/>
        <w:spacing w:after="0" w:line="240" w:lineRule="auto"/>
        <w:ind w:left="2880" w:firstLine="720"/>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nolikuma, statūtu, pilnvaras</w:t>
      </w:r>
    </w:p>
    <w:p w:rsidR="00524796" w:rsidRPr="001954F3" w:rsidRDefault="00524796" w:rsidP="00524796">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projekta iesniedzējs:</w:t>
      </w:r>
    </w:p>
    <w:p w:rsidR="00524796" w:rsidRPr="001954F3" w:rsidRDefault="00524796" w:rsidP="00524796">
      <w:pPr>
        <w:shd w:val="clear" w:color="auto" w:fill="FFFFFF" w:themeFill="background1"/>
        <w:spacing w:after="0" w:line="240" w:lineRule="auto"/>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1. ir zinātniska institūcija, kas atbilst Ministru kabineta 2017. gada 12. decembra noteikumu Nr. 725 “Fundamentālo un lietišķo pētījumu projektu izvērtēšanas un finansēju</w:t>
      </w:r>
      <w:bookmarkStart w:id="0" w:name="_GoBack"/>
      <w:bookmarkEnd w:id="0"/>
      <w:r w:rsidRPr="001954F3">
        <w:rPr>
          <w:color w:val="000000" w:themeColor="text1"/>
          <w:shd w:val="clear" w:color="auto" w:fill="FFFFFF" w:themeFill="background1"/>
          <w:lang w:val="lv-LV"/>
        </w:rPr>
        <w:t xml:space="preserve">ma administrēšanas kārtība” (turpmāk – MK noteikumi Nr. 725) 2.7. un 2.9. apakšpunktā noteiktajam. To apliecina, iesniedzot zinātniskās institūcijas finanšu vadības un grāmatvedības politiku un finanšu apgrozījuma pārskatu (F daļa) </w:t>
      </w:r>
      <w:r w:rsidRPr="5A0B7A5C">
        <w:rPr>
          <w:color w:val="000000" w:themeColor="text1"/>
          <w:lang w:val="lv-LV"/>
        </w:rPr>
        <w:t>par 2018., 2019. un 2020. gadu</w:t>
      </w:r>
      <w:r w:rsidRPr="001954F3">
        <w:rPr>
          <w:color w:val="000000" w:themeColor="text1"/>
          <w:shd w:val="clear" w:color="auto" w:fill="FFFFFF" w:themeFill="background1"/>
          <w:lang w:val="lv-LV"/>
        </w:rPr>
        <w:t>. Ja zinātniskajai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(turpmāk – informācijas sistēma) sadaļā “Zinātniskās institūcijas projektu dokumenti”;</w:t>
      </w: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2. ir iepazinies ar projekta iesniegumu Nr. lzp-2021/1-XXXX (projekta nosaukums: ”</w:t>
      </w: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 xml:space="preserve">        </w:t>
      </w:r>
      <w:r w:rsidRPr="001954F3">
        <w:rPr>
          <w:color w:val="000000" w:themeColor="text1"/>
          <w:shd w:val="clear" w:color="auto" w:fill="FFFFFF" w:themeFill="background1"/>
          <w:lang w:val="lv-LV"/>
        </w:rPr>
        <w:t>”) (turpmāk - projekta iesniegums) un apstiprina, ka nodrošinās projekta īstenošanu, kā arī apliecina, ka projekta iesniegumā norādītā informācija ir patiesa;</w:t>
      </w: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 ir iepazinies ar visiem finansējuma saņemšanas nosacījumiem, kas norādīti MK noteikumos Nr. 725 un Latvijas Zinātnes padomes (turpmāk – padome) 2021. gada </w:t>
      </w:r>
      <w:r>
        <w:rPr>
          <w:color w:val="000000" w:themeColor="text1"/>
          <w:shd w:val="clear" w:color="auto" w:fill="FFFFFF" w:themeFill="background1"/>
          <w:lang w:val="lv-LV"/>
        </w:rPr>
        <w:t xml:space="preserve">30. </w:t>
      </w:r>
      <w:r w:rsidRPr="001954F3">
        <w:rPr>
          <w:color w:val="000000" w:themeColor="text1"/>
          <w:shd w:val="clear" w:color="auto" w:fill="FFFFFF" w:themeFill="background1"/>
          <w:lang w:val="lv-LV"/>
        </w:rPr>
        <w:t xml:space="preserve"> </w:t>
      </w:r>
      <w:r w:rsidRPr="00B23613">
        <w:rPr>
          <w:color w:val="000000" w:themeColor="text1"/>
          <w:shd w:val="clear" w:color="auto" w:fill="FFFFFF" w:themeFill="background1"/>
          <w:lang w:val="lv-LV"/>
        </w:rPr>
        <w:t>aprīlī a</w:t>
      </w:r>
      <w:r w:rsidRPr="001954F3">
        <w:rPr>
          <w:color w:val="000000" w:themeColor="text1"/>
          <w:shd w:val="clear" w:color="auto" w:fill="FFFFFF" w:themeFill="background1"/>
          <w:lang w:val="lv-LV"/>
        </w:rPr>
        <w:t>pstiprinātajā “Fundamentālo un lietišķo pētījumu projektu 2021. gada  atklātā konkursa nolikumā” (turpmāk – nolikums) un projekta īstenošanas gaitā apņemas tos ievērot. Projekta iesniegumā norādītais finansējums projekta īstenošanai ir</w:t>
      </w: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 xml:space="preserve"> </w:t>
      </w:r>
      <w:proofErr w:type="spellStart"/>
      <w:r w:rsidRPr="5C40CDA0">
        <w:rPr>
          <w:i/>
          <w:iCs/>
          <w:color w:val="000000" w:themeColor="text1"/>
          <w:shd w:val="clear" w:color="auto" w:fill="FFFFFF" w:themeFill="background1"/>
          <w:lang w:val="lv-LV"/>
        </w:rPr>
        <w:t>euro</w:t>
      </w:r>
      <w:proofErr w:type="spellEnd"/>
      <w:r w:rsidRPr="001954F3">
        <w:rPr>
          <w:color w:val="000000" w:themeColor="text1"/>
          <w:shd w:val="clear" w:color="auto" w:fill="FFFFFF" w:themeFill="background1"/>
          <w:lang w:val="lv-LV"/>
        </w:rPr>
        <w:t xml:space="preserve"> </w:t>
      </w:r>
      <w:r w:rsidRPr="5C40CDA0">
        <w:rPr>
          <w:color w:val="000000" w:themeColor="text1"/>
          <w:lang w:val="lv-LV"/>
        </w:rPr>
        <w:t>projekta īstenošanas laikam – 3 gadiem (</w:t>
      </w:r>
      <w:r w:rsidRPr="001954F3">
        <w:rPr>
          <w:color w:val="000000" w:themeColor="text1"/>
          <w:shd w:val="clear" w:color="auto" w:fill="FFFFFF" w:themeFill="background1"/>
          <w:lang w:val="lv-LV"/>
        </w:rPr>
        <w:t>36  mēnešiem ;</w:t>
      </w: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4. apliecina, ka projekta vadītājam ir atbilstoša pieredze un zināšanas, lai pildītu uzdevumus, kas noteikti projekta iesniegumā;</w:t>
      </w: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 apņemas ievērot publicitātes prasības atbilstoši nolikuma </w:t>
      </w:r>
      <w:r w:rsidRPr="2B581B23">
        <w:rPr>
          <w:color w:val="000000" w:themeColor="text1"/>
          <w:shd w:val="clear" w:color="auto" w:fill="FFFFFF" w:themeFill="background1"/>
          <w:lang w:val="lv-LV"/>
        </w:rPr>
        <w:t>67</w:t>
      </w:r>
      <w:r w:rsidRPr="004D0CE9">
        <w:rPr>
          <w:color w:val="000000" w:themeColor="text1"/>
          <w:lang w:val="lv-LV"/>
        </w:rPr>
        <w:t>. un 68</w:t>
      </w:r>
      <w:r w:rsidRPr="001954F3">
        <w:rPr>
          <w:color w:val="000000" w:themeColor="text1"/>
          <w:shd w:val="clear" w:color="auto" w:fill="FFFFFF" w:themeFill="background1"/>
          <w:lang w:val="lv-LV"/>
        </w:rPr>
        <w:t>. punktam, īstenojot projekta aktivitātes un publicējot informatīvos materiālus;</w:t>
      </w: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0" w:line="240" w:lineRule="auto"/>
        <w:ind w:left="284"/>
        <w:rPr>
          <w:color w:val="000000" w:themeColor="text1"/>
          <w:shd w:val="clear" w:color="auto" w:fill="FFFFFF" w:themeFill="background1"/>
          <w:lang w:val="lv-LV"/>
        </w:rPr>
      </w:pPr>
      <w:r w:rsidRPr="001954F3">
        <w:rPr>
          <w:color w:val="000000" w:themeColor="text1"/>
          <w:shd w:val="clear" w:color="auto" w:fill="FFFFFF" w:themeFill="background1"/>
          <w:lang w:val="lv-LV"/>
        </w:rPr>
        <w:t>6. Parakstot šo apliecinājumu, esmu informēts, ka:</w:t>
      </w:r>
      <w:r w:rsidRPr="001954F3">
        <w:rPr>
          <w:color w:val="000000" w:themeColor="text1"/>
          <w:shd w:val="clear" w:color="auto" w:fill="FFFFFF" w:themeFill="background1"/>
          <w:lang w:val="lv-LV"/>
        </w:rPr>
        <w:br/>
        <w:t>6.1.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rsidR="00524796" w:rsidRPr="001954F3" w:rsidRDefault="00524796" w:rsidP="00524796">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6.2. datu apstrādes pārzinis ir padome, Zigfrīda Annas </w:t>
      </w:r>
      <w:proofErr w:type="spellStart"/>
      <w:r w:rsidRPr="001954F3">
        <w:rPr>
          <w:color w:val="000000" w:themeColor="text1"/>
          <w:shd w:val="clear" w:color="auto" w:fill="FFFFFF" w:themeFill="background1"/>
          <w:lang w:val="lv-LV"/>
        </w:rPr>
        <w:t>Meierovica</w:t>
      </w:r>
      <w:proofErr w:type="spellEnd"/>
      <w:r w:rsidRPr="001954F3">
        <w:rPr>
          <w:color w:val="000000" w:themeColor="text1"/>
          <w:shd w:val="clear" w:color="auto" w:fill="FFFFFF" w:themeFill="background1"/>
          <w:lang w:val="lv-LV"/>
        </w:rPr>
        <w:t xml:space="preserve"> bulvāris 14, LV-1050, tālrunis 67228421, e-pasts </w:t>
      </w:r>
      <w:hyperlink r:id="rId4">
        <w:r w:rsidRPr="001954F3">
          <w:rPr>
            <w:color w:val="000000" w:themeColor="text1"/>
            <w:u w:val="single"/>
            <w:shd w:val="clear" w:color="auto" w:fill="FFFFFF" w:themeFill="background1"/>
            <w:lang w:val="lv-LV"/>
          </w:rPr>
          <w:t>lzp@lzp.gov.lv</w:t>
        </w:r>
      </w:hyperlink>
      <w:r w:rsidRPr="001954F3">
        <w:rPr>
          <w:color w:val="000000" w:themeColor="text1"/>
          <w:shd w:val="clear" w:color="auto" w:fill="FFFFFF" w:themeFill="background1"/>
          <w:lang w:val="lv-LV"/>
        </w:rPr>
        <w:t xml:space="preserve">; </w:t>
      </w:r>
    </w:p>
    <w:p w:rsidR="00524796" w:rsidRPr="001954F3" w:rsidRDefault="00524796" w:rsidP="00524796">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6.3.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c) apakšpunkts un nolikumā noteiktie kritēriji, pārbaudot projekta iesniedzēja atbilstību administratīvajiem kritērijiem;</w:t>
      </w:r>
    </w:p>
    <w:p w:rsidR="00524796" w:rsidRPr="001954F3" w:rsidRDefault="00524796" w:rsidP="00524796">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6.4.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Pr="001954F3">
        <w:rPr>
          <w:color w:val="000000" w:themeColor="text1"/>
          <w:shd w:val="clear" w:color="auto" w:fill="FFFFFF" w:themeFill="background1"/>
          <w:lang w:val="lv-LV"/>
        </w:rPr>
        <w:t>vidusposmā</w:t>
      </w:r>
      <w:proofErr w:type="spellEnd"/>
      <w:r w:rsidRPr="001954F3">
        <w:rPr>
          <w:color w:val="000000" w:themeColor="text1"/>
          <w:shd w:val="clear" w:color="auto" w:fill="FFFFFF" w:themeFill="background1"/>
          <w:lang w:val="lv-LV"/>
        </w:rPr>
        <w:t xml:space="preserve"> un noslēgumā padome projekta iesniegumu izvērtēšanai nodod ekspertiem, kuri veic projekta </w:t>
      </w:r>
      <w:proofErr w:type="spellStart"/>
      <w:r w:rsidRPr="001954F3">
        <w:rPr>
          <w:color w:val="000000" w:themeColor="text1"/>
          <w:shd w:val="clear" w:color="auto" w:fill="FFFFFF" w:themeFill="background1"/>
          <w:lang w:val="lv-LV"/>
        </w:rPr>
        <w:t>vidusposma</w:t>
      </w:r>
      <w:proofErr w:type="spellEnd"/>
      <w:r w:rsidRPr="001954F3">
        <w:rPr>
          <w:color w:val="000000" w:themeColor="text1"/>
          <w:shd w:val="clear" w:color="auto" w:fill="FFFFFF" w:themeFill="background1"/>
          <w:lang w:val="lv-LV"/>
        </w:rPr>
        <w:t xml:space="preserve"> zinātniskā pārskata un projekta noslēguma zinātniskā pārskata zinātnisko izvērtēšanu; </w:t>
      </w:r>
    </w:p>
    <w:p w:rsidR="00524796" w:rsidRPr="001954F3" w:rsidRDefault="00524796" w:rsidP="00524796">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6.5. projekta iesniegums pastāvīgi glabājas informācijas sistēmā, padome veic datu apstrādi visu projekta īstenošanas laiku un 10 gadus pēc projekta pieņemšanas-nodošanas akta parakstīšanas;</w:t>
      </w:r>
    </w:p>
    <w:p w:rsidR="00524796" w:rsidRPr="001954F3" w:rsidRDefault="00524796" w:rsidP="00524796">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6.6. iespējamie personas datu saņēmēji ir padomes darbinieki, kuri nodrošina konkursa īstenošanu, administratīvo izvērtēšanu un zinātniskās izvērtēšanas organizēšanu, starptautiskie eksperti, kuri veic projekta iesnieguma, kā arī projekta </w:t>
      </w:r>
      <w:proofErr w:type="spellStart"/>
      <w:r w:rsidRPr="001954F3">
        <w:rPr>
          <w:color w:val="000000" w:themeColor="text1"/>
          <w:shd w:val="clear" w:color="auto" w:fill="FFFFFF" w:themeFill="background1"/>
          <w:lang w:val="lv-LV"/>
        </w:rPr>
        <w:t>vidusposma</w:t>
      </w:r>
      <w:proofErr w:type="spellEnd"/>
      <w:r w:rsidRPr="001954F3">
        <w:rPr>
          <w:color w:val="000000" w:themeColor="text1"/>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rsidR="00524796" w:rsidRPr="001954F3" w:rsidRDefault="00524796" w:rsidP="00524796">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6.7. personai ir tiesības prasīt datu labošanu vai dzēšanu;</w:t>
      </w:r>
    </w:p>
    <w:p w:rsidR="00524796" w:rsidRPr="001954F3" w:rsidRDefault="00524796" w:rsidP="00524796">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6.8. personai ir tiesības iesniegt sūdzību Datu valsts inspekcijai.</w:t>
      </w: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7. apņemas sniegt nepieciešamo informāciju par projektu, ko var pieprasīt padome, kā arī līdzdarboties padomes organizētajos projektu monitoringa un komunikācijas pasākumos atbilstoši nolikuma 69. punktam;</w:t>
      </w: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p w:rsidR="00524796"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8. apliecina, ka projekta iesnieguma iesniegšanas brīdī projekts netiek un nav finansēts/līdzfinansēts no citiem publiskajiem un privātajiem finansēšanas avotiem, tai skaitā ar Eiropas Savienības fondu un citu starptautisko finanšu instrumentu finansējumu un ka nav iesniedzis vienu un to pašu projekta iesniegumu vai tā daļas finansēšanai no citiem finanšu avotiem un nepretendē saņemt dubultu finansējumu viena un tā paša projekta īstenošanai</w:t>
      </w:r>
      <w:r>
        <w:rPr>
          <w:color w:val="000000" w:themeColor="text1"/>
          <w:shd w:val="clear" w:color="auto" w:fill="FFFFFF" w:themeFill="background1"/>
          <w:lang w:val="lv-LV"/>
        </w:rPr>
        <w:t>. Uzskaitīt projekta zinātniskās grupas locekļus, kuri strādā projekta iesniedzēja zinātniskajā institūcijā, īstenotos projektus uz projekta iesnieguma iesniegšanas laiku šeit:</w:t>
      </w:r>
    </w:p>
    <w:tbl>
      <w:tblPr>
        <w:tblStyle w:val="TableGrid"/>
        <w:tblW w:w="0" w:type="auto"/>
        <w:tblLook w:val="04A0" w:firstRow="1" w:lastRow="0" w:firstColumn="1" w:lastColumn="0" w:noHBand="0" w:noVBand="1"/>
      </w:tblPr>
      <w:tblGrid>
        <w:gridCol w:w="1803"/>
        <w:gridCol w:w="1803"/>
        <w:gridCol w:w="1803"/>
        <w:gridCol w:w="1803"/>
        <w:gridCol w:w="1804"/>
      </w:tblGrid>
      <w:tr w:rsidR="00524796" w:rsidRPr="006D1FDE" w:rsidTr="00A567D5">
        <w:tc>
          <w:tcPr>
            <w:tcW w:w="1803" w:type="dxa"/>
            <w:shd w:val="clear" w:color="auto" w:fill="auto"/>
          </w:tcPr>
          <w:p w:rsidR="00524796" w:rsidRPr="006D1FDE" w:rsidRDefault="00524796" w:rsidP="00A567D5">
            <w:pPr>
              <w:spacing w:after="0" w:line="240" w:lineRule="auto"/>
              <w:rPr>
                <w:lang w:val="lv-LV"/>
              </w:rPr>
            </w:pPr>
            <w:r w:rsidRPr="006D1FDE">
              <w:rPr>
                <w:lang w:val="lv-LV"/>
              </w:rPr>
              <w:t>Projekta nosaukums</w:t>
            </w:r>
          </w:p>
        </w:tc>
        <w:tc>
          <w:tcPr>
            <w:tcW w:w="1803" w:type="dxa"/>
            <w:shd w:val="clear" w:color="auto" w:fill="auto"/>
          </w:tcPr>
          <w:p w:rsidR="00524796" w:rsidRPr="006D1FDE" w:rsidRDefault="00524796" w:rsidP="00A567D5">
            <w:pPr>
              <w:spacing w:after="0" w:line="240" w:lineRule="auto"/>
              <w:rPr>
                <w:lang w:val="lv-LV"/>
              </w:rPr>
            </w:pPr>
            <w:r w:rsidRPr="006D1FDE">
              <w:rPr>
                <w:lang w:val="lv-LV"/>
              </w:rPr>
              <w:t>Projekta finansētājs</w:t>
            </w:r>
          </w:p>
        </w:tc>
        <w:tc>
          <w:tcPr>
            <w:tcW w:w="1803" w:type="dxa"/>
            <w:shd w:val="clear" w:color="auto" w:fill="auto"/>
          </w:tcPr>
          <w:p w:rsidR="00524796" w:rsidRPr="006D1FDE" w:rsidRDefault="00524796" w:rsidP="00A567D5">
            <w:pPr>
              <w:spacing w:after="0" w:line="240" w:lineRule="auto"/>
              <w:rPr>
                <w:lang w:val="lv-LV"/>
              </w:rPr>
            </w:pPr>
            <w:r w:rsidRPr="006D1FDE">
              <w:rPr>
                <w:lang w:val="lv-LV"/>
              </w:rPr>
              <w:t>Apjoms (</w:t>
            </w:r>
            <w:proofErr w:type="spellStart"/>
            <w:r w:rsidRPr="006D1FDE">
              <w:rPr>
                <w:i/>
                <w:lang w:val="lv-LV"/>
              </w:rPr>
              <w:t>euro</w:t>
            </w:r>
            <w:proofErr w:type="spellEnd"/>
            <w:r w:rsidRPr="006D1FDE">
              <w:rPr>
                <w:lang w:val="lv-LV"/>
              </w:rPr>
              <w:t>)</w:t>
            </w:r>
          </w:p>
        </w:tc>
        <w:tc>
          <w:tcPr>
            <w:tcW w:w="1803" w:type="dxa"/>
            <w:shd w:val="clear" w:color="auto" w:fill="auto"/>
          </w:tcPr>
          <w:p w:rsidR="00524796" w:rsidRPr="006D1FDE" w:rsidRDefault="00524796" w:rsidP="00A567D5">
            <w:pPr>
              <w:spacing w:after="0" w:line="240" w:lineRule="auto"/>
              <w:rPr>
                <w:lang w:val="lv-LV"/>
              </w:rPr>
            </w:pPr>
            <w:r w:rsidRPr="006D1FDE">
              <w:rPr>
                <w:lang w:val="lv-LV"/>
              </w:rPr>
              <w:t>Periods</w:t>
            </w:r>
          </w:p>
        </w:tc>
        <w:tc>
          <w:tcPr>
            <w:tcW w:w="1804" w:type="dxa"/>
            <w:shd w:val="clear" w:color="auto" w:fill="auto"/>
          </w:tcPr>
          <w:p w:rsidR="00524796" w:rsidRPr="006D1FDE" w:rsidRDefault="00524796" w:rsidP="00A567D5">
            <w:pPr>
              <w:spacing w:after="0" w:line="240" w:lineRule="auto"/>
              <w:rPr>
                <w:lang w:val="lv-LV"/>
              </w:rPr>
            </w:pPr>
            <w:r w:rsidRPr="006D1FDE">
              <w:rPr>
                <w:lang w:val="lv-LV"/>
              </w:rPr>
              <w:t>Loma projektā</w:t>
            </w:r>
          </w:p>
        </w:tc>
      </w:tr>
      <w:tr w:rsidR="00524796" w:rsidRPr="006D1FDE" w:rsidTr="00A567D5">
        <w:tc>
          <w:tcPr>
            <w:tcW w:w="1803" w:type="dxa"/>
          </w:tcPr>
          <w:p w:rsidR="00524796" w:rsidRPr="006D1FDE" w:rsidRDefault="00524796" w:rsidP="00A567D5">
            <w:pPr>
              <w:spacing w:line="240" w:lineRule="auto"/>
              <w:rPr>
                <w:lang w:val="lv-LV"/>
              </w:rPr>
            </w:pPr>
          </w:p>
        </w:tc>
        <w:tc>
          <w:tcPr>
            <w:tcW w:w="1803" w:type="dxa"/>
          </w:tcPr>
          <w:p w:rsidR="00524796" w:rsidRPr="006D1FDE" w:rsidRDefault="00524796" w:rsidP="00A567D5">
            <w:pPr>
              <w:spacing w:line="240" w:lineRule="auto"/>
              <w:rPr>
                <w:lang w:val="lv-LV"/>
              </w:rPr>
            </w:pPr>
          </w:p>
        </w:tc>
        <w:tc>
          <w:tcPr>
            <w:tcW w:w="1803" w:type="dxa"/>
          </w:tcPr>
          <w:p w:rsidR="00524796" w:rsidRPr="006D1FDE" w:rsidRDefault="00524796" w:rsidP="00A567D5">
            <w:pPr>
              <w:spacing w:line="240" w:lineRule="auto"/>
              <w:rPr>
                <w:lang w:val="lv-LV"/>
              </w:rPr>
            </w:pPr>
          </w:p>
        </w:tc>
        <w:tc>
          <w:tcPr>
            <w:tcW w:w="1803" w:type="dxa"/>
          </w:tcPr>
          <w:p w:rsidR="00524796" w:rsidRPr="006D1FDE" w:rsidRDefault="00524796" w:rsidP="00A567D5">
            <w:pPr>
              <w:spacing w:line="240" w:lineRule="auto"/>
              <w:rPr>
                <w:lang w:val="lv-LV"/>
              </w:rPr>
            </w:pPr>
          </w:p>
        </w:tc>
        <w:tc>
          <w:tcPr>
            <w:tcW w:w="1804" w:type="dxa"/>
          </w:tcPr>
          <w:p w:rsidR="00524796" w:rsidRPr="006D1FDE" w:rsidRDefault="00524796" w:rsidP="00A567D5">
            <w:pPr>
              <w:spacing w:line="240" w:lineRule="auto"/>
              <w:rPr>
                <w:lang w:val="lv-LV"/>
              </w:rPr>
            </w:pPr>
          </w:p>
        </w:tc>
      </w:tr>
      <w:tr w:rsidR="00524796" w:rsidRPr="006D1FDE" w:rsidTr="00A567D5">
        <w:tc>
          <w:tcPr>
            <w:tcW w:w="1803" w:type="dxa"/>
          </w:tcPr>
          <w:p w:rsidR="00524796" w:rsidRPr="006D1FDE" w:rsidRDefault="00524796" w:rsidP="00A567D5">
            <w:pPr>
              <w:spacing w:line="240" w:lineRule="auto"/>
              <w:rPr>
                <w:lang w:val="lv-LV"/>
              </w:rPr>
            </w:pPr>
          </w:p>
        </w:tc>
        <w:tc>
          <w:tcPr>
            <w:tcW w:w="1803" w:type="dxa"/>
          </w:tcPr>
          <w:p w:rsidR="00524796" w:rsidRPr="006D1FDE" w:rsidRDefault="00524796" w:rsidP="00A567D5">
            <w:pPr>
              <w:spacing w:line="240" w:lineRule="auto"/>
              <w:rPr>
                <w:lang w:val="lv-LV"/>
              </w:rPr>
            </w:pPr>
          </w:p>
        </w:tc>
        <w:tc>
          <w:tcPr>
            <w:tcW w:w="1803" w:type="dxa"/>
          </w:tcPr>
          <w:p w:rsidR="00524796" w:rsidRPr="006D1FDE" w:rsidRDefault="00524796" w:rsidP="00A567D5">
            <w:pPr>
              <w:spacing w:line="240" w:lineRule="auto"/>
              <w:rPr>
                <w:lang w:val="lv-LV"/>
              </w:rPr>
            </w:pPr>
          </w:p>
        </w:tc>
        <w:tc>
          <w:tcPr>
            <w:tcW w:w="1803" w:type="dxa"/>
          </w:tcPr>
          <w:p w:rsidR="00524796" w:rsidRPr="006D1FDE" w:rsidRDefault="00524796" w:rsidP="00A567D5">
            <w:pPr>
              <w:spacing w:line="240" w:lineRule="auto"/>
              <w:rPr>
                <w:lang w:val="lv-LV"/>
              </w:rPr>
            </w:pPr>
          </w:p>
        </w:tc>
        <w:tc>
          <w:tcPr>
            <w:tcW w:w="1804" w:type="dxa"/>
          </w:tcPr>
          <w:p w:rsidR="00524796" w:rsidRPr="006D1FDE" w:rsidRDefault="00524796" w:rsidP="00A567D5">
            <w:pPr>
              <w:spacing w:line="240" w:lineRule="auto"/>
              <w:rPr>
                <w:lang w:val="lv-LV"/>
              </w:rPr>
            </w:pPr>
          </w:p>
        </w:tc>
      </w:tr>
    </w:tbl>
    <w:p w:rsidR="00524796"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9. Norādīt līdz trīs ekspertiem, kurus nav ieteicams iesaistīt šī projekta iesnieguma zinātniskajā izvērtēšanā, sniedzot objektīvu pamatojumu:</w:t>
      </w: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9.1. [vārds, uzvārds] – [pamatojums];</w:t>
      </w: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9.2. [vārds, uzvārds] – [pamatojums];</w:t>
      </w: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9.3. [vārds, uzvārds] – [pamatojums].</w:t>
      </w: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p w:rsidR="00524796" w:rsidRPr="001954F3" w:rsidRDefault="00524796" w:rsidP="00524796">
      <w:pPr>
        <w:shd w:val="clear" w:color="auto" w:fill="FFFFFF" w:themeFill="background1"/>
        <w:spacing w:after="0" w:line="240" w:lineRule="auto"/>
        <w:ind w:firstLine="300"/>
        <w:rPr>
          <w:color w:val="000000" w:themeColor="text1"/>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524796" w:rsidRPr="001954F3" w:rsidTr="00A567D5">
        <w:tc>
          <w:tcPr>
            <w:tcW w:w="2640" w:type="dxa"/>
          </w:tcPr>
          <w:p w:rsidR="00524796" w:rsidRPr="001954F3" w:rsidRDefault="00524796" w:rsidP="00A567D5">
            <w:pPr>
              <w:shd w:val="clear" w:color="auto" w:fill="FFFFFF" w:themeFill="background1"/>
              <w:tabs>
                <w:tab w:val="left" w:pos="0"/>
              </w:tabs>
              <w:rPr>
                <w:color w:val="000000" w:themeColor="text1"/>
                <w:sz w:val="22"/>
                <w:szCs w:val="22"/>
                <w:shd w:val="clear" w:color="auto" w:fill="FFFFFF" w:themeFill="background1"/>
                <w:lang w:val="lv-LV"/>
              </w:rPr>
            </w:pPr>
            <w:r w:rsidRPr="001954F3">
              <w:rPr>
                <w:b/>
                <w:color w:val="000000" w:themeColor="text1"/>
                <w:sz w:val="22"/>
                <w:szCs w:val="22"/>
                <w:shd w:val="clear" w:color="auto" w:fill="FFFFFF" w:themeFill="background1"/>
                <w:lang w:val="lv-LV"/>
              </w:rPr>
              <w:t>Projekta iesniedzējs</w:t>
            </w:r>
            <w:r w:rsidRPr="001954F3">
              <w:rPr>
                <w:color w:val="000000" w:themeColor="text1"/>
                <w:sz w:val="22"/>
                <w:szCs w:val="22"/>
                <w:shd w:val="clear" w:color="auto" w:fill="FFFFFF" w:themeFill="background1"/>
                <w:lang w:val="lv-LV"/>
              </w:rPr>
              <w:t>:</w:t>
            </w:r>
          </w:p>
          <w:p w:rsidR="00524796" w:rsidRPr="001954F3" w:rsidRDefault="00524796" w:rsidP="00A567D5">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Borders>
              <w:bottom w:val="single" w:sz="4" w:space="0" w:color="000000" w:themeColor="text1"/>
            </w:tcBorders>
          </w:tcPr>
          <w:p w:rsidR="00524796" w:rsidRPr="001954F3" w:rsidRDefault="00524796" w:rsidP="00A567D5">
            <w:pPr>
              <w:shd w:val="clear" w:color="auto" w:fill="FFFFFF" w:themeFill="background1"/>
              <w:tabs>
                <w:tab w:val="left" w:pos="349"/>
                <w:tab w:val="left" w:pos="525"/>
                <w:tab w:val="left" w:pos="4448"/>
              </w:tabs>
              <w:spacing w:after="0" w:line="240" w:lineRule="auto"/>
              <w:ind w:left="360"/>
              <w:rPr>
                <w:color w:val="000000" w:themeColor="text1"/>
                <w:sz w:val="22"/>
                <w:szCs w:val="22"/>
                <w:shd w:val="clear" w:color="auto" w:fill="FFFFFF" w:themeFill="background1"/>
                <w:lang w:val="lv-LV"/>
              </w:rPr>
            </w:pPr>
          </w:p>
          <w:p w:rsidR="00524796" w:rsidRPr="001954F3" w:rsidRDefault="00524796" w:rsidP="00A567D5">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p>
          <w:p w:rsidR="00524796" w:rsidRPr="001954F3" w:rsidRDefault="00524796" w:rsidP="00A567D5">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 xml:space="preserve"> ____.____.2021.</w:t>
            </w:r>
          </w:p>
          <w:p w:rsidR="00524796" w:rsidRPr="001954F3" w:rsidRDefault="00524796" w:rsidP="00A567D5">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lang w:val="lv-LV"/>
              </w:rPr>
            </w:pPr>
            <w:r w:rsidRPr="001954F3">
              <w:rPr>
                <w:i/>
                <w:color w:val="000000" w:themeColor="text1"/>
                <w:sz w:val="22"/>
                <w:szCs w:val="22"/>
                <w:shd w:val="clear" w:color="auto" w:fill="FFFFFF" w:themeFill="background1"/>
                <w:lang w:val="lv-LV"/>
              </w:rPr>
              <w:t xml:space="preserve">                          (paraksts)</w:t>
            </w:r>
            <w:r w:rsidRPr="001954F3">
              <w:rPr>
                <w:i/>
                <w:color w:val="000000" w:themeColor="text1"/>
                <w:sz w:val="22"/>
                <w:szCs w:val="22"/>
                <w:shd w:val="clear" w:color="auto" w:fill="FFFFFF" w:themeFill="background1"/>
                <w:lang w:val="lv-LV"/>
              </w:rPr>
              <w:tab/>
              <w:t>*                                   (datums)</w:t>
            </w:r>
          </w:p>
        </w:tc>
      </w:tr>
      <w:tr w:rsidR="00524796" w:rsidRPr="001954F3" w:rsidTr="00A567D5">
        <w:tc>
          <w:tcPr>
            <w:tcW w:w="2640" w:type="dxa"/>
          </w:tcPr>
          <w:p w:rsidR="00524796" w:rsidRPr="001954F3" w:rsidRDefault="00524796" w:rsidP="00A567D5">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Vārds, uzvārds</w:t>
            </w:r>
          </w:p>
        </w:tc>
        <w:tc>
          <w:tcPr>
            <w:tcW w:w="7561" w:type="dxa"/>
            <w:tcBorders>
              <w:top w:val="single" w:sz="4" w:space="0" w:color="000000" w:themeColor="text1"/>
            </w:tcBorders>
          </w:tcPr>
          <w:p w:rsidR="00524796" w:rsidRPr="001954F3" w:rsidRDefault="00524796" w:rsidP="00A567D5">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lang w:val="lv-LV"/>
              </w:rPr>
            </w:pPr>
          </w:p>
        </w:tc>
      </w:tr>
      <w:tr w:rsidR="00524796" w:rsidRPr="001954F3" w:rsidTr="00A567D5">
        <w:tc>
          <w:tcPr>
            <w:tcW w:w="2640" w:type="dxa"/>
          </w:tcPr>
          <w:p w:rsidR="00524796" w:rsidRPr="001954F3" w:rsidRDefault="00524796" w:rsidP="00A567D5">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Ieņemamais amats</w:t>
            </w:r>
          </w:p>
        </w:tc>
        <w:tc>
          <w:tcPr>
            <w:tcW w:w="7561" w:type="dxa"/>
          </w:tcPr>
          <w:p w:rsidR="00524796" w:rsidRPr="001954F3" w:rsidRDefault="00524796" w:rsidP="00A567D5">
            <w:pPr>
              <w:shd w:val="clear" w:color="auto" w:fill="FFFFFF" w:themeFill="background1"/>
              <w:tabs>
                <w:tab w:val="left" w:pos="349"/>
                <w:tab w:val="left" w:pos="525"/>
              </w:tabs>
              <w:ind w:left="54"/>
              <w:rPr>
                <w:i/>
                <w:color w:val="000000" w:themeColor="text1"/>
                <w:sz w:val="22"/>
                <w:szCs w:val="22"/>
                <w:shd w:val="clear" w:color="auto" w:fill="FFFFFF" w:themeFill="background1"/>
                <w:lang w:val="lv-LV"/>
              </w:rPr>
            </w:pPr>
          </w:p>
        </w:tc>
      </w:tr>
      <w:tr w:rsidR="00524796" w:rsidRPr="001954F3" w:rsidTr="00A567D5">
        <w:tc>
          <w:tcPr>
            <w:tcW w:w="2640" w:type="dxa"/>
          </w:tcPr>
          <w:p w:rsidR="00524796" w:rsidRPr="001954F3" w:rsidRDefault="00524796" w:rsidP="00A567D5">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Kontaktinformācija</w:t>
            </w:r>
          </w:p>
        </w:tc>
        <w:tc>
          <w:tcPr>
            <w:tcW w:w="7561" w:type="dxa"/>
          </w:tcPr>
          <w:p w:rsidR="00524796" w:rsidRPr="001954F3" w:rsidRDefault="00524796" w:rsidP="00A567D5">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Tālrunis</w:t>
            </w:r>
          </w:p>
        </w:tc>
      </w:tr>
      <w:tr w:rsidR="00524796" w:rsidRPr="001954F3" w:rsidTr="00A567D5">
        <w:trPr>
          <w:trHeight w:val="238"/>
        </w:trPr>
        <w:tc>
          <w:tcPr>
            <w:tcW w:w="2640" w:type="dxa"/>
          </w:tcPr>
          <w:p w:rsidR="00524796" w:rsidRPr="001954F3" w:rsidRDefault="00524796" w:rsidP="00A567D5">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Pr>
          <w:p w:rsidR="00524796" w:rsidRPr="001954F3" w:rsidRDefault="00524796" w:rsidP="00A567D5">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E-pasts</w:t>
            </w:r>
          </w:p>
        </w:tc>
      </w:tr>
    </w:tbl>
    <w:p w:rsidR="00524796" w:rsidRPr="001954F3" w:rsidRDefault="00524796" w:rsidP="00524796">
      <w:pPr>
        <w:shd w:val="clear" w:color="auto" w:fill="FFFFFF" w:themeFill="background1"/>
        <w:spacing w:after="160" w:line="240" w:lineRule="auto"/>
        <w:jc w:val="left"/>
        <w:rPr>
          <w:color w:val="000000" w:themeColor="text1"/>
          <w:shd w:val="clear" w:color="auto" w:fill="FFFFFF" w:themeFill="background1"/>
          <w:lang w:val="lv-LV"/>
        </w:rPr>
      </w:pPr>
      <w:bookmarkStart w:id="1" w:name="_heading=h.2s8eyo1" w:colFirst="0" w:colLast="0"/>
      <w:bookmarkEnd w:id="1"/>
    </w:p>
    <w:p w:rsidR="00B439DD" w:rsidRDefault="00524796" w:rsidP="00524796">
      <w:r w:rsidRPr="001954F3">
        <w:rPr>
          <w:color w:val="000000" w:themeColor="text1"/>
          <w:shd w:val="clear" w:color="auto" w:fill="FFFFFF" w:themeFill="background1"/>
          <w:lang w:val="lv-LV"/>
        </w:rPr>
        <w:t>*Ja dokuments parakstīts ar drošu elektronisko parakstu, šeit paraksts nav nepieciešams.</w:t>
      </w:r>
    </w:p>
    <w:sectPr w:rsidR="00B439DD" w:rsidSect="00E8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96"/>
    <w:rsid w:val="00524796"/>
    <w:rsid w:val="00B439DD"/>
    <w:rsid w:val="00E84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47A8F-1D7B-4B9D-9D93-D1C18BC2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796"/>
    <w:pPr>
      <w:spacing w:after="200" w:line="276" w:lineRule="auto"/>
      <w:jc w:val="both"/>
    </w:pPr>
    <w:rPr>
      <w:rFonts w:ascii="Times New Roman" w:eastAsia="Times New Roman" w:hAnsi="Times New Roman" w:cs="Times New Roman"/>
      <w:sz w:val="24"/>
      <w:szCs w:val="24"/>
      <w:lang w:val="en-GB" w:eastAsia="lv-LV"/>
    </w:rPr>
  </w:style>
  <w:style w:type="paragraph" w:styleId="Heading4">
    <w:name w:val="heading 4"/>
    <w:basedOn w:val="Normal"/>
    <w:next w:val="Normal"/>
    <w:link w:val="Heading4Char"/>
    <w:uiPriority w:val="9"/>
    <w:semiHidden/>
    <w:unhideWhenUsed/>
    <w:qFormat/>
    <w:rsid w:val="005247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24796"/>
    <w:rPr>
      <w:rFonts w:asciiTheme="majorHAnsi" w:eastAsiaTheme="majorEastAsia" w:hAnsiTheme="majorHAnsi" w:cstheme="majorBidi"/>
      <w:i/>
      <w:iCs/>
      <w:color w:val="2F5496" w:themeColor="accent1" w:themeShade="BF"/>
      <w:sz w:val="24"/>
      <w:szCs w:val="24"/>
      <w:lang w:val="en-GB" w:eastAsia="lv-LV"/>
    </w:rPr>
  </w:style>
  <w:style w:type="table" w:styleId="TableGrid">
    <w:name w:val="Table Grid"/>
    <w:basedOn w:val="TableNormal"/>
    <w:uiPriority w:val="39"/>
    <w:rsid w:val="00524796"/>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zp@lz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3969</Words>
  <Characters>2263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Blazarene</dc:creator>
  <cp:keywords/>
  <dc:description/>
  <cp:lastModifiedBy>Jelena Blazarene</cp:lastModifiedBy>
  <cp:revision>1</cp:revision>
  <dcterms:created xsi:type="dcterms:W3CDTF">2021-04-30T11:03:00Z</dcterms:created>
  <dcterms:modified xsi:type="dcterms:W3CDTF">2021-04-30T11:03:00Z</dcterms:modified>
</cp:coreProperties>
</file>